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8300"/>
          <w:sz w:val="17"/>
        </w:rPr>
        <w:t>KIT NÃO VIRE ESTATÍSTICA · MODELO EDITÁVEL</w:t>
      </w:r>
    </w:p>
    <w:p>
      <w:pPr>
        <w:pStyle w:val="Heading1"/>
      </w:pPr>
      <w:r>
        <w:t>Política de Venda a Prazo e Cobrança</w:t>
      </w:r>
    </w:p>
    <w:p>
      <w:r>
        <w:rPr>
          <w:color w:val="5B6576"/>
        </w:rPr>
        <w:t>Para comércio, alimentação e varejo: regras claras de quem pode comprar fiado/a prazo, quanto e como cobrar.</w:t>
      </w:r>
    </w:p>
    <w:p>
      <w:pPr>
        <w:shd w:val="clear" w:color="auto" w:fill="FFF4CC"/>
      </w:pPr>
      <w:r>
        <w:rPr>
          <w:sz w:val="19"/>
        </w:rPr>
        <w:t>Como usar: troque tudo o que está entre [colchetes] pelos seus dados e apague esta caixa. Modelo de referência: para valores altos ou contratos complexos, peça revisão a um advogado ou ao seu contador.</w:t>
      </w:r>
    </w:p>
    <w:p>
      <w:pPr>
        <w:pStyle w:val="Heading2"/>
      </w:pPr>
      <w:r>
        <w:t>1. Objetivo</w:t>
      </w:r>
    </w:p>
    <w:p>
      <w:pPr>
        <w:jc w:val="both"/>
      </w:pPr>
      <w:r>
        <w:rPr>
          <w:b w:val="0"/>
        </w:rPr>
        <w:t>Esta política define as regras de venda a prazo da [NOME DA EMPRESA] para proteger o caixa, reduzir a inadimplência e tratar todos os clientes de forma igual e respeitosa. Vale a partir de [data] e é revista a cada [6] meses.</w:t>
      </w:r>
    </w:p>
    <w:p>
      <w:pPr>
        <w:pStyle w:val="Heading2"/>
      </w:pPr>
      <w:r>
        <w:t>2. Formas de pagamento aceitas</w:t>
      </w:r>
    </w:p>
    <w:p>
      <w:pPr>
        <w:pStyle w:val="ListBullet"/>
      </w:pPr>
      <w:r>
        <w:t>À vista: dinheiro, Pix, cartão de débito.</w:t>
      </w:r>
    </w:p>
    <w:p>
      <w:pPr>
        <w:pStyle w:val="ListBullet"/>
      </w:pPr>
      <w:r>
        <w:t>Cartão de crédito: em até [3]x sem juros acima de R$ [__]; acima de [3]x, com acréscimo informado antes da compra.</w:t>
      </w:r>
    </w:p>
    <w:p>
      <w:pPr>
        <w:pStyle w:val="ListBullet"/>
      </w:pPr>
      <w:r>
        <w:t>A prazo (crediário próprio, boleto ou caderneta/fiado): somente para clientes cadastrados e aprovados conforme o item 3.</w:t>
      </w:r>
    </w:p>
    <w:p>
      <w:pPr>
        <w:pStyle w:val="Heading2"/>
      </w:pPr>
      <w:r>
        <w:t>3. Quem pode comprar a prazo</w:t>
      </w:r>
    </w:p>
    <w:p>
      <w:pPr>
        <w:pStyle w:val="ListBullet"/>
      </w:pPr>
      <w:r>
        <w:t>Cadastro completo: nome, CPF/CNPJ, endereço, telefone/WhatsApp e e-mail, com documento conferido.</w:t>
      </w:r>
    </w:p>
    <w:p>
      <w:pPr>
        <w:pStyle w:val="ListBullet"/>
      </w:pPr>
      <w:r>
        <w:t>Consulta a birô de crédito (ex.: Serasa, SPC, Boa Vista) [se a empresa tiver acesso].</w:t>
      </w:r>
    </w:p>
    <w:p>
      <w:pPr>
        <w:pStyle w:val="ListBullet"/>
      </w:pPr>
      <w:r>
        <w:t>Pelo menos [3] compras à vista nos últimos [90] dias (cliente novo começa no limite inicial).</w:t>
      </w:r>
    </w:p>
    <w:p>
      <w:pPr>
        <w:pStyle w:val="ListBullet"/>
      </w:pPr>
      <w:r>
        <w:t>Sem parcela em atraso há mais de [5] dias.</w:t>
      </w:r>
    </w:p>
    <w:p>
      <w:pPr>
        <w:pStyle w:val="Heading2"/>
      </w:pPr>
      <w:r>
        <w:t>4. Limites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Perfil</w:t>
            </w:r>
          </w:p>
        </w:tc>
        <w:tc>
          <w:tcPr>
            <w:tcW w:type="dxa" w:w="3249"/>
          </w:tcPr>
          <w:p>
            <w:r>
              <w:t>Limite de crédito</w:t>
            </w:r>
          </w:p>
        </w:tc>
        <w:tc>
          <w:tcPr>
            <w:tcW w:type="dxa" w:w="3249"/>
          </w:tcPr>
          <w:p>
            <w:r>
              <w:t>Prazo máximo</w:t>
            </w:r>
          </w:p>
        </w:tc>
      </w:tr>
      <w:tr>
        <w:tc>
          <w:tcPr>
            <w:tcW w:type="dxa" w:w="3249"/>
          </w:tcPr>
          <w:p>
            <w:r>
              <w:t>Cliente novo aprovado</w:t>
            </w:r>
          </w:p>
        </w:tc>
        <w:tc>
          <w:tcPr>
            <w:tcW w:type="dxa" w:w="3249"/>
          </w:tcPr>
          <w:p>
            <w:r>
              <w:t>R$ [200]</w:t>
            </w:r>
          </w:p>
        </w:tc>
        <w:tc>
          <w:tcPr>
            <w:tcW w:type="dxa" w:w="3249"/>
          </w:tcPr>
          <w:p>
            <w:r>
              <w:t>[15] dias</w:t>
            </w:r>
          </w:p>
        </w:tc>
      </w:tr>
      <w:tr>
        <w:tc>
          <w:tcPr>
            <w:tcW w:type="dxa" w:w="3249"/>
          </w:tcPr>
          <w:p>
            <w:r>
              <w:t>Cliente com 6 meses sem atraso</w:t>
            </w:r>
          </w:p>
        </w:tc>
        <w:tc>
          <w:tcPr>
            <w:tcW w:type="dxa" w:w="3249"/>
          </w:tcPr>
          <w:p>
            <w:r>
              <w:t>R$ [500]</w:t>
            </w:r>
          </w:p>
        </w:tc>
        <w:tc>
          <w:tcPr>
            <w:tcW w:type="dxa" w:w="3249"/>
          </w:tcPr>
          <w:p>
            <w:r>
              <w:t>[30] dias</w:t>
            </w:r>
          </w:p>
        </w:tc>
      </w:tr>
      <w:tr>
        <w:tc>
          <w:tcPr>
            <w:tcW w:type="dxa" w:w="3249"/>
          </w:tcPr>
          <w:p>
            <w:r>
              <w:t>Cliente com 12 meses sem atraso</w:t>
            </w:r>
          </w:p>
        </w:tc>
        <w:tc>
          <w:tcPr>
            <w:tcW w:type="dxa" w:w="3249"/>
          </w:tcPr>
          <w:p>
            <w:r>
              <w:t>R$ [1.000]</w:t>
            </w:r>
          </w:p>
        </w:tc>
        <w:tc>
          <w:tcPr>
            <w:tcW w:type="dxa" w:w="3249"/>
          </w:tcPr>
          <w:p>
            <w:r>
              <w:t>[30] dias, até [2] parcelas</w:t>
            </w:r>
          </w:p>
        </w:tc>
      </w:tr>
      <w:tr>
        <w:tc>
          <w:tcPr>
            <w:tcW w:type="dxa" w:w="3249"/>
          </w:tcPr>
          <w:p>
            <w:r>
              <w:t>Cliente empresa (PJ)</w:t>
            </w:r>
          </w:p>
        </w:tc>
        <w:tc>
          <w:tcPr>
            <w:tcW w:type="dxa" w:w="3249"/>
          </w:tcPr>
          <w:p>
            <w:r>
              <w:t>Análise caso a caso</w:t>
            </w:r>
          </w:p>
        </w:tc>
        <w:tc>
          <w:tcPr>
            <w:tcW w:type="dxa" w:w="3249"/>
          </w:tcPr>
          <w:p>
            <w:r>
              <w:t>[28] dias, boleto</w:t>
            </w:r>
          </w:p>
        </w:tc>
      </w:tr>
    </w:tbl>
    <w:p>
      <w:pPr>
        <w:jc w:val="both"/>
      </w:pPr>
      <w:r>
        <w:rPr>
          <w:b w:val="0"/>
        </w:rPr>
        <w:t>Teto da carteira: o total vendido a prazo e ainda não recebido não pode passar de [15]% do faturamento médio mensal. Atingido o teto, novas vendas a prazo só com autorização de [responsável].</w:t>
      </w:r>
    </w:p>
    <w:p>
      <w:pPr>
        <w:pStyle w:val="Heading2"/>
      </w:pPr>
      <w:r>
        <w:t>5. Régua de cobrança</w:t>
      </w:r>
    </w:p>
    <w:p>
      <w:pPr>
        <w:pStyle w:val="ListBullet"/>
      </w:pPr>
      <w:r>
        <w:rPr>
          <w:b/>
        </w:rPr>
        <w:t xml:space="preserve">D-3 – Lembrete amigável (3 dias antes): </w:t>
      </w:r>
      <w:r>
        <w:t>Olá, [nome]! Tudo bem? Passando para lembrar que a parcela de [valor] vence em [venc]. Se preferir, já pode pagar pelo Pix: [pix]. Qualquer dúvida, estou à disposição. [empresa]</w:t>
      </w:r>
    </w:p>
    <w:p>
      <w:pPr>
        <w:pStyle w:val="ListBullet"/>
      </w:pPr>
      <w:r>
        <w:rPr>
          <w:b/>
        </w:rPr>
        <w:t xml:space="preserve">D0 – No dia do vencimento: </w:t>
      </w:r>
      <w:r>
        <w:t>Bom dia, [nome]! Hoje vence o pagamento de [valor]. Chave Pix: [pix]. Assim que pagar, se puder, me envie o comprovante por aqui. Obrigado! [empresa]</w:t>
      </w:r>
    </w:p>
    <w:p>
      <w:pPr>
        <w:pStyle w:val="ListBullet"/>
      </w:pPr>
      <w:r>
        <w:rPr>
          <w:b/>
        </w:rPr>
        <w:t xml:space="preserve">D+1 – 1 dia de atraso: </w:t>
      </w:r>
      <w:r>
        <w:t>Olá, [nome]. Não identificamos o pagamento de [valor], que venceu em [venc]. Pode ter sido só esquecimento: segue a chave Pix [pix]. Se já pagou, desconsidere e me envie o comprovante. [empresa]</w:t>
      </w:r>
    </w:p>
    <w:p>
      <w:pPr>
        <w:pStyle w:val="ListBullet"/>
      </w:pPr>
      <w:r>
        <w:rPr>
          <w:b/>
        </w:rPr>
        <w:t xml:space="preserve">D+5 – 5 dias: oferecer solução: </w:t>
      </w:r>
      <w:r>
        <w:t>[nome], o pagamento de [valor] (vencido em [venc]) continua em aberto. Entendo que o momento está difícil para muita gente. Consigo te ajudar com uma destas opções: pagar hoje sem juros, ou dividir em 2 vezes. Qual fica melhor para você? [empresa]</w:t>
      </w:r>
    </w:p>
    <w:p>
      <w:pPr>
        <w:pStyle w:val="ListBullet"/>
      </w:pPr>
      <w:r>
        <w:rPr>
          <w:b/>
        </w:rPr>
        <w:t xml:space="preserve">D+15 – 15 dias: firme e respeitoso: </w:t>
      </w:r>
      <w:r>
        <w:t>[nome], o valor de [valor], vencido em [venc], segue em aberto há 15 dias. Precisamos regularizar até [prazo]. Para fechar um acordo, me responda por aqui. Após essa data, o atendimento passa para o setor de cobrança e incidem multa e juros previstos. [empresa]</w:t>
      </w:r>
    </w:p>
    <w:p>
      <w:pPr>
        <w:pStyle w:val="ListBullet"/>
      </w:pPr>
      <w:r>
        <w:rPr>
          <w:b/>
        </w:rPr>
        <w:t xml:space="preserve">D+30 – 30 dias: último aviso antes de medidas formais: </w:t>
      </w:r>
      <w:r>
        <w:t>[nome], este é o último aviso amigável sobre o débito de [valor], vencido em [venc]. Se não houver acordo até [prazo], seguiremos com as medidas previstas em contrato e na lei, como protesto ou inclusão em cadastro de inadimplentes, com aviso prévio. Ainda queremos resolver de forma simples: me responda por aqui. [empresa]</w:t>
      </w:r>
    </w:p>
    <w:p>
      <w:pPr>
        <w:pStyle w:val="Heading2"/>
      </w:pPr>
      <w:r>
        <w:t>6. Atraso</w:t>
      </w:r>
    </w:p>
    <w:p>
      <w:pPr>
        <w:pStyle w:val="ListBullet"/>
      </w:pPr>
      <w:r>
        <w:t>Multa de [2]% sobre o valor em atraso (limite do Código de Defesa do Consumidor, art. 52, §1º, para vendas a prazo ao consumidor) e juros de mora de [1]% ao mês, informados no momento da compra.</w:t>
      </w:r>
    </w:p>
    <w:p>
      <w:pPr>
        <w:pStyle w:val="ListBullet"/>
      </w:pPr>
      <w:r>
        <w:t>Atraso acima de [5] dias: bloqueio de novas compras a prazo até a regularização.</w:t>
      </w:r>
    </w:p>
    <w:p>
      <w:pPr>
        <w:pStyle w:val="ListBullet"/>
      </w:pPr>
      <w:r>
        <w:t>Atraso acima de [30] dias: comunicação escrita prévia e, se não houver acordo, inclusão em cadastro de inadimplentes (CDC, art. 43, §2º) e/ou protesto.</w:t>
      </w:r>
    </w:p>
    <w:p>
      <w:pPr>
        <w:pStyle w:val="ListBullet"/>
      </w:pPr>
      <w:r>
        <w:t>Acordos sempre por escrito (modelo de Termo de Acordo no Pack ou no app).</w:t>
      </w:r>
    </w:p>
    <w:p>
      <w:pPr>
        <w:pStyle w:val="Heading2"/>
      </w:pPr>
      <w:r>
        <w:t>7. Regras de respeito na cobrança</w:t>
      </w:r>
    </w:p>
    <w:p>
      <w:pPr>
        <w:jc w:val="both"/>
      </w:pPr>
      <w:r>
        <w:rPr>
          <w:b w:val="0"/>
        </w:rPr>
        <w:t>É proibido expor o cliente ao ridículo, constrangê-lo ou ameaçá-lo (CDC, art. 42); cobrar em público, com colegas de trabalho, vizinhos ou parentes; ou divulgar listas de devedores. Contatos só entre 8h e 20h em dias úteis e [9h e 14h] aos sábados.</w:t>
      </w:r>
    </w:p>
    <w:p>
      <w:pPr>
        <w:pStyle w:val="Heading2"/>
      </w:pPr>
      <w:r>
        <w:t>8. Indicadores acompanhados toda semana</w:t>
      </w:r>
    </w:p>
    <w:p>
      <w:pPr>
        <w:pStyle w:val="ListBullet"/>
      </w:pPr>
      <w:r>
        <w:t>Total a receber e quanto está vencido (por faixa: 1–15, 16–30, 31–60, +60 dias).</w:t>
      </w:r>
    </w:p>
    <w:p>
      <w:pPr>
        <w:pStyle w:val="ListBullet"/>
      </w:pPr>
      <w:r>
        <w:t>% de inadimplência = vencido há mais de 30 dias ÷ total vendido a prazo nos últimos 90 dias. Meta: abaixo de [3]%.</w:t>
      </w:r>
    </w:p>
    <w:p>
      <w:pPr>
        <w:pStyle w:val="ListBullet"/>
      </w:pPr>
      <w:r>
        <w:t>Prazo médio de recebimento (dias).</w:t>
      </w:r>
    </w:p>
    <w:p>
      <w:pPr>
        <w:pStyle w:val="Heading2"/>
      </w:pPr>
      <w:r>
        <w:t>Termo de ciência do cliente (imprimir no cadastro)</w:t>
      </w:r>
    </w:p>
    <w:p>
      <w:pPr>
        <w:jc w:val="both"/>
      </w:pPr>
      <w:r>
        <w:rPr>
          <w:b w:val="0"/>
        </w:rPr>
        <w:t>Eu, [nome], CPF [__], declaro que conheço as condições de venda a prazo da [EMPRESA]: limite de R$ [__], vencimento em até [__] dias, multa de [2]% e juros de [1]% ao mês em caso de atraso, e autorizo o contato pelo WhatsApp/e-mail informados para lembretes de pagamento.</w:t>
      </w:r>
    </w:p>
    <w:p/>
    <w:p>
      <w:r>
        <w:rPr>
          <w:b w:val="0"/>
        </w:rPr>
        <w:t>[Cidade], [dia] de [mês] de [ano].</w:t>
      </w:r>
    </w:p>
    <w:p/>
    <w:p>
      <w:r>
        <w:t>_____________________________________________</w:t>
      </w:r>
    </w:p>
    <w:p>
      <w:r>
        <w:t>[CLIENTE]</w:t>
        <w:br/>
        <w:t>Nome / CPF ou CNPJ</w:t>
      </w:r>
    </w:p>
    <w:p/>
    <w:p>
      <w:r>
        <w:t>_____________________________________________</w:t>
      </w:r>
    </w:p>
    <w:p>
      <w:r>
        <w:t>[EMPRESA]</w:t>
        <w:br/>
        <w:t>Nome / CPF ou CNPJ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B98AD"/>
        <w:sz w:val="16"/>
      </w:rPr>
      <w:t>Modelo de referência · Kit Não Vire Estatística · não substitui orientação jurídica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2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2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2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