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Campanhas Meta Ads — Kit Não Vire Estatística</w:t>
      </w:r>
    </w:p>
    <w:p>
      <w:r>
        <w:t>Connect Mídia · Passo a passo para subir, avaliar e escalar as campanhas · versão de 30/10/2026</w:t>
      </w:r>
    </w:p>
    <w:p>
      <w:r>
        <w:rPr>
          <w:b/>
          <w:i/>
        </w:rPr>
        <w:t>Importante:</w:t>
      </w:r>
      <w:r>
        <w:rPr>
          <w:i/>
        </w:rPr>
        <w:t xml:space="preserve"> todos os números de referência (CPM, CTR, CPA etc.) são </w:t>
      </w:r>
      <w:r>
        <w:rPr>
          <w:b/>
          <w:i/>
        </w:rPr>
        <w:t>estimativas de mercado</w:t>
      </w:r>
      <w:r>
        <w:rPr>
          <w:i/>
        </w:rPr>
        <w:t xml:space="preserve"> para infoproduto low ticket no Brasil. </w:t>
      </w:r>
      <w:r>
        <w:rPr>
          <w:b/>
          <w:i/>
        </w:rPr>
        <w:t>Não são garantia.</w:t>
      </w:r>
      <w:r>
        <w:rPr>
          <w:i/>
        </w:rPr>
        <w:t xml:space="preserve"> Use-os como ponto de partida e ajuste pelos dados reais da sua conta depois de 7 a 14 dias.</w:t>
      </w:r>
    </w:p>
    <w:p>
      <w:r>
        <w:rPr>
          <w:b/>
        </w:rPr>
        <w:t>Números-chave desta oferta</w:t>
      </w:r>
      <w:r>
        <w:t xml:space="preserve"> (hipóteses do documento "Oferta e Projeto"):</w:t>
      </w:r>
    </w:p>
    <w:p>
      <w:pPr>
        <w:pStyle w:val="ListBullet"/>
      </w:pPr>
      <w:r>
        <w:t xml:space="preserve">Ticket médio bruto ≈ </w:t>
      </w:r>
      <w:r>
        <w:rPr>
          <w:b/>
        </w:rPr>
        <w:t>R$ 58,56</w:t>
      </w:r>
      <w:r>
        <w:t>, com front, bumps, upsell e downsell.</w:t>
      </w:r>
    </w:p>
    <w:p>
      <w:pPr>
        <w:pStyle w:val="ListBullet"/>
      </w:pPr>
      <w:r>
        <w:t xml:space="preserve">CPA de equilíbrio ≈ </w:t>
      </w:r>
      <w:r>
        <w:rPr>
          <w:b/>
        </w:rPr>
        <w:t>R$ 46</w:t>
      </w:r>
      <w:r>
        <w:t>. Esse valor pode chegar a R$ 51,77 se as adesões forem maiores.</w:t>
      </w:r>
    </w:p>
    <w:p>
      <w:pPr>
        <w:pStyle w:val="ListBullet"/>
      </w:pPr>
      <w:r>
        <w:rPr>
          <w:b/>
        </w:rPr>
        <w:t>CPA-meta R$ 35</w:t>
      </w:r>
      <w:r>
        <w:t xml:space="preserve">, o que dá </w:t>
      </w:r>
      <w:r>
        <w:rPr>
          <w:b/>
        </w:rPr>
        <w:t>ROAS-meta ≥ 1,67</w:t>
      </w:r>
      <w:r>
        <w:t>. O ROAS de equilíbrio é ≈ 1,27.</w:t>
      </w:r>
    </w:p>
    <w:p>
      <w:pPr>
        <w:pStyle w:val="Heading1"/>
      </w:pPr>
      <w:r>
        <w:t>1. Preparação da conta (antes de gastar R$ 1)</w:t>
      </w:r>
    </w:p>
    <w:p>
      <w:pPr>
        <w:pStyle w:val="ListNumber"/>
      </w:pPr>
      <w:r>
        <w:rPr>
          <w:b/>
        </w:rPr>
        <w:t>Business Manager (Portfólio empresarial)</w:t>
      </w:r>
      <w:r>
        <w:t xml:space="preserve"> em business.facebook.com com os dados reais da Connect Mídia (CNPJ). Ative a autenticação em 2 fatores.</w:t>
      </w:r>
    </w:p>
    <w:p>
      <w:pPr>
        <w:pStyle w:val="ListNumber"/>
      </w:pPr>
      <w:r>
        <w:rPr>
          <w:b/>
        </w:rPr>
        <w:t>Página do Facebook + Instagram</w:t>
      </w:r>
      <w:r>
        <w:t xml:space="preserve"> da marca, ligados ao BM. Publique pelo menos 6 a 9 posts antes do primeiro anúncio (</w:t>
      </w:r>
      <w:r>
        <w:rPr>
          <w:rFonts w:ascii="Consolas" w:hAnsi="Consolas"/>
        </w:rPr>
        <w:t>criativos/instagram/</w:t>
      </w:r>
      <w:r>
        <w:t>).</w:t>
      </w:r>
    </w:p>
    <w:p>
      <w:pPr>
        <w:pStyle w:val="ListNumber"/>
      </w:pPr>
      <w:r>
        <w:rPr>
          <w:b/>
        </w:rPr>
        <w:t>Conta de anúncios</w:t>
      </w:r>
      <w:r>
        <w:t xml:space="preserve"> em BRL, fuso de São Paulo, com o pagamento em cartão ou Pix pré-pago. Coloque um limite de gastos da conta como trava de segurança.</w:t>
      </w:r>
    </w:p>
    <w:p>
      <w:pPr>
        <w:pStyle w:val="ListNumber"/>
      </w:pPr>
      <w:r>
        <w:rPr>
          <w:b/>
        </w:rPr>
        <w:t>Pixel (conjunto de dados)</w:t>
      </w:r>
      <w:r>
        <w:t xml:space="preserve">: crie no Gerenciador de Eventos e cole o ID em </w:t>
      </w:r>
      <w:r>
        <w:rPr>
          <w:rFonts w:ascii="Consolas" w:hAnsi="Consolas"/>
        </w:rPr>
        <w:t>funil/config.js</w:t>
      </w:r>
      <w:r>
        <w:t xml:space="preserve"> → </w:t>
      </w:r>
      <w:r>
        <w:rPr>
          <w:rFonts w:ascii="Consolas" w:hAnsi="Consolas"/>
        </w:rPr>
        <w:t>meta.pixelId</w:t>
      </w:r>
      <w:r>
        <w:t>.</w:t>
      </w:r>
    </w:p>
    <w:p>
      <w:pPr>
        <w:pStyle w:val="ListNumber"/>
      </w:pPr>
      <w:r>
        <w:rPr>
          <w:b/>
        </w:rPr>
        <w:t>API de Conversões na Cakto</w:t>
      </w:r>
      <w:r>
        <w:t xml:space="preserve">: em cada produto (principal, bumps, upsell, downsell), cole o mesmo Pixel e o </w:t>
      </w:r>
      <w:r>
        <w:rPr>
          <w:b/>
        </w:rPr>
        <w:t>token da API de Conversões</w:t>
      </w:r>
      <w:r>
        <w:t>. Sem isso, a venda por Pix paga depois não é contada.</w:t>
      </w:r>
    </w:p>
    <w:p>
      <w:pPr>
        <w:pStyle w:val="ListNumber"/>
      </w:pPr>
      <w:r>
        <w:rPr>
          <w:b/>
        </w:rPr>
        <w:t>Verificação de domínio</w:t>
      </w:r>
      <w:r>
        <w:t xml:space="preserve">: no BM → Segurança da marca → Domínios, de preferência por DNS TXT, num domínio próprio. O </w:t>
      </w:r>
      <w:r>
        <w:rPr>
          <w:rFonts w:ascii="Consolas" w:hAnsi="Consolas"/>
        </w:rPr>
        <w:t>vercel.app</w:t>
      </w:r>
      <w:r>
        <w:t xml:space="preserve"> funciona para testar, mas o domínio próprio dá mais estabilidade e confiança.</w:t>
      </w:r>
    </w:p>
    <w:p>
      <w:pPr>
        <w:pStyle w:val="ListNumber"/>
      </w:pPr>
      <w:r>
        <w:rPr>
          <w:b/>
        </w:rPr>
        <w:t>Priorização de eventos:</w:t>
      </w:r>
      <w:r>
        <w:t xml:space="preserve"> se a Meta pedir, deixe Purchase como o evento nº 1.</w:t>
      </w:r>
    </w:p>
    <w:p>
      <w:pPr>
        <w:pStyle w:val="ListNumber"/>
      </w:pPr>
      <w:r>
        <w:rPr>
          <w:b/>
        </w:rPr>
        <w:t>Teste</w:t>
      </w:r>
      <w:r>
        <w:t xml:space="preserve"> em Gerenciador de Eventos → Testar eventos, e faça uma compra de teste real.</w:t>
      </w:r>
    </w:p>
    <w:p>
      <w:pPr>
        <w:pStyle w:val="Heading1"/>
      </w:pPr>
      <w:r>
        <w:t>2. Eventos do funil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Onde dispara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Quem envia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2160"/>
          </w:tcPr>
          <w:p>
            <w:r/>
            <w:r>
              <w:t>PageView</w:t>
            </w:r>
          </w:p>
        </w:tc>
        <w:tc>
          <w:tcPr>
            <w:tcW w:type="dxa" w:w="2160"/>
          </w:tcPr>
          <w:p>
            <w:r/>
            <w:r>
              <w:t>Todas as páginas</w:t>
            </w:r>
          </w:p>
        </w:tc>
        <w:tc>
          <w:tcPr>
            <w:tcW w:type="dxa" w:w="2160"/>
          </w:tcPr>
          <w:p>
            <w:r/>
            <w:r>
              <w:t>Site (Pixel)</w:t>
            </w:r>
          </w:p>
        </w:tc>
        <w:tc>
          <w:tcPr>
            <w:tcW w:type="dxa" w:w="2160"/>
          </w:tcPr>
          <w:p>
            <w:r/>
            <w:r>
              <w:t>Públicos de remarketing</w:t>
            </w:r>
          </w:p>
        </w:tc>
      </w:tr>
      <w:tr>
        <w:tc>
          <w:tcPr>
            <w:tcW w:type="dxa" w:w="2160"/>
          </w:tcPr>
          <w:p>
            <w:r/>
            <w:r>
              <w:t>Lead</w:t>
            </w:r>
          </w:p>
        </w:tc>
        <w:tc>
          <w:tcPr>
            <w:tcW w:type="dxa" w:w="2160"/>
          </w:tcPr>
          <w:p>
            <w:r/>
            <w:r>
              <w:t>Conclusão do quiz (diagnóstico)</w:t>
            </w:r>
          </w:p>
        </w:tc>
        <w:tc>
          <w:tcPr>
            <w:tcW w:type="dxa" w:w="2160"/>
          </w:tcPr>
          <w:p>
            <w:r/>
            <w:r>
              <w:t>Site (Pixel + CAPI opcional)</w:t>
            </w:r>
          </w:p>
        </w:tc>
        <w:tc>
          <w:tcPr>
            <w:tcW w:type="dxa" w:w="2160"/>
          </w:tcPr>
          <w:p>
            <w:r/>
            <w:r>
              <w:t>Métrica de custo por lead; plano B de otimização</w:t>
            </w:r>
          </w:p>
        </w:tc>
      </w:tr>
      <w:tr>
        <w:tc>
          <w:tcPr>
            <w:tcW w:type="dxa" w:w="2160"/>
          </w:tcPr>
          <w:p>
            <w:r/>
            <w:r>
              <w:t>ViewContent</w:t>
            </w:r>
          </w:p>
        </w:tc>
        <w:tc>
          <w:tcPr>
            <w:tcW w:type="dxa" w:w="2160"/>
          </w:tcPr>
          <w:p>
            <w:r/>
            <w:r>
              <w:t>Abertura da VSL (A, B ou C)</w:t>
            </w:r>
          </w:p>
        </w:tc>
        <w:tc>
          <w:tcPr>
            <w:tcW w:type="dxa" w:w="2160"/>
          </w:tcPr>
          <w:p>
            <w:r/>
            <w:r>
              <w:t>Site</w:t>
            </w:r>
          </w:p>
        </w:tc>
        <w:tc>
          <w:tcPr>
            <w:tcW w:type="dxa" w:w="2160"/>
          </w:tcPr>
          <w:p>
            <w:r/>
            <w:r>
              <w:t>Remarketing de quem viu a VSL</w:t>
            </w:r>
          </w:p>
        </w:tc>
      </w:tr>
      <w:tr>
        <w:tc>
          <w:tcPr>
            <w:tcW w:type="dxa" w:w="2160"/>
          </w:tcPr>
          <w:p>
            <w:r/>
            <w:r>
              <w:t>CliqueCheckout (personalizado)</w:t>
            </w:r>
          </w:p>
        </w:tc>
        <w:tc>
          <w:tcPr>
            <w:tcW w:type="dxa" w:w="2160"/>
          </w:tcPr>
          <w:p>
            <w:r/>
            <w:r>
              <w:t>Clique no botão da VSL</w:t>
            </w:r>
          </w:p>
        </w:tc>
        <w:tc>
          <w:tcPr>
            <w:tcW w:type="dxa" w:w="2160"/>
          </w:tcPr>
          <w:p>
            <w:r/>
            <w:r>
              <w:t>Site</w:t>
            </w:r>
          </w:p>
        </w:tc>
        <w:tc>
          <w:tcPr>
            <w:tcW w:type="dxa" w:w="2160"/>
          </w:tcPr>
          <w:p>
            <w:r/>
            <w:r>
              <w:t>Diagnóstico do funil, sem duplicar o IC</w:t>
            </w:r>
          </w:p>
        </w:tc>
      </w:tr>
      <w:tr>
        <w:tc>
          <w:tcPr>
            <w:tcW w:type="dxa" w:w="2160"/>
          </w:tcPr>
          <w:p>
            <w:r/>
            <w:r>
              <w:t>InitiateCheckout</w:t>
            </w:r>
          </w:p>
        </w:tc>
        <w:tc>
          <w:tcPr>
            <w:tcW w:type="dxa" w:w="2160"/>
          </w:tcPr>
          <w:p>
            <w:r/>
            <w:r>
              <w:t>Abertura do checkout</w:t>
            </w:r>
          </w:p>
        </w:tc>
        <w:tc>
          <w:tcPr>
            <w:tcW w:type="dxa" w:w="2160"/>
          </w:tcPr>
          <w:p>
            <w:r/>
            <w:r>
              <w:t>Cakto</w:t>
            </w:r>
          </w:p>
        </w:tc>
        <w:tc>
          <w:tcPr>
            <w:tcW w:type="dxa" w:w="2160"/>
          </w:tcPr>
          <w:p>
            <w:r/>
            <w:r>
              <w:t>Plano B de otimização</w:t>
            </w:r>
          </w:p>
        </w:tc>
      </w:tr>
      <w:tr>
        <w:tc>
          <w:tcPr>
            <w:tcW w:type="dxa" w:w="2160"/>
          </w:tcPr>
          <w:p>
            <w:r/>
            <w:r>
              <w:t>Purchase</w:t>
            </w:r>
          </w:p>
        </w:tc>
        <w:tc>
          <w:tcPr>
            <w:tcW w:type="dxa" w:w="2160"/>
          </w:tcPr>
          <w:p>
            <w:r/>
            <w:r>
              <w:t>Compra aprovada (cartão e Pix)</w:t>
            </w:r>
          </w:p>
        </w:tc>
        <w:tc>
          <w:tcPr>
            <w:tcW w:type="dxa" w:w="2160"/>
          </w:tcPr>
          <w:p>
            <w:r/>
            <w:r>
              <w:t>Cakto (Pixel + CAPI)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Evento de otimização principal</w:t>
            </w:r>
          </w:p>
        </w:tc>
      </w:tr>
    </w:tbl>
    <w:p/>
    <w:p>
      <w:r>
        <w:t xml:space="preserve">Use nos anúncios os </w:t>
      </w:r>
      <w:r>
        <w:rPr>
          <w:b/>
        </w:rPr>
        <w:t>parâmetros de URL</w:t>
      </w:r>
      <w:r>
        <w:t xml:space="preserve"> de </w:t>
      </w:r>
      <w:r>
        <w:rPr>
          <w:rFonts w:ascii="Consolas" w:hAnsi="Consolas"/>
        </w:rPr>
        <w:t>criativos/COPY_ANUNCIOS.md</w:t>
      </w:r>
      <w:r>
        <w:t xml:space="preserve"> (</w:t>
      </w:r>
      <w:r>
        <w:rPr>
          <w:rFonts w:ascii="Consolas" w:hAnsi="Consolas"/>
        </w:rPr>
        <w:t>utm_source=meta&amp;utm_campaign={{campaign.name}}...</w:t>
      </w:r>
      <w:r>
        <w:t>).</w:t>
      </w:r>
    </w:p>
    <w:p>
      <w:pPr>
        <w:pStyle w:val="Heading1"/>
      </w:pPr>
      <w:r>
        <w:t>3. Estrutura das campanhas</w:t>
      </w:r>
    </w:p>
    <w:p>
      <w:r>
        <w:rPr>
          <w:b/>
        </w:rPr>
        <w:t>Objetivo:</w:t>
      </w:r>
      <w:r>
        <w:t xml:space="preserve"> Vendas → evento de conversão </w:t>
      </w:r>
      <w:r>
        <w:rPr>
          <w:b/>
        </w:rPr>
        <w:t>Purchase</w:t>
      </w:r>
      <w:r>
        <w:t>, local da conversão Site.</w:t>
      </w:r>
    </w:p>
    <w:p>
      <w:r>
        <w:rPr>
          <w:b/>
        </w:rPr>
        <w:t>Plano B:</w:t>
      </w:r>
      <w:r>
        <w:t xml:space="preserve"> se depois de 3 dias e cerca de R$ 300 investidos houver menos de 3 compras, mas os cliques e leads estiverem bons, crie uma campanha otimizada para </w:t>
      </w:r>
      <w:r>
        <w:rPr>
          <w:b/>
        </w:rPr>
        <w:t>InitiateCheckout</w:t>
      </w:r>
      <w:r>
        <w:t xml:space="preserve"> (ou Lead) com os mesmos criativos por 3 a 5 dias, para alimentar o Pixel, e depois volte para Purchase.</w:t>
      </w:r>
    </w:p>
    <w:p>
      <w:pPr>
        <w:pStyle w:val="Heading2"/>
      </w:pPr>
      <w:r>
        <w:t>Nomenclatura</w:t>
      </w:r>
    </w:p>
    <w:p>
      <w:pPr>
        <w:pStyle w:val="ListBullet"/>
      </w:pPr>
      <w:r>
        <w:t xml:space="preserve">Campanha: </w:t>
      </w:r>
      <w:r>
        <w:rPr>
          <w:rFonts w:ascii="Consolas" w:hAnsi="Consolas"/>
        </w:rPr>
        <w:t>NVE_F1_TESTE_ABO_Purchase</w:t>
      </w:r>
    </w:p>
    <w:p>
      <w:pPr>
        <w:pStyle w:val="ListBullet"/>
      </w:pPr>
      <w:r>
        <w:t xml:space="preserve">Conjunto: </w:t>
      </w:r>
      <w:r>
        <w:rPr>
          <w:rFonts w:ascii="Consolas" w:hAnsi="Consolas"/>
        </w:rPr>
        <w:t>NVE_F1_CJ01_Amplo_25-65_BR</w:t>
      </w:r>
    </w:p>
    <w:p>
      <w:pPr>
        <w:pStyle w:val="ListBullet"/>
      </w:pPr>
      <w:r>
        <w:t xml:space="preserve">Anúncio: </w:t>
      </w:r>
      <w:r>
        <w:rPr>
          <w:rFonts w:ascii="Consolas" w:hAnsi="Consolas"/>
        </w:rPr>
        <w:t>H01_jornal_A_9x16</w:t>
      </w:r>
    </w:p>
    <w:p>
      <w:pPr>
        <w:pStyle w:val="Heading2"/>
      </w:pPr>
      <w:r>
        <w:t>FASE 1 · Teste de criativos (dias 1 a 7)</w:t>
      </w:r>
    </w:p>
    <w:p>
      <w:pPr>
        <w:pStyle w:val="ListBullet"/>
      </w:pPr>
      <w:r>
        <w:rPr>
          <w:b/>
        </w:rPr>
        <w:t>Tipo:</w:t>
      </w:r>
      <w:r>
        <w:t xml:space="preserve"> ABO (orçamento no conjunto), para cada conjunto receber a sua verba.</w:t>
      </w:r>
    </w:p>
    <w:p>
      <w:pPr>
        <w:pStyle w:val="ListBullet"/>
      </w:pPr>
      <w:r>
        <w:rPr>
          <w:b/>
        </w:rPr>
        <w:t>Conjuntos:</w:t>
      </w:r>
      <w:r>
        <w:t xml:space="preserve"> 4, com </w:t>
      </w:r>
      <w:r>
        <w:rPr>
          <w:b/>
        </w:rPr>
        <w:t>R$ 40/dia cada</w:t>
      </w:r>
      <w:r>
        <w:t xml:space="preserve"> = </w:t>
      </w:r>
      <w:r>
        <w:rPr>
          <w:b/>
        </w:rPr>
        <w:t>R$ 160/dia</w:t>
      </w:r>
      <w:r>
        <w:t>. Com verba curta, use a versão mínima: 2 conjuntos × R$ 30 = R$ 60/dia.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Conjunto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Público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Criativos</w:t>
            </w:r>
          </w:p>
        </w:tc>
      </w:tr>
      <w:tr>
        <w:tc>
          <w:tcPr>
            <w:tcW w:type="dxa" w:w="2880"/>
          </w:tcPr>
          <w:p>
            <w:r/>
            <w:r>
              <w:t>CJ01</w:t>
            </w:r>
          </w:p>
        </w:tc>
        <w:tc>
          <w:tcPr>
            <w:tcW w:type="dxa" w:w="2880"/>
          </w:tcPr>
          <w:p>
            <w:r/>
            <w:r>
              <w:t>Amplo, Brasil, 25–65 anos, todos os gêneros, sem interesses</w:t>
            </w:r>
          </w:p>
        </w:tc>
        <w:tc>
          <w:tcPr>
            <w:tcW w:type="dxa" w:w="2880"/>
          </w:tcPr>
          <w:p>
            <w:r/>
            <w:r>
              <w:t>H01, H05, H06, H08</w:t>
            </w:r>
          </w:p>
        </w:tc>
      </w:tr>
      <w:tr>
        <w:tc>
          <w:tcPr>
            <w:tcW w:type="dxa" w:w="2880"/>
          </w:tcPr>
          <w:p>
            <w:r/>
            <w:r>
              <w:t>CJ02</w:t>
            </w:r>
          </w:p>
        </w:tc>
        <w:tc>
          <w:tcPr>
            <w:tcW w:type="dxa" w:w="2880"/>
          </w:tcPr>
          <w:p>
            <w:r/>
            <w:r>
              <w:t>Amplo, foco nicho A (comércio/alimentação)</w:t>
            </w:r>
          </w:p>
        </w:tc>
        <w:tc>
          <w:tcPr>
            <w:tcW w:type="dxa" w:w="2880"/>
          </w:tcPr>
          <w:p>
            <w:r/>
            <w:r>
              <w:t>H02, H10, H01</w:t>
            </w:r>
          </w:p>
        </w:tc>
      </w:tr>
      <w:tr>
        <w:tc>
          <w:tcPr>
            <w:tcW w:type="dxa" w:w="2880"/>
          </w:tcPr>
          <w:p>
            <w:r/>
            <w:r>
              <w:t>CJ03</w:t>
            </w:r>
          </w:p>
        </w:tc>
        <w:tc>
          <w:tcPr>
            <w:tcW w:type="dxa" w:w="2880"/>
          </w:tcPr>
          <w:p>
            <w:r/>
            <w:r>
              <w:t>Amplo, foco nicho B (serviços)</w:t>
            </w:r>
          </w:p>
        </w:tc>
        <w:tc>
          <w:tcPr>
            <w:tcW w:type="dxa" w:w="2880"/>
          </w:tcPr>
          <w:p>
            <w:r/>
            <w:r>
              <w:t>H03, H07, H09</w:t>
            </w:r>
          </w:p>
        </w:tc>
      </w:tr>
      <w:tr>
        <w:tc>
          <w:tcPr>
            <w:tcW w:type="dxa" w:w="2880"/>
          </w:tcPr>
          <w:p>
            <w:r/>
            <w:r>
              <w:t>CJ04</w:t>
            </w:r>
          </w:p>
        </w:tc>
        <w:tc>
          <w:tcPr>
            <w:tcW w:type="dxa" w:w="2880"/>
          </w:tcPr>
          <w:p>
            <w:r/>
            <w:r>
              <w:t>Interesses empresariais (pequenas empresas, empreendedorismo, MEI, contabilidade, varejo, agronegócio), 28–60</w:t>
            </w:r>
          </w:p>
        </w:tc>
        <w:tc>
          <w:tcPr>
            <w:tcW w:type="dxa" w:w="2880"/>
          </w:tcPr>
          <w:p>
            <w:r/>
            <w:r>
              <w:t>H04, H05, H08</w:t>
            </w:r>
          </w:p>
        </w:tc>
      </w:tr>
    </w:tbl>
    <w:p/>
    <w:p>
      <w:pPr>
        <w:pStyle w:val="ListBullet"/>
      </w:pPr>
      <w:r>
        <w:rPr>
          <w:b/>
        </w:rPr>
        <w:t>3 a 5 anúncios por conjunto</w:t>
      </w:r>
      <w:r>
        <w:t>, sempre com o mesmo destino e as mesmas UTMs.</w:t>
      </w:r>
    </w:p>
    <w:p>
      <w:pPr>
        <w:pStyle w:val="ListBullet"/>
      </w:pPr>
      <w:r>
        <w:rPr>
          <w:b/>
        </w:rPr>
        <w:t>Posicionamentos:</w:t>
      </w:r>
      <w:r>
        <w:t xml:space="preserve"> Advantage+ (automático). Se o CPM ficar acima de R$ 45, teste só Reels + Stories + Feed do Instagram e do Facebook.</w:t>
      </w:r>
    </w:p>
    <w:p>
      <w:pPr>
        <w:pStyle w:val="ListBullet"/>
      </w:pPr>
      <w:r>
        <w:rPr>
          <w:b/>
        </w:rPr>
        <w:t>Não mexa</w:t>
      </w:r>
      <w:r>
        <w:t xml:space="preserve"> nos conjuntos por 72 h, a não ser pelas regras de corte do item 5.</w:t>
      </w:r>
    </w:p>
    <w:p>
      <w:pPr>
        <w:pStyle w:val="ListBullet"/>
      </w:pPr>
      <w:r>
        <w:rPr>
          <w:b/>
        </w:rPr>
        <w:t>Não use</w:t>
      </w:r>
      <w:r>
        <w:t xml:space="preserve"> público semelhante (lookalike) nem remarketing na fase 1. Ainda não há dados.</w:t>
      </w:r>
    </w:p>
    <w:p>
      <w:pPr>
        <w:pStyle w:val="Heading2"/>
      </w:pPr>
      <w:r>
        <w:t>Quanto tempo deixar ligado antes de decidir</w:t>
      </w:r>
    </w:p>
    <w:p>
      <w:pPr>
        <w:pStyle w:val="ListBullet"/>
      </w:pPr>
      <w:r>
        <w:rPr>
          <w:b/>
        </w:rPr>
        <w:t>Mínimo de 3 dias completos</w:t>
      </w:r>
      <w:r>
        <w:t xml:space="preserve"> por conjunto </w:t>
      </w:r>
      <w:r>
        <w:rPr>
          <w:b/>
        </w:rPr>
        <w:t>E</w:t>
      </w:r>
      <w:r>
        <w:t xml:space="preserve"> gasto de </w:t>
      </w:r>
      <w:r>
        <w:rPr>
          <w:b/>
        </w:rPr>
        <w:t>2 a 3 × o CPA-meta</w:t>
      </w:r>
      <w:r>
        <w:t xml:space="preserve"> (R$ 70 a R$ 105) por conjunto antes de julgar.</w:t>
      </w:r>
    </w:p>
    <w:p>
      <w:pPr>
        <w:pStyle w:val="ListBullet"/>
      </w:pPr>
      <w:r>
        <w:t>Os anúncios individuais podem ser julgados antes pelas métricas de topo (gancho e CTR), conforme o item 5.</w:t>
      </w:r>
    </w:p>
    <w:p>
      <w:pPr>
        <w:pStyle w:val="ListBullet"/>
      </w:pPr>
      <w:r>
        <w:t xml:space="preserve">A decisão final da fase 1 vem no </w:t>
      </w:r>
      <w:r>
        <w:rPr>
          <w:b/>
        </w:rPr>
        <w:t>dia 7</w:t>
      </w:r>
      <w:r>
        <w:t>, quando você escolhe os 2 a 4 criativos vencedores.</w:t>
      </w:r>
    </w:p>
    <w:p>
      <w:pPr>
        <w:pStyle w:val="Heading2"/>
      </w:pPr>
      <w:r>
        <w:t>FASE 2 · Validação e escala (dias 8 a 21)</w:t>
      </w:r>
    </w:p>
    <w:p>
      <w:pPr>
        <w:pStyle w:val="ListNumber"/>
      </w:pPr>
      <w:r>
        <w:t xml:space="preserve">Crie a campanha </w:t>
      </w:r>
      <w:r>
        <w:rPr>
          <w:b/>
        </w:rPr>
        <w:t>CBO</w:t>
      </w:r>
      <w:r>
        <w:t xml:space="preserve"> (orçamento na campanha) </w:t>
      </w:r>
      <w:r>
        <w:rPr>
          <w:rFonts w:ascii="Consolas" w:hAnsi="Consolas"/>
        </w:rPr>
        <w:t>NVE_F2_ESCALA_CBO</w:t>
      </w:r>
      <w:r>
        <w:t xml:space="preserve"> com 1 conjunto amplo e os </w:t>
      </w:r>
      <w:r>
        <w:rPr>
          <w:b/>
        </w:rPr>
        <w:t>criativos vencedores</w:t>
      </w:r>
      <w:r>
        <w:t xml:space="preserve"> (IDs de post, para manter a prova social). Comece com </w:t>
      </w:r>
      <w:r>
        <w:rPr>
          <w:b/>
        </w:rPr>
        <w:t>R$ 200–300/dia</w:t>
      </w:r>
      <w:r>
        <w:t>.</w:t>
      </w:r>
    </w:p>
    <w:p>
      <w:pPr>
        <w:pStyle w:val="ListNumber"/>
      </w:pPr>
      <w:r>
        <w:t xml:space="preserve">Em paralelo, crie </w:t>
      </w:r>
      <w:r>
        <w:rPr>
          <w:b/>
        </w:rPr>
        <w:t>Advantage+ Sales (campanha de vendas Advantage+)</w:t>
      </w:r>
      <w:r>
        <w:t xml:space="preserve"> com os mesmos vencedores, a R$ 150/dia.</w:t>
      </w:r>
    </w:p>
    <w:p>
      <w:pPr>
        <w:pStyle w:val="ListNumber"/>
      </w:pPr>
      <w:r>
        <w:t xml:space="preserve">Mantenha o ABO de teste com </w:t>
      </w:r>
      <w:r>
        <w:rPr>
          <w:b/>
        </w:rPr>
        <w:t>R$ 80–120/dia</w:t>
      </w:r>
      <w:r>
        <w:t xml:space="preserve"> para testar 3 a 5 criativos novos por semana (novos ganchos para os vencedores).</w:t>
      </w:r>
    </w:p>
    <w:p>
      <w:pPr>
        <w:pStyle w:val="ListNumber"/>
      </w:pPr>
      <w:r>
        <w:rPr>
          <w:b/>
        </w:rPr>
        <w:t>Escala vertical:</w:t>
      </w:r>
      <w:r>
        <w:t xml:space="preserve"> aumente </w:t>
      </w:r>
      <w:r>
        <w:rPr>
          <w:b/>
        </w:rPr>
        <w:t>20–30% a cada 48–72 h</w:t>
      </w:r>
      <w:r>
        <w:t xml:space="preserve"> quando o CPA estiver ≤ R$ 35 nos últimos 3 dias.</w:t>
      </w:r>
    </w:p>
    <w:p>
      <w:pPr>
        <w:pStyle w:val="ListNumber"/>
      </w:pPr>
      <w:r>
        <w:rPr>
          <w:b/>
        </w:rPr>
        <w:t>Escala horizontal:</w:t>
      </w:r>
      <w:r>
        <w:t xml:space="preserve"> duplique o conjunto ou campanha vencedora com um orçamento 2× maior e deixe o original rodando.</w:t>
      </w:r>
    </w:p>
    <w:p>
      <w:pPr>
        <w:pStyle w:val="Heading2"/>
      </w:pPr>
      <w:r>
        <w:t>FASE 3 · Remarketing (a partir do dia 3 a 5, quando houver 1.000+ visitantes)</w:t>
      </w:r>
    </w:p>
    <w:p>
      <w:pPr>
        <w:pStyle w:val="ListBullet"/>
      </w:pPr>
      <w:r>
        <w:t xml:space="preserve">Campanha </w:t>
      </w:r>
      <w:r>
        <w:rPr>
          <w:rFonts w:ascii="Consolas" w:hAnsi="Consolas"/>
        </w:rPr>
        <w:t>NVE_RMK</w:t>
      </w:r>
      <w:r>
        <w:t xml:space="preserve"> com </w:t>
      </w:r>
      <w:r>
        <w:rPr>
          <w:b/>
        </w:rPr>
        <w:t>R$ 20–40/dia</w:t>
      </w:r>
      <w:r>
        <w:t xml:space="preserve"> (≈10–15% do total).</w:t>
      </w:r>
    </w:p>
    <w:p>
      <w:pPr>
        <w:pStyle w:val="ListBullet"/>
      </w:pPr>
      <w:r>
        <w:rPr>
          <w:b/>
        </w:rPr>
        <w:t>Públicos:</w:t>
      </w:r>
      <w:r>
        <w:t xml:space="preserve"> visitou a VSL há 7–14 dias e não comprou; fez o quiz (Lead) há 14 dias e não comprou; IC há 7 dias e não comprou. Exclua os compradores dos últimos 180 dias.</w:t>
      </w:r>
    </w:p>
    <w:p>
      <w:pPr>
        <w:pStyle w:val="ListBullet"/>
      </w:pPr>
      <w:r>
        <w:rPr>
          <w:b/>
        </w:rPr>
        <w:t>Criativos:</w:t>
      </w:r>
      <w:r>
        <w:t xml:space="preserve"> H03 ou H07 (explicação e autoridade), uma lembrança do cupom do Cofre ("seu diagnóstico liberou um cupom") e a garantia de 7 dias. Nunca use contagem falsa.</w:t>
      </w:r>
    </w:p>
    <w:p>
      <w:pPr>
        <w:pStyle w:val="ListBullet"/>
      </w:pPr>
      <w:r>
        <w:t>A frequência pode ir até 4–5 em 7 dias.</w:t>
      </w:r>
    </w:p>
    <w:p>
      <w:pPr>
        <w:pStyle w:val="Heading1"/>
      </w:pPr>
      <w:r>
        <w:t>4. Plano de orçamento diário até R$ 100 mil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Período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Orçamento/dia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Gasto no período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Vendas esperadas (CPA R$ 35)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Faturamento estimado</w:t>
            </w:r>
          </w:p>
        </w:tc>
      </w:tr>
      <w:tr>
        <w:tc>
          <w:tcPr>
            <w:tcW w:type="dxa" w:w="1728"/>
          </w:tcPr>
          <w:p>
            <w:r/>
            <w:r>
              <w:t>Dias 1–7 (teste)</w:t>
            </w:r>
          </w:p>
        </w:tc>
        <w:tc>
          <w:tcPr>
            <w:tcW w:type="dxa" w:w="1728"/>
          </w:tcPr>
          <w:p>
            <w:r/>
            <w:r>
              <w:t>R$ 160</w:t>
            </w:r>
          </w:p>
        </w:tc>
        <w:tc>
          <w:tcPr>
            <w:tcW w:type="dxa" w:w="1728"/>
          </w:tcPr>
          <w:p>
            <w:r/>
            <w:r>
              <w:t>≈ R$ 1.120</w:t>
            </w:r>
          </w:p>
        </w:tc>
        <w:tc>
          <w:tcPr>
            <w:tcW w:type="dxa" w:w="1728"/>
          </w:tcPr>
          <w:p>
            <w:r/>
            <w:r>
              <w:t>≈ 25–32 (CPA de teste costuma ser mais alto)</w:t>
            </w:r>
          </w:p>
        </w:tc>
        <w:tc>
          <w:tcPr>
            <w:tcW w:type="dxa" w:w="1728"/>
          </w:tcPr>
          <w:p>
            <w:r/>
            <w:r>
              <w:t>≈ R$ 1.600</w:t>
            </w:r>
          </w:p>
        </w:tc>
      </w:tr>
      <w:tr>
        <w:tc>
          <w:tcPr>
            <w:tcW w:type="dxa" w:w="1728"/>
          </w:tcPr>
          <w:p>
            <w:r/>
            <w:r>
              <w:t>Dias 8–14 (validação)</w:t>
            </w:r>
          </w:p>
        </w:tc>
        <w:tc>
          <w:tcPr>
            <w:tcW w:type="dxa" w:w="1728"/>
          </w:tcPr>
          <w:p>
            <w:r/>
            <w:r>
              <w:t>R$ 350–450</w:t>
            </w:r>
          </w:p>
        </w:tc>
        <w:tc>
          <w:tcPr>
            <w:tcW w:type="dxa" w:w="1728"/>
          </w:tcPr>
          <w:p>
            <w:r/>
            <w:r>
              <w:t>≈ R$ 2.800</w:t>
            </w:r>
          </w:p>
        </w:tc>
        <w:tc>
          <w:tcPr>
            <w:tcW w:type="dxa" w:w="1728"/>
          </w:tcPr>
          <w:p>
            <w:r/>
            <w:r>
              <w:t>≈ 80</w:t>
            </w:r>
          </w:p>
        </w:tc>
        <w:tc>
          <w:tcPr>
            <w:tcW w:type="dxa" w:w="1728"/>
          </w:tcPr>
          <w:p>
            <w:r/>
            <w:r>
              <w:t>≈ R$ 4.700</w:t>
            </w:r>
          </w:p>
        </w:tc>
      </w:tr>
      <w:tr>
        <w:tc>
          <w:tcPr>
            <w:tcW w:type="dxa" w:w="1728"/>
          </w:tcPr>
          <w:p>
            <w:r/>
            <w:r>
              <w:t>Dias 15–28 (escala 1)</w:t>
            </w:r>
          </w:p>
        </w:tc>
        <w:tc>
          <w:tcPr>
            <w:tcW w:type="dxa" w:w="1728"/>
          </w:tcPr>
          <w:p>
            <w:r/>
            <w:r>
              <w:t>R$ 600–1.000</w:t>
            </w:r>
          </w:p>
        </w:tc>
        <w:tc>
          <w:tcPr>
            <w:tcW w:type="dxa" w:w="1728"/>
          </w:tcPr>
          <w:p>
            <w:r/>
            <w:r>
              <w:t>≈ R$ 11.000</w:t>
            </w:r>
          </w:p>
        </w:tc>
        <w:tc>
          <w:tcPr>
            <w:tcW w:type="dxa" w:w="1728"/>
          </w:tcPr>
          <w:p>
            <w:r/>
            <w:r>
              <w:t>≈ 315</w:t>
            </w:r>
          </w:p>
        </w:tc>
        <w:tc>
          <w:tcPr>
            <w:tcW w:type="dxa" w:w="1728"/>
          </w:tcPr>
          <w:p>
            <w:r/>
            <w:r>
              <w:t>≈ R$ 18.400</w:t>
            </w:r>
          </w:p>
        </w:tc>
      </w:tr>
      <w:tr>
        <w:tc>
          <w:tcPr>
            <w:tcW w:type="dxa" w:w="1728"/>
          </w:tcPr>
          <w:p>
            <w:r/>
            <w:r>
              <w:t>Dias 29–45 (escala 2)</w:t>
            </w:r>
          </w:p>
        </w:tc>
        <w:tc>
          <w:tcPr>
            <w:tcW w:type="dxa" w:w="1728"/>
          </w:tcPr>
          <w:p>
            <w:r/>
            <w:r>
              <w:t>R$ 1.200–2.000</w:t>
            </w:r>
          </w:p>
        </w:tc>
        <w:tc>
          <w:tcPr>
            <w:tcW w:type="dxa" w:w="1728"/>
          </w:tcPr>
          <w:p>
            <w:r/>
            <w:r>
              <w:t>≈ R$ 27.000</w:t>
            </w:r>
          </w:p>
        </w:tc>
        <w:tc>
          <w:tcPr>
            <w:tcW w:type="dxa" w:w="1728"/>
          </w:tcPr>
          <w:p>
            <w:r/>
            <w:r>
              <w:t>≈ 770</w:t>
            </w:r>
          </w:p>
        </w:tc>
        <w:tc>
          <w:tcPr>
            <w:tcW w:type="dxa" w:w="1728"/>
          </w:tcPr>
          <w:p>
            <w:r/>
            <w:r>
              <w:t>≈ R$ 45.000</w:t>
            </w:r>
          </w:p>
        </w:tc>
      </w:tr>
      <w:tr>
        <w:tc>
          <w:tcPr>
            <w:tcW w:type="dxa" w:w="1728"/>
          </w:tcPr>
          <w:p>
            <w:r/>
            <w:r>
              <w:t>Dias 46–55 (escala 3)</w:t>
            </w:r>
          </w:p>
        </w:tc>
        <w:tc>
          <w:tcPr>
            <w:tcW w:type="dxa" w:w="1728"/>
          </w:tcPr>
          <w:p>
            <w:r/>
            <w:r>
              <w:t>R$ 2.000+</w:t>
            </w:r>
          </w:p>
        </w:tc>
        <w:tc>
          <w:tcPr>
            <w:tcW w:type="dxa" w:w="1728"/>
          </w:tcPr>
          <w:p>
            <w:r/>
            <w:r>
              <w:t>≈ R$ 18.000</w:t>
            </w:r>
          </w:p>
        </w:tc>
        <w:tc>
          <w:tcPr>
            <w:tcW w:type="dxa" w:w="1728"/>
          </w:tcPr>
          <w:p>
            <w:r/>
            <w:r>
              <w:t>≈ 515</w:t>
            </w:r>
          </w:p>
        </w:tc>
        <w:tc>
          <w:tcPr>
            <w:tcW w:type="dxa" w:w="1728"/>
          </w:tcPr>
          <w:p>
            <w:r/>
            <w:r>
              <w:t>≈ R$ 30.000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 ≈ 55 dias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≈ R$ 60.000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1.710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R$ 100.000</w:t>
            </w:r>
          </w:p>
        </w:tc>
      </w:tr>
    </w:tbl>
    <w:p/>
    <w:p>
      <w:pPr>
        <w:pStyle w:val="ListBullet"/>
      </w:pPr>
      <w:r>
        <w:t>Só passe de uma fase para a outra se o CPA da semana estiver ≤ R$ 40. Se estiver acima, fique na fase atual e teste criativos novos.</w:t>
      </w:r>
    </w:p>
    <w:p>
      <w:pPr>
        <w:pStyle w:val="ListBullet"/>
      </w:pPr>
      <w:r>
        <w:t>O lucro estimado com CPA de R$ 35 é ≈ R$ 19 mil, e com CPA de R$ 25 é ≈ R$ 36 mil. Hipóteses.</w:t>
      </w:r>
    </w:p>
    <w:p>
      <w:pPr>
        <w:pStyle w:val="ListBullet"/>
      </w:pPr>
      <w:r>
        <w:rPr>
          <w:b/>
        </w:rPr>
        <w:t>Reinvista o faturamento:</w:t>
      </w:r>
      <w:r>
        <w:t xml:space="preserve"> a Cakto libera os valores conforme o prazo do seu plano. Planeje o caixa para pagar os anúncios antes de receber.</w:t>
      </w:r>
    </w:p>
    <w:p>
      <w:pPr>
        <w:pStyle w:val="Heading1"/>
      </w:pPr>
      <w:r>
        <w:t>5. Referências de métricas (estimativas de mercado, low ticket no Brasil)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Métrica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Como calcular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🟢 Bom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🟡 Atenção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🔴 Ruim</w:t>
            </w:r>
          </w:p>
        </w:tc>
      </w:tr>
      <w:tr>
        <w:tc>
          <w:tcPr>
            <w:tcW w:type="dxa" w:w="1728"/>
          </w:tcPr>
          <w:p>
            <w:r/>
            <w:r>
              <w:t>CPM</w:t>
            </w:r>
          </w:p>
        </w:tc>
        <w:tc>
          <w:tcPr>
            <w:tcW w:type="dxa" w:w="1728"/>
          </w:tcPr>
          <w:p>
            <w:r/>
            <w:r>
              <w:t>Custo por 1.000 impressões</w:t>
            </w:r>
          </w:p>
        </w:tc>
        <w:tc>
          <w:tcPr>
            <w:tcW w:type="dxa" w:w="1728"/>
          </w:tcPr>
          <w:p>
            <w:r/>
            <w:r>
              <w:t>&lt; R$ 25</w:t>
            </w:r>
          </w:p>
        </w:tc>
        <w:tc>
          <w:tcPr>
            <w:tcW w:type="dxa" w:w="1728"/>
          </w:tcPr>
          <w:p>
            <w:r/>
            <w:r>
              <w:t>R$ 25–45</w:t>
            </w:r>
          </w:p>
        </w:tc>
        <w:tc>
          <w:tcPr>
            <w:tcW w:type="dxa" w:w="1728"/>
          </w:tcPr>
          <w:p>
            <w:r/>
            <w:r>
              <w:t>&gt; R$ 45</w:t>
            </w:r>
          </w:p>
        </w:tc>
      </w:tr>
      <w:tr>
        <w:tc>
          <w:tcPr>
            <w:tcW w:type="dxa" w:w="1728"/>
          </w:tcPr>
          <w:p>
            <w:r/>
            <w:r>
              <w:t>CTR (link)</w:t>
            </w:r>
          </w:p>
        </w:tc>
        <w:tc>
          <w:tcPr>
            <w:tcW w:type="dxa" w:w="1728"/>
          </w:tcPr>
          <w:p>
            <w:r/>
            <w:r>
              <w:t>Cliques no link ÷ impressões</w:t>
            </w:r>
          </w:p>
        </w:tc>
        <w:tc>
          <w:tcPr>
            <w:tcW w:type="dxa" w:w="1728"/>
          </w:tcPr>
          <w:p>
            <w:r/>
            <w:r>
              <w:t>&gt; 1,5%</w:t>
            </w:r>
          </w:p>
        </w:tc>
        <w:tc>
          <w:tcPr>
            <w:tcW w:type="dxa" w:w="1728"/>
          </w:tcPr>
          <w:p>
            <w:r/>
            <w:r>
              <w:t>0,8–1,5%</w:t>
            </w:r>
          </w:p>
        </w:tc>
        <w:tc>
          <w:tcPr>
            <w:tcW w:type="dxa" w:w="1728"/>
          </w:tcPr>
          <w:p>
            <w:r/>
            <w:r>
              <w:t>&lt; 0,8%</w:t>
            </w:r>
          </w:p>
        </w:tc>
      </w:tr>
      <w:tr>
        <w:tc>
          <w:tcPr>
            <w:tcW w:type="dxa" w:w="1728"/>
          </w:tcPr>
          <w:p>
            <w:r/>
            <w:r>
              <w:t>CPC (link)</w:t>
            </w:r>
          </w:p>
        </w:tc>
        <w:tc>
          <w:tcPr>
            <w:tcW w:type="dxa" w:w="1728"/>
          </w:tcPr>
          <w:p>
            <w:r/>
            <w:r>
              <w:t>Custo ÷ cliques no link</w:t>
            </w:r>
          </w:p>
        </w:tc>
        <w:tc>
          <w:tcPr>
            <w:tcW w:type="dxa" w:w="1728"/>
          </w:tcPr>
          <w:p>
            <w:r/>
            <w:r>
              <w:t>&lt; R$ 1,00</w:t>
            </w:r>
          </w:p>
        </w:tc>
        <w:tc>
          <w:tcPr>
            <w:tcW w:type="dxa" w:w="1728"/>
          </w:tcPr>
          <w:p>
            <w:r/>
            <w:r>
              <w:t>R$ 1,00–2,00</w:t>
            </w:r>
          </w:p>
        </w:tc>
        <w:tc>
          <w:tcPr>
            <w:tcW w:type="dxa" w:w="1728"/>
          </w:tcPr>
          <w:p>
            <w:r/>
            <w:r>
              <w:t>&gt; R$ 2,00</w:t>
            </w:r>
          </w:p>
        </w:tc>
      </w:tr>
      <w:tr>
        <w:tc>
          <w:tcPr>
            <w:tcW w:type="dxa" w:w="1728"/>
          </w:tcPr>
          <w:p>
            <w:r/>
            <w:r>
              <w:t>Hook rate (gancho)</w:t>
            </w:r>
          </w:p>
        </w:tc>
        <w:tc>
          <w:tcPr>
            <w:tcW w:type="dxa" w:w="1728"/>
          </w:tcPr>
          <w:p>
            <w:r/>
            <w:r>
              <w:t>Visualizações de 3 s ÷ impressões</w:t>
            </w:r>
          </w:p>
        </w:tc>
        <w:tc>
          <w:tcPr>
            <w:tcW w:type="dxa" w:w="1728"/>
          </w:tcPr>
          <w:p>
            <w:r/>
            <w:r>
              <w:t>&gt; 30%</w:t>
            </w:r>
          </w:p>
        </w:tc>
        <w:tc>
          <w:tcPr>
            <w:tcW w:type="dxa" w:w="1728"/>
          </w:tcPr>
          <w:p>
            <w:r/>
            <w:r>
              <w:t>20–30%</w:t>
            </w:r>
          </w:p>
        </w:tc>
        <w:tc>
          <w:tcPr>
            <w:tcW w:type="dxa" w:w="1728"/>
          </w:tcPr>
          <w:p>
            <w:r/>
            <w:r>
              <w:t>&lt; 20%</w:t>
            </w:r>
          </w:p>
        </w:tc>
      </w:tr>
      <w:tr>
        <w:tc>
          <w:tcPr>
            <w:tcW w:type="dxa" w:w="1728"/>
          </w:tcPr>
          <w:p>
            <w:r/>
            <w:r>
              <w:t>Hold rate (retenção)</w:t>
            </w:r>
          </w:p>
        </w:tc>
        <w:tc>
          <w:tcPr>
            <w:tcW w:type="dxa" w:w="1728"/>
          </w:tcPr>
          <w:p>
            <w:r/>
            <w:r>
              <w:t>ThruPlays ÷ visualizações de 3 s</w:t>
            </w:r>
          </w:p>
        </w:tc>
        <w:tc>
          <w:tcPr>
            <w:tcW w:type="dxa" w:w="1728"/>
          </w:tcPr>
          <w:p>
            <w:r/>
            <w:r>
              <w:t>&gt; 25%</w:t>
            </w:r>
          </w:p>
        </w:tc>
        <w:tc>
          <w:tcPr>
            <w:tcW w:type="dxa" w:w="1728"/>
          </w:tcPr>
          <w:p>
            <w:r/>
            <w:r>
              <w:t>12–25%</w:t>
            </w:r>
          </w:p>
        </w:tc>
        <w:tc>
          <w:tcPr>
            <w:tcW w:type="dxa" w:w="1728"/>
          </w:tcPr>
          <w:p>
            <w:r/>
            <w:r>
              <w:t>&lt; 12%</w:t>
            </w:r>
          </w:p>
        </w:tc>
      </w:tr>
      <w:tr>
        <w:tc>
          <w:tcPr>
            <w:tcW w:type="dxa" w:w="1728"/>
          </w:tcPr>
          <w:p>
            <w:r/>
            <w:r>
              <w:t>Taxa de LP view</w:t>
            </w:r>
          </w:p>
        </w:tc>
        <w:tc>
          <w:tcPr>
            <w:tcW w:type="dxa" w:w="1728"/>
          </w:tcPr>
          <w:p>
            <w:r/>
            <w:r>
              <w:t>Visualizações da página ÷ cliques no link</w:t>
            </w:r>
          </w:p>
        </w:tc>
        <w:tc>
          <w:tcPr>
            <w:tcW w:type="dxa" w:w="1728"/>
          </w:tcPr>
          <w:p>
            <w:r/>
            <w:r>
              <w:t>&gt; 75%</w:t>
            </w:r>
          </w:p>
        </w:tc>
        <w:tc>
          <w:tcPr>
            <w:tcW w:type="dxa" w:w="1728"/>
          </w:tcPr>
          <w:p>
            <w:r/>
            <w:r>
              <w:t>60–75%</w:t>
            </w:r>
          </w:p>
        </w:tc>
        <w:tc>
          <w:tcPr>
            <w:tcW w:type="dxa" w:w="1728"/>
          </w:tcPr>
          <w:p>
            <w:r/>
            <w:r>
              <w:t>&lt; 60%</w:t>
            </w:r>
          </w:p>
        </w:tc>
      </w:tr>
      <w:tr>
        <w:tc>
          <w:tcPr>
            <w:tcW w:type="dxa" w:w="1728"/>
          </w:tcPr>
          <w:p>
            <w:r/>
            <w:r>
              <w:t>Conclusão do quiz</w:t>
            </w:r>
          </w:p>
        </w:tc>
        <w:tc>
          <w:tcPr>
            <w:tcW w:type="dxa" w:w="1728"/>
          </w:tcPr>
          <w:p>
            <w:r/>
            <w:r>
              <w:t>Leads ÷ visualizações da página</w:t>
            </w:r>
          </w:p>
        </w:tc>
        <w:tc>
          <w:tcPr>
            <w:tcW w:type="dxa" w:w="1728"/>
          </w:tcPr>
          <w:p>
            <w:r/>
            <w:r>
              <w:t>&gt; 40%</w:t>
            </w:r>
          </w:p>
        </w:tc>
        <w:tc>
          <w:tcPr>
            <w:tcW w:type="dxa" w:w="1728"/>
          </w:tcPr>
          <w:p>
            <w:r/>
            <w:r>
              <w:t>25–40%</w:t>
            </w:r>
          </w:p>
        </w:tc>
        <w:tc>
          <w:tcPr>
            <w:tcW w:type="dxa" w:w="1728"/>
          </w:tcPr>
          <w:p>
            <w:r/>
            <w:r>
              <w:t>&lt; 25%</w:t>
            </w:r>
          </w:p>
        </w:tc>
      </w:tr>
      <w:tr>
        <w:tc>
          <w:tcPr>
            <w:tcW w:type="dxa" w:w="1728"/>
          </w:tcPr>
          <w:p>
            <w:r/>
            <w:r>
              <w:t>Custo por lead (quiz)</w:t>
            </w:r>
          </w:p>
        </w:tc>
        <w:tc>
          <w:tcPr>
            <w:tcW w:type="dxa" w:w="1728"/>
          </w:tcPr>
          <w:p>
            <w:r/>
            <w:r>
              <w:t>Gasto ÷ leads</w:t>
            </w:r>
          </w:p>
        </w:tc>
        <w:tc>
          <w:tcPr>
            <w:tcW w:type="dxa" w:w="1728"/>
          </w:tcPr>
          <w:p>
            <w:r/>
            <w:r>
              <w:t>&lt; R$ 4</w:t>
            </w:r>
          </w:p>
        </w:tc>
        <w:tc>
          <w:tcPr>
            <w:tcW w:type="dxa" w:w="1728"/>
          </w:tcPr>
          <w:p>
            <w:r/>
            <w:r>
              <w:t>R$ 4–8</w:t>
            </w:r>
          </w:p>
        </w:tc>
        <w:tc>
          <w:tcPr>
            <w:tcW w:type="dxa" w:w="1728"/>
          </w:tcPr>
          <w:p>
            <w:r/>
            <w:r>
              <w:t>&gt; R$ 8</w:t>
            </w:r>
          </w:p>
        </w:tc>
      </w:tr>
      <w:tr>
        <w:tc>
          <w:tcPr>
            <w:tcW w:type="dxa" w:w="1728"/>
          </w:tcPr>
          <w:p>
            <w:r/>
            <w:r>
              <w:t>Retenção da VSL até o pitch</w:t>
            </w:r>
          </w:p>
        </w:tc>
        <w:tc>
          <w:tcPr>
            <w:tcW w:type="dxa" w:w="1728"/>
          </w:tcPr>
          <w:p>
            <w:r/>
            <w:r>
              <w:t xml:space="preserve">% que chega ao </w:t>
            </w:r>
            <w:r>
              <w:rPr>
                <w:rFonts w:ascii="Consolas" w:hAnsi="Consolas"/>
              </w:rPr>
              <w:t>ctaSegundos</w:t>
            </w:r>
            <w:r>
              <w:t xml:space="preserve"> (Panda/Vimeo)</w:t>
            </w:r>
          </w:p>
        </w:tc>
        <w:tc>
          <w:tcPr>
            <w:tcW w:type="dxa" w:w="1728"/>
          </w:tcPr>
          <w:p>
            <w:r/>
            <w:r>
              <w:t>&gt; 25%</w:t>
            </w:r>
          </w:p>
        </w:tc>
        <w:tc>
          <w:tcPr>
            <w:tcW w:type="dxa" w:w="1728"/>
          </w:tcPr>
          <w:p>
            <w:r/>
            <w:r>
              <w:t>12–25%</w:t>
            </w:r>
          </w:p>
        </w:tc>
        <w:tc>
          <w:tcPr>
            <w:tcW w:type="dxa" w:w="1728"/>
          </w:tcPr>
          <w:p>
            <w:r/>
            <w:r>
              <w:t>&lt; 12%</w:t>
            </w:r>
          </w:p>
        </w:tc>
      </w:tr>
      <w:tr>
        <w:tc>
          <w:tcPr>
            <w:tcW w:type="dxa" w:w="1728"/>
          </w:tcPr>
          <w:p>
            <w:r/>
            <w:r>
              <w:t>Taxa de IC</w:t>
            </w:r>
          </w:p>
        </w:tc>
        <w:tc>
          <w:tcPr>
            <w:tcW w:type="dxa" w:w="1728"/>
          </w:tcPr>
          <w:p>
            <w:r/>
            <w:r>
              <w:t>InitiateCheckout ÷ ViewContent (VSL)</w:t>
            </w:r>
          </w:p>
        </w:tc>
        <w:tc>
          <w:tcPr>
            <w:tcW w:type="dxa" w:w="1728"/>
          </w:tcPr>
          <w:p>
            <w:r/>
            <w:r>
              <w:t>&gt; 8%</w:t>
            </w:r>
          </w:p>
        </w:tc>
        <w:tc>
          <w:tcPr>
            <w:tcW w:type="dxa" w:w="1728"/>
          </w:tcPr>
          <w:p>
            <w:r/>
            <w:r>
              <w:t>4–8%</w:t>
            </w:r>
          </w:p>
        </w:tc>
        <w:tc>
          <w:tcPr>
            <w:tcW w:type="dxa" w:w="1728"/>
          </w:tcPr>
          <w:p>
            <w:r/>
            <w:r>
              <w:t>&lt; 4%</w:t>
            </w:r>
          </w:p>
        </w:tc>
      </w:tr>
      <w:tr>
        <w:tc>
          <w:tcPr>
            <w:tcW w:type="dxa" w:w="1728"/>
          </w:tcPr>
          <w:p>
            <w:r/>
            <w:r>
              <w:t>Conversão do checkout</w:t>
            </w:r>
          </w:p>
        </w:tc>
        <w:tc>
          <w:tcPr>
            <w:tcW w:type="dxa" w:w="1728"/>
          </w:tcPr>
          <w:p>
            <w:r/>
            <w:r>
              <w:t>Purchase ÷ InitiateCheckout</w:t>
            </w:r>
          </w:p>
        </w:tc>
        <w:tc>
          <w:tcPr>
            <w:tcW w:type="dxa" w:w="1728"/>
          </w:tcPr>
          <w:p>
            <w:r/>
            <w:r>
              <w:t>&gt; 35%</w:t>
            </w:r>
          </w:p>
        </w:tc>
        <w:tc>
          <w:tcPr>
            <w:tcW w:type="dxa" w:w="1728"/>
          </w:tcPr>
          <w:p>
            <w:r/>
            <w:r>
              <w:t>20–35%</w:t>
            </w:r>
          </w:p>
        </w:tc>
        <w:tc>
          <w:tcPr>
            <w:tcW w:type="dxa" w:w="1728"/>
          </w:tcPr>
          <w:p>
            <w:r/>
            <w:r>
              <w:t>&lt; 20%</w:t>
            </w:r>
          </w:p>
        </w:tc>
      </w:tr>
      <w:tr>
        <w:tc>
          <w:tcPr>
            <w:tcW w:type="dxa" w:w="1728"/>
          </w:tcPr>
          <w:p>
            <w:r/>
            <w:r>
              <w:t>Adesão aos bumps (pelo menos 1)</w:t>
            </w:r>
          </w:p>
        </w:tc>
        <w:tc>
          <w:tcPr>
            <w:tcW w:type="dxa" w:w="1728"/>
          </w:tcPr>
          <w:p>
            <w:r/>
            <w:r>
              <w:t>Pedidos com bump ÷ pedidos</w:t>
            </w:r>
          </w:p>
        </w:tc>
        <w:tc>
          <w:tcPr>
            <w:tcW w:type="dxa" w:w="1728"/>
          </w:tcPr>
          <w:p>
            <w:r/>
            <w:r>
              <w:t>&gt; 35%</w:t>
            </w:r>
          </w:p>
        </w:tc>
        <w:tc>
          <w:tcPr>
            <w:tcW w:type="dxa" w:w="1728"/>
          </w:tcPr>
          <w:p>
            <w:r/>
            <w:r>
              <w:t>20–35%</w:t>
            </w:r>
          </w:p>
        </w:tc>
        <w:tc>
          <w:tcPr>
            <w:tcW w:type="dxa" w:w="1728"/>
          </w:tcPr>
          <w:p>
            <w:r/>
            <w:r>
              <w:t>&lt; 20%</w:t>
            </w:r>
          </w:p>
        </w:tc>
      </w:tr>
      <w:tr>
        <w:tc>
          <w:tcPr>
            <w:tcW w:type="dxa" w:w="1728"/>
          </w:tcPr>
          <w:p>
            <w:r/>
            <w:r>
              <w:t>Upsell</w:t>
            </w:r>
          </w:p>
        </w:tc>
        <w:tc>
          <w:tcPr>
            <w:tcW w:type="dxa" w:w="1728"/>
          </w:tcPr>
          <w:p>
            <w:r/>
            <w:r>
              <w:t>Upsells ÷ compradores</w:t>
            </w:r>
          </w:p>
        </w:tc>
        <w:tc>
          <w:tcPr>
            <w:tcW w:type="dxa" w:w="1728"/>
          </w:tcPr>
          <w:p>
            <w:r/>
            <w:r>
              <w:t>&gt; 12%</w:t>
            </w:r>
          </w:p>
        </w:tc>
        <w:tc>
          <w:tcPr>
            <w:tcW w:type="dxa" w:w="1728"/>
          </w:tcPr>
          <w:p>
            <w:r/>
            <w:r>
              <w:t>6–12%</w:t>
            </w:r>
          </w:p>
        </w:tc>
        <w:tc>
          <w:tcPr>
            <w:tcW w:type="dxa" w:w="1728"/>
          </w:tcPr>
          <w:p>
            <w:r/>
            <w:r>
              <w:t>&lt; 6%</w:t>
            </w:r>
          </w:p>
        </w:tc>
      </w:tr>
      <w:tr>
        <w:tc>
          <w:tcPr>
            <w:tcW w:type="dxa" w:w="1728"/>
          </w:tcPr>
          <w:p>
            <w:r/>
            <w:r>
              <w:t>CPA (Purchase)</w:t>
            </w:r>
          </w:p>
        </w:tc>
        <w:tc>
          <w:tcPr>
            <w:tcW w:type="dxa" w:w="1728"/>
          </w:tcPr>
          <w:p>
            <w:r/>
            <w:r>
              <w:t>Gasto ÷ compras</w:t>
            </w:r>
          </w:p>
        </w:tc>
        <w:tc>
          <w:tcPr>
            <w:tcW w:type="dxa" w:w="1728"/>
          </w:tcPr>
          <w:p>
            <w:r/>
            <w:r>
              <w:t>≤ R$ 35</w:t>
            </w:r>
          </w:p>
        </w:tc>
        <w:tc>
          <w:tcPr>
            <w:tcW w:type="dxa" w:w="1728"/>
          </w:tcPr>
          <w:p>
            <w:r/>
            <w:r>
              <w:t>R$ 35–46</w:t>
            </w:r>
          </w:p>
        </w:tc>
        <w:tc>
          <w:tcPr>
            <w:tcW w:type="dxa" w:w="1728"/>
          </w:tcPr>
          <w:p>
            <w:r/>
            <w:r>
              <w:t>&gt; R$ 46 (&gt; R$ 52 = prejuízo certo)</w:t>
            </w:r>
          </w:p>
        </w:tc>
      </w:tr>
      <w:tr>
        <w:tc>
          <w:tcPr>
            <w:tcW w:type="dxa" w:w="1728"/>
          </w:tcPr>
          <w:p>
            <w:r/>
            <w:r>
              <w:t>ROAS (bruto)</w:t>
            </w:r>
          </w:p>
        </w:tc>
        <w:tc>
          <w:tcPr>
            <w:tcW w:type="dxa" w:w="1728"/>
          </w:tcPr>
          <w:p>
            <w:r/>
            <w:r>
              <w:t>Faturamento ÷ gasto</w:t>
            </w:r>
          </w:p>
        </w:tc>
        <w:tc>
          <w:tcPr>
            <w:tcW w:type="dxa" w:w="1728"/>
          </w:tcPr>
          <w:p>
            <w:r/>
            <w:r>
              <w:t>≥ 1,7</w:t>
            </w:r>
          </w:p>
        </w:tc>
        <w:tc>
          <w:tcPr>
            <w:tcW w:type="dxa" w:w="1728"/>
          </w:tcPr>
          <w:p>
            <w:r/>
            <w:r>
              <w:t>1,27–1,7</w:t>
            </w:r>
          </w:p>
        </w:tc>
        <w:tc>
          <w:tcPr>
            <w:tcW w:type="dxa" w:w="1728"/>
          </w:tcPr>
          <w:p>
            <w:r/>
            <w:r>
              <w:t>&lt; 1,27</w:t>
            </w:r>
          </w:p>
        </w:tc>
      </w:tr>
      <w:tr>
        <w:tc>
          <w:tcPr>
            <w:tcW w:type="dxa" w:w="1728"/>
          </w:tcPr>
          <w:p>
            <w:r/>
            <w:r>
              <w:t>Frequência (7 dias, prospecção)</w:t>
            </w:r>
          </w:p>
        </w:tc>
        <w:tc>
          <w:tcPr>
            <w:tcW w:type="dxa" w:w="1728"/>
          </w:tcPr>
          <w:p>
            <w:r/>
            <w:r>
              <w:t>Impressões ÷ alcance</w:t>
            </w:r>
          </w:p>
        </w:tc>
        <w:tc>
          <w:tcPr>
            <w:tcW w:type="dxa" w:w="1728"/>
          </w:tcPr>
          <w:p>
            <w:r/>
            <w:r>
              <w:t>&lt; 2,0</w:t>
            </w:r>
          </w:p>
        </w:tc>
        <w:tc>
          <w:tcPr>
            <w:tcW w:type="dxa" w:w="1728"/>
          </w:tcPr>
          <w:p>
            <w:r/>
            <w:r>
              <w:t>2,0–3,5</w:t>
            </w:r>
          </w:p>
        </w:tc>
        <w:tc>
          <w:tcPr>
            <w:tcW w:type="dxa" w:w="1728"/>
          </w:tcPr>
          <w:p>
            <w:r/>
            <w:r>
              <w:t>&gt; 3,5</w:t>
            </w:r>
          </w:p>
        </w:tc>
      </w:tr>
    </w:tbl>
    <w:p/>
    <w:p>
      <w:pPr>
        <w:pStyle w:val="Heading1"/>
      </w:pPr>
      <w:r>
        <w:t>6. Regras de corte (desligar)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Nível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Condição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Ação</w:t>
            </w:r>
          </w:p>
        </w:tc>
      </w:tr>
      <w:tr>
        <w:tc>
          <w:tcPr>
            <w:tcW w:type="dxa" w:w="2880"/>
          </w:tcPr>
          <w:p>
            <w:r/>
            <w:r>
              <w:t>Anúncio</w:t>
            </w:r>
          </w:p>
        </w:tc>
        <w:tc>
          <w:tcPr>
            <w:tcW w:type="dxa" w:w="2880"/>
          </w:tcPr>
          <w:p>
            <w:r/>
            <w:r>
              <w:t xml:space="preserve">Gastou ≥ R$ 20 com hook rate &lt; 20% </w:t>
            </w:r>
            <w:r>
              <w:rPr>
                <w:b/>
              </w:rPr>
              <w:t>e</w:t>
            </w:r>
            <w:r>
              <w:t xml:space="preserve"> CTR &lt; 0,7%</w:t>
            </w:r>
          </w:p>
        </w:tc>
        <w:tc>
          <w:tcPr>
            <w:tcW w:type="dxa" w:w="2880"/>
          </w:tcPr>
          <w:p>
            <w:r/>
            <w:r>
              <w:t>Desligar</w:t>
            </w:r>
          </w:p>
        </w:tc>
      </w:tr>
      <w:tr>
        <w:tc>
          <w:tcPr>
            <w:tcW w:type="dxa" w:w="2880"/>
          </w:tcPr>
          <w:p>
            <w:r/>
            <w:r>
              <w:t>Anúncio</w:t>
            </w:r>
          </w:p>
        </w:tc>
        <w:tc>
          <w:tcPr>
            <w:tcW w:type="dxa" w:w="2880"/>
          </w:tcPr>
          <w:p>
            <w:r/>
            <w:r>
              <w:t>Gastou ≥ R$ 35 (1× CPA) sem nenhum lead</w:t>
            </w:r>
          </w:p>
        </w:tc>
        <w:tc>
          <w:tcPr>
            <w:tcW w:type="dxa" w:w="2880"/>
          </w:tcPr>
          <w:p>
            <w:r/>
            <w:r>
              <w:t>Desligar</w:t>
            </w:r>
          </w:p>
        </w:tc>
      </w:tr>
      <w:tr>
        <w:tc>
          <w:tcPr>
            <w:tcW w:type="dxa" w:w="2880"/>
          </w:tcPr>
          <w:p>
            <w:r/>
            <w:r>
              <w:t>Anúncio</w:t>
            </w:r>
          </w:p>
        </w:tc>
        <w:tc>
          <w:tcPr>
            <w:tcW w:type="dxa" w:w="2880"/>
          </w:tcPr>
          <w:p>
            <w:r/>
            <w:r>
              <w:t>Gastou ≥ R$ 70 (2× CPA) sem InitiateCheckout</w:t>
            </w:r>
          </w:p>
        </w:tc>
        <w:tc>
          <w:tcPr>
            <w:tcW w:type="dxa" w:w="2880"/>
          </w:tcPr>
          <w:p>
            <w:r/>
            <w:r>
              <w:t>Desligar</w:t>
            </w:r>
          </w:p>
        </w:tc>
      </w:tr>
      <w:tr>
        <w:tc>
          <w:tcPr>
            <w:tcW w:type="dxa" w:w="2880"/>
          </w:tcPr>
          <w:p>
            <w:r/>
            <w:r>
              <w:t>Anúncio</w:t>
            </w:r>
          </w:p>
        </w:tc>
        <w:tc>
          <w:tcPr>
            <w:tcW w:type="dxa" w:w="2880"/>
          </w:tcPr>
          <w:p>
            <w:r/>
            <w:r>
              <w:t>Gastou ≥ R$ 105 (3× CPA) sem compra</w:t>
            </w:r>
          </w:p>
        </w:tc>
        <w:tc>
          <w:tcPr>
            <w:tcW w:type="dxa" w:w="2880"/>
          </w:tcPr>
          <w:p>
            <w:r/>
            <w:r>
              <w:t>Desligar</w:t>
            </w:r>
          </w:p>
        </w:tc>
      </w:tr>
      <w:tr>
        <w:tc>
          <w:tcPr>
            <w:tcW w:type="dxa" w:w="2880"/>
          </w:tcPr>
          <w:p>
            <w:r/>
            <w:r>
              <w:t>Conjunto</w:t>
            </w:r>
          </w:p>
        </w:tc>
        <w:tc>
          <w:tcPr>
            <w:tcW w:type="dxa" w:w="2880"/>
          </w:tcPr>
          <w:p>
            <w:r/>
            <w:r>
              <w:t>3 dias e ≥ R$ 105 gastos sem compra</w:t>
            </w:r>
          </w:p>
        </w:tc>
        <w:tc>
          <w:tcPr>
            <w:tcW w:type="dxa" w:w="2880"/>
          </w:tcPr>
          <w:p>
            <w:r/>
            <w:r>
              <w:t>Desligar e substituir os criativos</w:t>
            </w:r>
          </w:p>
        </w:tc>
      </w:tr>
      <w:tr>
        <w:tc>
          <w:tcPr>
            <w:tcW w:type="dxa" w:w="2880"/>
          </w:tcPr>
          <w:p>
            <w:r/>
            <w:r>
              <w:t>Conjunto/anúncio</w:t>
            </w:r>
          </w:p>
        </w:tc>
        <w:tc>
          <w:tcPr>
            <w:tcW w:type="dxa" w:w="2880"/>
          </w:tcPr>
          <w:p>
            <w:r/>
            <w:r>
              <w:t>CPA &gt; R$ 52 com 3+ compras ao longo de 3 dias</w:t>
            </w:r>
          </w:p>
        </w:tc>
        <w:tc>
          <w:tcPr>
            <w:tcW w:type="dxa" w:w="2880"/>
          </w:tcPr>
          <w:p>
            <w:r/>
            <w:r>
              <w:t>Desligar</w:t>
            </w:r>
          </w:p>
        </w:tc>
      </w:tr>
      <w:tr>
        <w:tc>
          <w:tcPr>
            <w:tcW w:type="dxa" w:w="2880"/>
          </w:tcPr>
          <w:p>
            <w:r/>
            <w:r>
              <w:t>Campanha de escala</w:t>
            </w:r>
          </w:p>
        </w:tc>
        <w:tc>
          <w:tcPr>
            <w:tcW w:type="dxa" w:w="2880"/>
          </w:tcPr>
          <w:p>
            <w:r/>
            <w:r>
              <w:t>CPA &gt; R$ 46 por 2 dias seguidos</w:t>
            </w:r>
          </w:p>
        </w:tc>
        <w:tc>
          <w:tcPr>
            <w:tcW w:type="dxa" w:w="2880"/>
          </w:tcPr>
          <w:p>
            <w:r/>
            <w:r>
              <w:t>Voltar o orçamento ao último patamar bom (−20 a −30%). Não desligue de primeira</w:t>
            </w:r>
          </w:p>
        </w:tc>
      </w:tr>
      <w:tr>
        <w:tc>
          <w:tcPr>
            <w:tcW w:type="dxa" w:w="2880"/>
          </w:tcPr>
          <w:p>
            <w:r/>
            <w:r>
              <w:t>Criativo vencedor</w:t>
            </w:r>
          </w:p>
        </w:tc>
        <w:tc>
          <w:tcPr>
            <w:tcW w:type="dxa" w:w="2880"/>
          </w:tcPr>
          <w:p>
            <w:r/>
            <w:r>
              <w:t>Frequência &gt; 3,5 e CTR caindo 30% em relação à 1ª semana</w:t>
            </w:r>
          </w:p>
        </w:tc>
        <w:tc>
          <w:tcPr>
            <w:tcW w:type="dxa" w:w="2880"/>
          </w:tcPr>
          <w:p>
            <w:r/>
            <w:r>
              <w:t>Trocar o gancho ou fazer uma nova versão (fadiga)</w:t>
            </w:r>
          </w:p>
        </w:tc>
      </w:tr>
    </w:tbl>
    <w:p/>
    <w:p>
      <w:pPr>
        <w:pStyle w:val="Heading1"/>
      </w:pPr>
      <w:r>
        <w:t>7. Regras de escala (aumentar)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Condição (últimos 3 dias)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Ação</w:t>
            </w:r>
          </w:p>
        </w:tc>
      </w:tr>
      <w:tr>
        <w:tc>
          <w:tcPr>
            <w:tcW w:type="dxa" w:w="4320"/>
          </w:tcPr>
          <w:p>
            <w:r/>
            <w:r>
              <w:t>CPA ≤ R$ 35 com ≥ 3 compras</w:t>
            </w:r>
          </w:p>
        </w:tc>
        <w:tc>
          <w:tcPr>
            <w:tcW w:type="dxa" w:w="4320"/>
          </w:tcPr>
          <w:p>
            <w:r/>
            <w:r>
              <w:t>+20% no orçamento a cada 48 h</w:t>
            </w:r>
          </w:p>
        </w:tc>
      </w:tr>
      <w:tr>
        <w:tc>
          <w:tcPr>
            <w:tcW w:type="dxa" w:w="4320"/>
          </w:tcPr>
          <w:p>
            <w:r/>
            <w:r>
              <w:t>CPA ≤ R$ 28 com ≥ 5 compras</w:t>
            </w:r>
          </w:p>
        </w:tc>
        <w:tc>
          <w:tcPr>
            <w:tcW w:type="dxa" w:w="4320"/>
          </w:tcPr>
          <w:p>
            <w:r/>
            <w:r>
              <w:t>+30% a cada 48 h e duplicar para CBO/Advantage+</w:t>
            </w:r>
          </w:p>
        </w:tc>
      </w:tr>
      <w:tr>
        <w:tc>
          <w:tcPr>
            <w:tcW w:type="dxa" w:w="4320"/>
          </w:tcPr>
          <w:p>
            <w:r/>
            <w:r>
              <w:t>CPA ≤ R$ 25 com ≥ 10 compras</w:t>
            </w:r>
          </w:p>
        </w:tc>
        <w:tc>
          <w:tcPr>
            <w:tcW w:type="dxa" w:w="4320"/>
          </w:tcPr>
          <w:p>
            <w:r/>
            <w:r>
              <w:t>Duplicar com orçamento 2× e criar 3 variações de gancho do anúncio</w:t>
            </w:r>
          </w:p>
        </w:tc>
      </w:tr>
      <w:tr>
        <w:tc>
          <w:tcPr>
            <w:tcW w:type="dxa" w:w="4320"/>
          </w:tcPr>
          <w:p>
            <w:r/>
            <w:r>
              <w:t>CPA entre R$ 35 e R$ 46</w:t>
            </w:r>
          </w:p>
        </w:tc>
        <w:tc>
          <w:tcPr>
            <w:tcW w:type="dxa" w:w="4320"/>
          </w:tcPr>
          <w:p>
            <w:r/>
            <w:r>
              <w:t>Manter o orçamento e testar ganchos novos</w:t>
            </w:r>
          </w:p>
        </w:tc>
      </w:tr>
    </w:tbl>
    <w:p/>
    <w:p>
      <w:r>
        <w:t>Nunca aumente mais de 30% de uma vez nem mexa duas vezes no mesmo dia, porque o conjunto volta para a fase de aprendizado.</w:t>
      </w:r>
    </w:p>
    <w:p>
      <w:pPr>
        <w:pStyle w:val="Heading1"/>
      </w:pPr>
      <w:r>
        <w:t>8. Rotina diária (15 minutos)</w:t>
      </w:r>
    </w:p>
    <w:p>
      <w:pPr>
        <w:pStyle w:val="ListBullet"/>
      </w:pPr>
      <w:r>
        <w:t xml:space="preserve">☐ </w:t>
      </w:r>
      <w:r>
        <w:rPr>
          <w:b/>
        </w:rPr>
        <w:t>Manhã (9h, horário de Brasília):</w:t>
      </w:r>
      <w:r>
        <w:t xml:space="preserve"> veja o gasto, as compras, o CPA e o ROAS de ontem por campanha, na Cakto ou Utmify e na Meta. Confira se os números da Meta e da Cakto batem (diferença de até 20% é normal).</w:t>
      </w:r>
    </w:p>
    <w:p>
      <w:pPr>
        <w:pStyle w:val="ListBullet"/>
      </w:pPr>
      <w:r>
        <w:t xml:space="preserve">☐ Aplique as </w:t>
      </w:r>
      <w:r>
        <w:rPr>
          <w:b/>
        </w:rPr>
        <w:t>regras de corte</w:t>
      </w:r>
      <w:r>
        <w:t xml:space="preserve"> (item 6) em anúncios e conjuntos.</w:t>
      </w:r>
    </w:p>
    <w:p>
      <w:pPr>
        <w:pStyle w:val="ListBullet"/>
      </w:pPr>
      <w:r>
        <w:t xml:space="preserve">☐ Aplique as </w:t>
      </w:r>
      <w:r>
        <w:rPr>
          <w:b/>
        </w:rPr>
        <w:t>regras de escala</w:t>
      </w:r>
      <w:r>
        <w:t xml:space="preserve"> (item 7), lembrando de esperar 48–72 h desde a última mudança.</w:t>
      </w:r>
    </w:p>
    <w:p>
      <w:pPr>
        <w:pStyle w:val="ListBullet"/>
      </w:pPr>
      <w:r>
        <w:t xml:space="preserve">☐ Confira a </w:t>
      </w:r>
      <w:r>
        <w:rPr>
          <w:b/>
        </w:rPr>
        <w:t>frequência</w:t>
      </w:r>
      <w:r>
        <w:t xml:space="preserve"> e os comentários: responda as dúvidas e oculte spam ou ofensas.</w:t>
      </w:r>
    </w:p>
    <w:p>
      <w:pPr>
        <w:pStyle w:val="ListBullet"/>
      </w:pPr>
      <w:r>
        <w:t>☐ Na Cakto, veja os Pix pendentes, os reembolsos (meta &lt; 5%) e a adesão aos bumps e ao upsell.</w:t>
      </w:r>
    </w:p>
    <w:p>
      <w:pPr>
        <w:pStyle w:val="ListBullet"/>
      </w:pPr>
      <w:r>
        <w:t xml:space="preserve">☐ Pela </w:t>
      </w:r>
      <w:r>
        <w:rPr>
          <w:b/>
        </w:rPr>
        <w:t>Panda/Vimeo</w:t>
      </w:r>
      <w:r>
        <w:t>, veja a retenção da VSL até o pitch.</w:t>
      </w:r>
    </w:p>
    <w:p>
      <w:pPr>
        <w:pStyle w:val="ListBullet"/>
      </w:pPr>
      <w:r>
        <w:t xml:space="preserve">☐ </w:t>
      </w:r>
      <w:r>
        <w:rPr>
          <w:b/>
        </w:rPr>
        <w:t>1× por semana:</w:t>
      </w:r>
      <w:r>
        <w:t xml:space="preserve"> suba 3 a 5 criativos novos (variações de gancho do vencedor) e recalcule o CPA de equilíbrio com o ticket médio real.</w:t>
      </w:r>
    </w:p>
    <w:p>
      <w:pPr>
        <w:pStyle w:val="ListBullet"/>
      </w:pPr>
      <w:r>
        <w:t>☐ Anote tudo numa planilha: data, gasto, leads, IC, compras, CPA, ROAS e o criativo campeão.</w:t>
      </w:r>
    </w:p>
    <w:p>
      <w:pPr>
        <w:pStyle w:val="Heading1"/>
      </w:pPr>
      <w:r>
        <w:t>9. Diagnóstico de problemas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Sintoma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Causa provável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fazer</w:t>
            </w:r>
          </w:p>
        </w:tc>
      </w:tr>
      <w:tr>
        <w:tc>
          <w:tcPr>
            <w:tcW w:type="dxa" w:w="2880"/>
          </w:tcPr>
          <w:p>
            <w:r/>
            <w:r>
              <w:t>CPM alto (&gt; R$ 45)</w:t>
            </w:r>
          </w:p>
        </w:tc>
        <w:tc>
          <w:tcPr>
            <w:tcW w:type="dxa" w:w="2880"/>
          </w:tcPr>
          <w:p>
            <w:r/>
            <w:r>
              <w:t>Público pequeno, criativo com baixa qualidade, época cara (Black Friday, dezembro)</w:t>
            </w:r>
          </w:p>
        </w:tc>
        <w:tc>
          <w:tcPr>
            <w:tcW w:type="dxa" w:w="2880"/>
          </w:tcPr>
          <w:p>
            <w:r/>
            <w:r>
              <w:t>Abra o público (amplo), use posicionamentos Advantage+, troque o criativo. No fim de novembro, espere um CPM mais alto</w:t>
            </w:r>
          </w:p>
        </w:tc>
      </w:tr>
      <w:tr>
        <w:tc>
          <w:tcPr>
            <w:tcW w:type="dxa" w:w="2880"/>
          </w:tcPr>
          <w:p>
            <w:r/>
            <w:r>
              <w:t>Hook rate baixo (&lt; 20%)</w:t>
            </w:r>
          </w:p>
        </w:tc>
        <w:tc>
          <w:tcPr>
            <w:tcW w:type="dxa" w:w="2880"/>
          </w:tcPr>
          <w:p>
            <w:r/>
            <w:r>
              <w:t>Os 3 primeiros segundos não param o scroll</w:t>
            </w:r>
          </w:p>
        </w:tc>
        <w:tc>
          <w:tcPr>
            <w:tcW w:type="dxa" w:w="2880"/>
          </w:tcPr>
          <w:p>
            <w:r/>
            <w:r>
              <w:t>Novo gancho do banco (marca, número, callout) e texto grande na tela no 1º segundo</w:t>
            </w:r>
          </w:p>
        </w:tc>
      </w:tr>
      <w:tr>
        <w:tc>
          <w:tcPr>
            <w:tcW w:type="dxa" w:w="2880"/>
          </w:tcPr>
          <w:p>
            <w:r/>
            <w:r>
              <w:t>Hook bom, mas hold baixo</w:t>
            </w:r>
          </w:p>
        </w:tc>
        <w:tc>
          <w:tcPr>
            <w:tcW w:type="dxa" w:w="2880"/>
          </w:tcPr>
          <w:p>
            <w:r/>
            <w:r>
              <w:t>O meio do vídeo está lento ou genérico</w:t>
            </w:r>
          </w:p>
        </w:tc>
        <w:tc>
          <w:tcPr>
            <w:tcW w:type="dxa" w:w="2880"/>
          </w:tcPr>
          <w:p>
            <w:r/>
            <w:r>
              <w:t>Corte para 20–30 s, troque o plano a cada 3 s e coloque o dado mais forte logo depois do gancho</w:t>
            </w:r>
          </w:p>
        </w:tc>
      </w:tr>
      <w:tr>
        <w:tc>
          <w:tcPr>
            <w:tcW w:type="dxa" w:w="2880"/>
          </w:tcPr>
          <w:p>
            <w:r/>
            <w:r>
              <w:t>CTR baixo (&lt; 0,8%)</w:t>
            </w:r>
          </w:p>
        </w:tc>
        <w:tc>
          <w:tcPr>
            <w:tcW w:type="dxa" w:w="2880"/>
          </w:tcPr>
          <w:p>
            <w:r/>
            <w:r>
              <w:t>A CTA está fraca ou a promessa não está clara</w:t>
            </w:r>
          </w:p>
        </w:tc>
        <w:tc>
          <w:tcPr>
            <w:tcW w:type="dxa" w:w="2880"/>
          </w:tcPr>
          <w:p>
            <w:r/>
            <w:r>
              <w:t>CTA explícita "faça o diagnóstico gratuito de 1 minuto" falada e escrita; teste a copy curta</w:t>
            </w:r>
          </w:p>
        </w:tc>
      </w:tr>
      <w:tr>
        <w:tc>
          <w:tcPr>
            <w:tcW w:type="dxa" w:w="2880"/>
          </w:tcPr>
          <w:p>
            <w:r/>
            <w:r>
              <w:t>CTR bom, mas LP view &lt; 60%</w:t>
            </w:r>
          </w:p>
        </w:tc>
        <w:tc>
          <w:tcPr>
            <w:tcW w:type="dxa" w:w="2880"/>
          </w:tcPr>
          <w:p>
            <w:r/>
            <w:r>
              <w:t>O site está lento ou o clique é acidental</w:t>
            </w:r>
          </w:p>
        </w:tc>
        <w:tc>
          <w:tcPr>
            <w:tcW w:type="dxa" w:w="2880"/>
          </w:tcPr>
          <w:p>
            <w:r/>
            <w:r>
              <w:t>Teste a velocidade da página no celular, tire os Audience Network</w:t>
            </w:r>
          </w:p>
        </w:tc>
      </w:tr>
      <w:tr>
        <w:tc>
          <w:tcPr>
            <w:tcW w:type="dxa" w:w="2880"/>
          </w:tcPr>
          <w:p>
            <w:r/>
            <w:r>
              <w:t>Muitos cliques e poucos leads</w:t>
            </w:r>
          </w:p>
        </w:tc>
        <w:tc>
          <w:tcPr>
            <w:tcW w:type="dxa" w:w="2880"/>
          </w:tcPr>
          <w:p>
            <w:r/>
            <w:r>
              <w:t>O quiz não conecta com o anúncio</w:t>
            </w:r>
          </w:p>
        </w:tc>
        <w:tc>
          <w:tcPr>
            <w:tcW w:type="dxa" w:w="2880"/>
          </w:tcPr>
          <w:p>
            <w:r/>
            <w:r>
              <w:t>Alinhe a primeira tela do quiz com o gancho do anúncio</w:t>
            </w:r>
          </w:p>
        </w:tc>
      </w:tr>
      <w:tr>
        <w:tc>
          <w:tcPr>
            <w:tcW w:type="dxa" w:w="2880"/>
          </w:tcPr>
          <w:p>
            <w:r/>
            <w:r>
              <w:t>Leads bons e pouca VSL vista até o pitch</w:t>
            </w:r>
          </w:p>
        </w:tc>
        <w:tc>
          <w:tcPr>
            <w:tcW w:type="dxa" w:w="2880"/>
          </w:tcPr>
          <w:p>
            <w:r/>
            <w:r>
              <w:t>A VSL é longa ou o começo está fraco</w:t>
            </w:r>
          </w:p>
        </w:tc>
        <w:tc>
          <w:tcPr>
            <w:tcW w:type="dxa" w:w="2880"/>
          </w:tcPr>
          <w:p>
            <w:r/>
            <w:r>
              <w:t xml:space="preserve">Encurte a abertura e reforce o gancho nos 30 s iniciais. Avalie reduzir o </w:t>
            </w:r>
            <w:r>
              <w:rPr>
                <w:rFonts w:ascii="Consolas" w:hAnsi="Consolas"/>
              </w:rPr>
              <w:t>ctaSegundos</w:t>
            </w:r>
          </w:p>
        </w:tc>
      </w:tr>
      <w:tr>
        <w:tc>
          <w:tcPr>
            <w:tcW w:type="dxa" w:w="2880"/>
          </w:tcPr>
          <w:p>
            <w:r/>
            <w:r>
              <w:t>Muito IC e pouca compra</w:t>
            </w:r>
          </w:p>
        </w:tc>
        <w:tc>
          <w:tcPr>
            <w:tcW w:type="dxa" w:w="2880"/>
          </w:tcPr>
          <w:p>
            <w:r/>
            <w:r>
              <w:t>Problema no checkout, Pix não concluído, preço, desconfiança</w:t>
            </w:r>
          </w:p>
        </w:tc>
        <w:tc>
          <w:tcPr>
            <w:tcW w:type="dxa" w:w="2880"/>
          </w:tcPr>
          <w:p>
            <w:r/>
            <w:r>
              <w:t>Teste o checkout, ative a recuperação de Pix e de carrinho na Cakto, mostre a garantia e o CNPJ</w:t>
            </w:r>
          </w:p>
        </w:tc>
      </w:tr>
      <w:tr>
        <w:tc>
          <w:tcPr>
            <w:tcW w:type="dxa" w:w="2880"/>
          </w:tcPr>
          <w:p>
            <w:r/>
            <w:r>
              <w:t>Compras na Cakto, mas não na Meta</w:t>
            </w:r>
          </w:p>
        </w:tc>
        <w:tc>
          <w:tcPr>
            <w:tcW w:type="dxa" w:w="2880"/>
          </w:tcPr>
          <w:p>
            <w:r/>
            <w:r>
              <w:t>O CAPI não está configurado</w:t>
            </w:r>
          </w:p>
        </w:tc>
        <w:tc>
          <w:tcPr>
            <w:tcW w:type="dxa" w:w="2880"/>
          </w:tcPr>
          <w:p>
            <w:r/>
            <w:r>
              <w:t>Coloque o token do CAPI em cada produto e confira em Testar eventos</w:t>
            </w:r>
          </w:p>
        </w:tc>
      </w:tr>
      <w:tr>
        <w:tc>
          <w:tcPr>
            <w:tcW w:type="dxa" w:w="2880"/>
          </w:tcPr>
          <w:p>
            <w:r/>
            <w:r>
              <w:t>CPA subiu de repente</w:t>
            </w:r>
          </w:p>
        </w:tc>
        <w:tc>
          <w:tcPr>
            <w:tcW w:type="dxa" w:w="2880"/>
          </w:tcPr>
          <w:p>
            <w:r/>
            <w:r>
              <w:t>Fadiga ou escalou rápido demais</w:t>
            </w:r>
          </w:p>
        </w:tc>
        <w:tc>
          <w:tcPr>
            <w:tcW w:type="dxa" w:w="2880"/>
          </w:tcPr>
          <w:p>
            <w:r/>
            <w:r>
              <w:t>Volte o orçamento, suba variações novas do vencedor e confira a frequência</w:t>
            </w:r>
          </w:p>
        </w:tc>
      </w:tr>
      <w:tr>
        <w:tc>
          <w:tcPr>
            <w:tcW w:type="dxa" w:w="2880"/>
          </w:tcPr>
          <w:p>
            <w:r/>
            <w:r>
              <w:t>Anúncio reprovado</w:t>
            </w:r>
          </w:p>
        </w:tc>
        <w:tc>
          <w:tcPr>
            <w:tcW w:type="dxa" w:w="2880"/>
          </w:tcPr>
          <w:p>
            <w:r/>
            <w:r>
              <w:t>Atributo pessoal, promessa financeira, "faliu"</w:t>
            </w:r>
          </w:p>
        </w:tc>
        <w:tc>
          <w:tcPr>
            <w:tcW w:type="dxa" w:w="2880"/>
          </w:tcPr>
          <w:p>
            <w:r/>
            <w:r>
              <w:t>Revise pelas regras de compliance do documento 1 e peça revisão</w:t>
            </w:r>
          </w:p>
        </w:tc>
      </w:tr>
      <w:tr>
        <w:tc>
          <w:tcPr>
            <w:tcW w:type="dxa" w:w="2880"/>
          </w:tcPr>
          <w:p>
            <w:r/>
            <w:r>
              <w:t>Conta restrita</w:t>
            </w:r>
          </w:p>
        </w:tc>
        <w:tc>
          <w:tcPr>
            <w:tcW w:type="dxa" w:w="2880"/>
          </w:tcPr>
          <w:p>
            <w:r/>
            <w:r>
              <w:t>Pagamento, domínio novo, muitas reprovações</w:t>
            </w:r>
          </w:p>
        </w:tc>
        <w:tc>
          <w:tcPr>
            <w:tcW w:type="dxa" w:w="2880"/>
          </w:tcPr>
          <w:p>
            <w:r/>
            <w:r>
              <w:t>Verifique o domínio e o BM, use o cartão da empresa e não suba anúncios reprovados de novo sem alterar</w:t>
            </w:r>
          </w:p>
        </w:tc>
      </w:tr>
    </w:tbl>
    <w:p/>
    <w:p>
      <w:pPr>
        <w:pStyle w:val="Heading1"/>
      </w:pPr>
      <w:r>
        <w:t>10. Checklist de lançamento (dia 0)</w:t>
      </w:r>
    </w:p>
    <w:p>
      <w:pPr>
        <w:pStyle w:val="ListBullet"/>
      </w:pPr>
      <w:r>
        <w:t xml:space="preserve">☐ Pixel no </w:t>
      </w:r>
      <w:r>
        <w:rPr>
          <w:rFonts w:ascii="Consolas" w:hAnsi="Consolas"/>
        </w:rPr>
        <w:t>config.js</w:t>
      </w:r>
      <w:r>
        <w:t xml:space="preserve"> e na Cakto, com o token do CAPI em todos os produtos</w:t>
      </w:r>
    </w:p>
    <w:p>
      <w:pPr>
        <w:pStyle w:val="ListBullet"/>
      </w:pPr>
      <w:r>
        <w:t>☐ Compra de teste no cartão e no Pix chegando como Purchase</w:t>
      </w:r>
    </w:p>
    <w:p>
      <w:pPr>
        <w:pStyle w:val="ListBullet"/>
      </w:pPr>
      <w:r>
        <w:t>☐ VSLs com vídeo e o botão aparecendo no segundo certo</w:t>
      </w:r>
    </w:p>
    <w:p>
      <w:pPr>
        <w:pStyle w:val="ListBullet"/>
      </w:pPr>
      <w:r>
        <w:t>☐ Links de checkout A, B e C e o cupom DIAGNOSTICO10 funcionando</w:t>
      </w:r>
    </w:p>
    <w:p>
      <w:pPr>
        <w:pStyle w:val="ListBullet"/>
      </w:pPr>
      <w:r>
        <w:t>☐ Páginas legais com CNPJ, e-mail e endereço</w:t>
      </w:r>
    </w:p>
    <w:p>
      <w:pPr>
        <w:pStyle w:val="ListBullet"/>
      </w:pPr>
      <w:r>
        <w:t>☐ Domínio verificado no BM</w:t>
      </w:r>
    </w:p>
    <w:p>
      <w:pPr>
        <w:pStyle w:val="ListBullet"/>
      </w:pPr>
      <w:r>
        <w:t>☐ 10 criativos HeyGen exportados em 9:16 e 4:5, nomeados H01 a H10</w:t>
      </w:r>
    </w:p>
    <w:p>
      <w:pPr>
        <w:pStyle w:val="ListBullet"/>
      </w:pPr>
      <w:r>
        <w:t>☐ UTMs em todos os anúncios</w:t>
      </w:r>
    </w:p>
    <w:p>
      <w:pPr>
        <w:pStyle w:val="ListBullet"/>
      </w:pPr>
      <w:r>
        <w:t>☐ Limite de gastos da conta definido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