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4AEAE" w14:textId="77777777" w:rsidR="006C641A" w:rsidRPr="00206E87" w:rsidRDefault="006C641A" w:rsidP="006C641A">
      <w:pPr>
        <w:jc w:val="center"/>
        <w:rPr>
          <w:rFonts w:asciiTheme="majorHAnsi" w:hAnsiTheme="majorHAnsi"/>
          <w:b/>
          <w:bCs/>
          <w:sz w:val="40"/>
          <w:szCs w:val="40"/>
        </w:rPr>
      </w:pPr>
      <w:r w:rsidRPr="00206E87">
        <w:rPr>
          <w:rFonts w:asciiTheme="majorHAnsi" w:hAnsiTheme="majorHAnsi"/>
          <w:b/>
          <w:bCs/>
          <w:sz w:val="40"/>
          <w:szCs w:val="40"/>
        </w:rPr>
        <w:t>CSCE 421: Machine Learning</w:t>
      </w:r>
    </w:p>
    <w:p w14:paraId="660E1B55" w14:textId="733B528B" w:rsidR="006C641A" w:rsidRPr="00206E87" w:rsidRDefault="006C641A" w:rsidP="006C641A">
      <w:pPr>
        <w:jc w:val="center"/>
        <w:rPr>
          <w:rFonts w:asciiTheme="majorHAnsi" w:hAnsiTheme="majorHAnsi"/>
          <w:b/>
          <w:bCs/>
          <w:sz w:val="40"/>
          <w:szCs w:val="40"/>
        </w:rPr>
      </w:pPr>
      <w:r w:rsidRPr="00206E87">
        <w:rPr>
          <w:rFonts w:asciiTheme="majorHAnsi" w:hAnsiTheme="majorHAnsi"/>
          <w:b/>
          <w:bCs/>
          <w:sz w:val="40"/>
          <w:szCs w:val="40"/>
        </w:rPr>
        <w:t>Homework #</w:t>
      </w:r>
      <w:r>
        <w:rPr>
          <w:rFonts w:asciiTheme="majorHAnsi" w:hAnsiTheme="majorHAnsi"/>
          <w:b/>
          <w:bCs/>
          <w:sz w:val="40"/>
          <w:szCs w:val="40"/>
        </w:rPr>
        <w:t>3</w:t>
      </w:r>
    </w:p>
    <w:p w14:paraId="463B68B7" w14:textId="2170EB1E" w:rsidR="006C641A" w:rsidRPr="00206E87" w:rsidRDefault="006C641A" w:rsidP="006C641A">
      <w:pPr>
        <w:jc w:val="center"/>
        <w:rPr>
          <w:rFonts w:asciiTheme="majorHAnsi" w:hAnsiTheme="majorHAnsi"/>
          <w:b/>
          <w:bCs/>
          <w:sz w:val="40"/>
          <w:szCs w:val="40"/>
        </w:rPr>
      </w:pPr>
      <w:r>
        <w:rPr>
          <w:rFonts w:asciiTheme="majorHAnsi" w:hAnsiTheme="majorHAnsi"/>
          <w:b/>
          <w:bCs/>
          <w:sz w:val="40"/>
          <w:szCs w:val="40"/>
        </w:rPr>
        <w:t>March 20</w:t>
      </w:r>
      <w:r w:rsidRPr="00206E87">
        <w:rPr>
          <w:rFonts w:asciiTheme="majorHAnsi" w:hAnsiTheme="majorHAnsi"/>
          <w:b/>
          <w:bCs/>
          <w:sz w:val="40"/>
          <w:szCs w:val="40"/>
        </w:rPr>
        <w:t>, 2025</w:t>
      </w:r>
    </w:p>
    <w:p w14:paraId="702D1057" w14:textId="77777777" w:rsidR="006C641A" w:rsidRPr="00206E87" w:rsidRDefault="006C641A" w:rsidP="006C641A">
      <w:pPr>
        <w:rPr>
          <w:rFonts w:asciiTheme="majorHAnsi" w:hAnsiTheme="majorHAnsi"/>
          <w:b/>
          <w:bCs/>
          <w:sz w:val="40"/>
          <w:szCs w:val="40"/>
        </w:rPr>
      </w:pPr>
    </w:p>
    <w:p w14:paraId="0BD8CDF9" w14:textId="77777777" w:rsidR="006C641A" w:rsidRPr="00206E87" w:rsidRDefault="006C641A" w:rsidP="006C641A">
      <w:pPr>
        <w:rPr>
          <w:rFonts w:asciiTheme="majorHAnsi" w:hAnsiTheme="majorHAnsi"/>
          <w:b/>
          <w:bCs/>
          <w:sz w:val="40"/>
          <w:szCs w:val="40"/>
        </w:rPr>
      </w:pPr>
    </w:p>
    <w:p w14:paraId="17628062" w14:textId="77777777" w:rsidR="006C641A" w:rsidRPr="00206E87" w:rsidRDefault="006C641A" w:rsidP="006C641A">
      <w:pPr>
        <w:rPr>
          <w:rFonts w:asciiTheme="majorHAnsi" w:hAnsiTheme="majorHAnsi"/>
          <w:b/>
          <w:bCs/>
          <w:sz w:val="40"/>
          <w:szCs w:val="40"/>
        </w:rPr>
      </w:pPr>
    </w:p>
    <w:p w14:paraId="38E3E88C" w14:textId="77777777" w:rsidR="006C641A" w:rsidRPr="00206E87" w:rsidRDefault="006C641A" w:rsidP="006C641A">
      <w:pPr>
        <w:rPr>
          <w:rFonts w:asciiTheme="majorHAnsi" w:hAnsiTheme="majorHAnsi"/>
          <w:b/>
          <w:bCs/>
          <w:sz w:val="40"/>
          <w:szCs w:val="40"/>
        </w:rPr>
      </w:pPr>
    </w:p>
    <w:p w14:paraId="1A5D1E80" w14:textId="77777777" w:rsidR="006C641A" w:rsidRPr="00206E87" w:rsidRDefault="006C641A" w:rsidP="006C641A">
      <w:pPr>
        <w:rPr>
          <w:rFonts w:asciiTheme="majorHAnsi" w:hAnsiTheme="majorHAnsi"/>
          <w:b/>
          <w:bCs/>
          <w:sz w:val="40"/>
          <w:szCs w:val="40"/>
        </w:rPr>
      </w:pPr>
    </w:p>
    <w:p w14:paraId="0167CD99" w14:textId="77777777" w:rsidR="006C641A" w:rsidRPr="00206E87" w:rsidRDefault="006C641A" w:rsidP="006C641A">
      <w:pPr>
        <w:rPr>
          <w:rFonts w:asciiTheme="majorHAnsi" w:hAnsiTheme="majorHAnsi"/>
          <w:b/>
          <w:bCs/>
          <w:sz w:val="40"/>
          <w:szCs w:val="40"/>
        </w:rPr>
      </w:pPr>
    </w:p>
    <w:p w14:paraId="064729CC" w14:textId="77777777" w:rsidR="006C641A" w:rsidRPr="00206E87" w:rsidRDefault="006C641A" w:rsidP="006C641A">
      <w:pPr>
        <w:rPr>
          <w:rFonts w:asciiTheme="majorHAnsi" w:hAnsiTheme="majorHAnsi"/>
          <w:b/>
          <w:bCs/>
          <w:sz w:val="40"/>
          <w:szCs w:val="40"/>
        </w:rPr>
      </w:pPr>
    </w:p>
    <w:p w14:paraId="731B27F6" w14:textId="77777777" w:rsidR="006C641A" w:rsidRPr="00206E87" w:rsidRDefault="006C641A" w:rsidP="006C641A">
      <w:pPr>
        <w:rPr>
          <w:rFonts w:asciiTheme="majorHAnsi" w:hAnsiTheme="majorHAnsi"/>
          <w:b/>
          <w:bCs/>
          <w:sz w:val="40"/>
          <w:szCs w:val="40"/>
        </w:rPr>
      </w:pPr>
    </w:p>
    <w:p w14:paraId="73D8FE2F" w14:textId="77777777" w:rsidR="006C641A" w:rsidRPr="00206E87" w:rsidRDefault="006C641A" w:rsidP="006C641A">
      <w:pPr>
        <w:rPr>
          <w:rFonts w:asciiTheme="majorHAnsi" w:hAnsiTheme="majorHAnsi"/>
          <w:b/>
          <w:bCs/>
          <w:sz w:val="40"/>
          <w:szCs w:val="40"/>
        </w:rPr>
      </w:pPr>
    </w:p>
    <w:p w14:paraId="669C4EBA" w14:textId="77777777" w:rsidR="006C641A" w:rsidRPr="00206E87" w:rsidRDefault="006C641A" w:rsidP="006C641A">
      <w:pPr>
        <w:rPr>
          <w:rFonts w:asciiTheme="majorHAnsi" w:hAnsiTheme="majorHAnsi"/>
          <w:b/>
          <w:bCs/>
          <w:sz w:val="40"/>
          <w:szCs w:val="40"/>
        </w:rPr>
      </w:pPr>
    </w:p>
    <w:p w14:paraId="158526F1" w14:textId="77777777" w:rsidR="006C641A" w:rsidRPr="00206E87" w:rsidRDefault="006C641A" w:rsidP="006C641A">
      <w:pPr>
        <w:rPr>
          <w:rFonts w:asciiTheme="majorHAnsi" w:hAnsiTheme="majorHAnsi"/>
          <w:b/>
          <w:bCs/>
          <w:sz w:val="40"/>
          <w:szCs w:val="40"/>
        </w:rPr>
      </w:pPr>
    </w:p>
    <w:p w14:paraId="30339836" w14:textId="77777777" w:rsidR="006C641A" w:rsidRPr="00206E87" w:rsidRDefault="006C641A" w:rsidP="006C641A">
      <w:pPr>
        <w:rPr>
          <w:rFonts w:asciiTheme="majorHAnsi" w:hAnsiTheme="majorHAnsi"/>
          <w:b/>
          <w:bCs/>
          <w:sz w:val="40"/>
          <w:szCs w:val="40"/>
        </w:rPr>
      </w:pPr>
    </w:p>
    <w:p w14:paraId="46630CFC" w14:textId="77777777" w:rsidR="006C641A" w:rsidRPr="00206E87" w:rsidRDefault="006C641A" w:rsidP="006C641A">
      <w:pPr>
        <w:rPr>
          <w:rFonts w:asciiTheme="majorHAnsi" w:hAnsiTheme="majorHAnsi"/>
          <w:b/>
          <w:bCs/>
          <w:sz w:val="40"/>
          <w:szCs w:val="40"/>
        </w:rPr>
      </w:pPr>
    </w:p>
    <w:p w14:paraId="60F5F051" w14:textId="77777777" w:rsidR="006C641A" w:rsidRPr="00206E87" w:rsidRDefault="006C641A" w:rsidP="006C641A">
      <w:pPr>
        <w:jc w:val="center"/>
        <w:rPr>
          <w:rFonts w:asciiTheme="majorHAnsi" w:hAnsiTheme="majorHAnsi"/>
          <w:sz w:val="28"/>
          <w:szCs w:val="28"/>
        </w:rPr>
      </w:pPr>
      <w:r w:rsidRPr="00206E87">
        <w:rPr>
          <w:rFonts w:asciiTheme="majorHAnsi" w:hAnsiTheme="majorHAnsi"/>
          <w:sz w:val="28"/>
          <w:szCs w:val="28"/>
        </w:rPr>
        <w:t>Sutton Elliott</w:t>
      </w:r>
    </w:p>
    <w:p w14:paraId="56114C49" w14:textId="77777777" w:rsidR="006C641A" w:rsidRPr="00206E87" w:rsidRDefault="006C641A" w:rsidP="006C641A">
      <w:pPr>
        <w:jc w:val="center"/>
        <w:rPr>
          <w:rFonts w:asciiTheme="majorHAnsi" w:hAnsiTheme="majorHAnsi"/>
          <w:sz w:val="28"/>
          <w:szCs w:val="28"/>
        </w:rPr>
      </w:pPr>
      <w:r w:rsidRPr="00206E87">
        <w:rPr>
          <w:rFonts w:asciiTheme="majorHAnsi" w:hAnsiTheme="majorHAnsi"/>
          <w:sz w:val="28"/>
          <w:szCs w:val="28"/>
        </w:rPr>
        <w:t>UIN:531008819</w:t>
      </w:r>
    </w:p>
    <w:p w14:paraId="70A865D5" w14:textId="77777777" w:rsidR="006C641A" w:rsidRPr="00206E87" w:rsidRDefault="006C641A" w:rsidP="006C641A">
      <w:pPr>
        <w:jc w:val="center"/>
        <w:rPr>
          <w:rFonts w:asciiTheme="majorHAnsi" w:hAnsiTheme="majorHAnsi"/>
          <w:sz w:val="28"/>
          <w:szCs w:val="28"/>
        </w:rPr>
      </w:pPr>
      <w:r w:rsidRPr="00206E87">
        <w:rPr>
          <w:rFonts w:asciiTheme="majorHAnsi" w:hAnsiTheme="majorHAnsi"/>
          <w:sz w:val="28"/>
          <w:szCs w:val="28"/>
        </w:rPr>
        <w:t>Email: suelliott77@tamu.edu</w:t>
      </w:r>
    </w:p>
    <w:p w14:paraId="08FA4EE6" w14:textId="12BDB072" w:rsidR="001954C9" w:rsidRPr="00834F93" w:rsidRDefault="001954C9" w:rsidP="00FF3F60">
      <w:pPr>
        <w:rPr>
          <w:b/>
          <w:bCs/>
        </w:rPr>
      </w:pPr>
      <w:r w:rsidRPr="00834F93">
        <w:rPr>
          <w:b/>
          <w:bCs/>
        </w:rPr>
        <w:lastRenderedPageBreak/>
        <w:t xml:space="preserve">Describe what are hinge loss, logistic regression loss, and 0-1 loss mathematically. Describe their similarities and differences using the unified picture we developed in class. </w:t>
      </w:r>
    </w:p>
    <w:p w14:paraId="24C76F0A" w14:textId="59699ADA" w:rsidR="00FF3F60" w:rsidRDefault="00253989" w:rsidP="00FF3F60">
      <w:r>
        <w:t>Hinge Loss:</w:t>
      </w:r>
    </w:p>
    <w:p w14:paraId="4D5041AC" w14:textId="7B067BE0" w:rsidR="00253989" w:rsidRDefault="00253989" w:rsidP="00FF3F60">
      <w:r>
        <w:t>Hinge Loss is commonly used in Support Vector Machines (SVMs) for classification. It is defined as:</w:t>
      </w:r>
    </w:p>
    <w:p w14:paraId="0B483634" w14:textId="16B7B02C" w:rsidR="00253989" w:rsidRPr="00253989" w:rsidRDefault="00000000" w:rsidP="00FF3F60">
      <w:pPr>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hinge</m:t>
              </m:r>
            </m:sub>
          </m:sSub>
          <m:d>
            <m:dPr>
              <m:ctrlPr>
                <w:rPr>
                  <w:rFonts w:ascii="Cambria Math" w:hAnsi="Cambria Math"/>
                  <w:i/>
                </w:rPr>
              </m:ctrlPr>
            </m:dPr>
            <m:e>
              <m:r>
                <w:rPr>
                  <w:rFonts w:ascii="Cambria Math" w:hAnsi="Cambria Math"/>
                </w:rPr>
                <m:t>y,f</m:t>
              </m:r>
              <m:d>
                <m:dPr>
                  <m:ctrlPr>
                    <w:rPr>
                      <w:rFonts w:ascii="Cambria Math" w:hAnsi="Cambria Math"/>
                      <w:i/>
                    </w:rPr>
                  </m:ctrlPr>
                </m:dPr>
                <m:e>
                  <m:r>
                    <w:rPr>
                      <w:rFonts w:ascii="Cambria Math" w:hAnsi="Cambria Math"/>
                    </w:rPr>
                    <m:t>x</m:t>
                  </m:r>
                </m:e>
              </m:d>
            </m:e>
          </m:d>
          <m:r>
            <w:rPr>
              <w:rFonts w:ascii="Cambria Math" w:hAnsi="Cambria Math"/>
            </w:rPr>
            <m:t>=</m:t>
          </m:r>
          <m:r>
            <m:rPr>
              <m:sty m:val="p"/>
            </m:rPr>
            <w:rPr>
              <w:rFonts w:ascii="Cambria Math" w:hAnsi="Cambria Math"/>
            </w:rPr>
            <m:t>max⁡</m:t>
          </m:r>
          <m:r>
            <w:rPr>
              <w:rFonts w:ascii="Cambria Math" w:hAnsi="Cambria Math"/>
            </w:rPr>
            <m:t>(0, 1-yf</m:t>
          </m:r>
          <m:d>
            <m:dPr>
              <m:ctrlPr>
                <w:rPr>
                  <w:rFonts w:ascii="Cambria Math" w:hAnsi="Cambria Math"/>
                  <w:i/>
                </w:rPr>
              </m:ctrlPr>
            </m:dPr>
            <m:e>
              <m:r>
                <w:rPr>
                  <w:rFonts w:ascii="Cambria Math" w:hAnsi="Cambria Math"/>
                </w:rPr>
                <m:t>x</m:t>
              </m:r>
            </m:e>
          </m:d>
          <m:r>
            <w:rPr>
              <w:rFonts w:ascii="Cambria Math" w:hAnsi="Cambria Math"/>
            </w:rPr>
            <m:t>)</m:t>
          </m:r>
        </m:oMath>
      </m:oMathPara>
    </w:p>
    <w:p w14:paraId="1389BE84" w14:textId="317E258C" w:rsidR="00253989" w:rsidRDefault="00253989" w:rsidP="00FF3F60">
      <w:pPr>
        <w:rPr>
          <w:rFonts w:eastAsiaTheme="minorEastAsia"/>
        </w:rPr>
      </w:pPr>
      <w:r>
        <w:rPr>
          <w:rFonts w:eastAsiaTheme="minorEastAsia"/>
        </w:rPr>
        <w:t>where:</w:t>
      </w:r>
    </w:p>
    <w:p w14:paraId="10D05D89" w14:textId="22B83D70" w:rsidR="00253989" w:rsidRDefault="00253989" w:rsidP="007F633F">
      <w:pPr>
        <w:pStyle w:val="ListParagraph"/>
        <w:numPr>
          <w:ilvl w:val="0"/>
          <w:numId w:val="4"/>
        </w:numPr>
      </w:pPr>
      <w:r w:rsidRPr="007F633F">
        <w:t xml:space="preserve">y </w:t>
      </w:r>
      <w:r w:rsidR="007F633F" w:rsidRPr="007F633F">
        <w:rPr>
          <w:rFonts w:ascii="Cambria Math" w:hAnsi="Cambria Math" w:cs="Cambria Math"/>
        </w:rPr>
        <w:t>∈</w:t>
      </w:r>
      <w:r w:rsidR="007F633F" w:rsidRPr="007F633F">
        <w:t xml:space="preserve"> {-1, 1} is the true label,</w:t>
      </w:r>
    </w:p>
    <w:p w14:paraId="42546E3D" w14:textId="6A778A4A" w:rsidR="007F633F" w:rsidRPr="007F633F" w:rsidRDefault="007F633F" w:rsidP="007F633F">
      <w:pPr>
        <w:pStyle w:val="ListParagraph"/>
        <w:numPr>
          <w:ilvl w:val="0"/>
          <w:numId w:val="4"/>
        </w:numPr>
      </w:pPr>
      <w:r>
        <w:t>f(x) is the predicted score (a real-values function).</w:t>
      </w:r>
    </w:p>
    <w:p w14:paraId="2E0A871C" w14:textId="3ADC1E8E" w:rsidR="007F633F" w:rsidRDefault="00834F93" w:rsidP="007F633F">
      <w:r>
        <w:t>This loss encourages correct classification with a margin of at least 1.</w:t>
      </w:r>
    </w:p>
    <w:p w14:paraId="21126FCA" w14:textId="74A18537" w:rsidR="00834F93" w:rsidRDefault="00834F93" w:rsidP="007F633F">
      <w:r>
        <w:t>Logistic Regression Loss:</w:t>
      </w:r>
    </w:p>
    <w:p w14:paraId="259D3446" w14:textId="48FF6F74" w:rsidR="00834F93" w:rsidRDefault="00834F93" w:rsidP="007F633F">
      <w:r>
        <w:t>Logistic regression uses the negative log-likel</w:t>
      </w:r>
      <w:r w:rsidR="0079661B">
        <w:t>ihood loss, also called log loss or cross- entropy loss, defined as:</w:t>
      </w:r>
    </w:p>
    <w:p w14:paraId="28E3FFAF" w14:textId="172D2014" w:rsidR="0079661B" w:rsidRPr="006F28D9" w:rsidRDefault="00000000" w:rsidP="007F633F">
      <w:pPr>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logistic</m:t>
              </m:r>
            </m:sub>
          </m:sSub>
          <m:d>
            <m:dPr>
              <m:ctrlPr>
                <w:rPr>
                  <w:rFonts w:ascii="Cambria Math" w:hAnsi="Cambria Math"/>
                  <w:i/>
                </w:rPr>
              </m:ctrlPr>
            </m:dPr>
            <m:e>
              <m:r>
                <w:rPr>
                  <w:rFonts w:ascii="Cambria Math" w:hAnsi="Cambria Math"/>
                </w:rPr>
                <m:t>y,f</m:t>
              </m:r>
              <m:d>
                <m:dPr>
                  <m:ctrlPr>
                    <w:rPr>
                      <w:rFonts w:ascii="Cambria Math" w:hAnsi="Cambria Math"/>
                      <w:i/>
                    </w:rPr>
                  </m:ctrlPr>
                </m:dPr>
                <m:e>
                  <m:r>
                    <w:rPr>
                      <w:rFonts w:ascii="Cambria Math" w:hAnsi="Cambria Math"/>
                    </w:rPr>
                    <m:t>x</m:t>
                  </m:r>
                </m:e>
              </m:d>
            </m:e>
          </m:d>
          <m:r>
            <w:rPr>
              <w:rFonts w:ascii="Cambria Math" w:hAnsi="Cambria Math"/>
            </w:rPr>
            <m:t>=</m:t>
          </m:r>
          <m:r>
            <m:rPr>
              <m:sty m:val="p"/>
            </m:rPr>
            <w:rPr>
              <w:rFonts w:ascii="Cambria Math" w:hAnsi="Cambria Math"/>
            </w:rPr>
            <m:t>log⁡</m:t>
          </m:r>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-yf</m:t>
              </m:r>
              <m:d>
                <m:dPr>
                  <m:ctrlPr>
                    <w:rPr>
                      <w:rFonts w:ascii="Cambria Math" w:hAnsi="Cambria Math"/>
                      <w:i/>
                    </w:rPr>
                  </m:ctrlPr>
                </m:dPr>
                <m:e>
                  <m:r>
                    <w:rPr>
                      <w:rFonts w:ascii="Cambria Math" w:hAnsi="Cambria Math"/>
                    </w:rPr>
                    <m:t>x</m:t>
                  </m:r>
                </m:e>
              </m:d>
            </m:sup>
          </m:sSup>
          <m:r>
            <w:rPr>
              <w:rFonts w:ascii="Cambria Math" w:hAnsi="Cambria Math"/>
            </w:rPr>
            <m:t>)</m:t>
          </m:r>
        </m:oMath>
      </m:oMathPara>
    </w:p>
    <w:p w14:paraId="7693558E" w14:textId="6DE7CC9B" w:rsidR="006F28D9" w:rsidRDefault="006F28D9" w:rsidP="007F633F">
      <w:pPr>
        <w:rPr>
          <w:rFonts w:eastAsiaTheme="minorEastAsia"/>
        </w:rPr>
      </w:pPr>
      <w:r>
        <w:rPr>
          <w:rFonts w:eastAsiaTheme="minorEastAsia"/>
        </w:rPr>
        <w:t>where:</w:t>
      </w:r>
    </w:p>
    <w:p w14:paraId="071FD274" w14:textId="77777777" w:rsidR="006F28D9" w:rsidRDefault="006F28D9" w:rsidP="006F28D9">
      <w:pPr>
        <w:pStyle w:val="ListParagraph"/>
        <w:numPr>
          <w:ilvl w:val="0"/>
          <w:numId w:val="4"/>
        </w:numPr>
      </w:pPr>
      <w:r w:rsidRPr="007F633F">
        <w:t xml:space="preserve">y </w:t>
      </w:r>
      <w:r w:rsidRPr="007F633F">
        <w:rPr>
          <w:rFonts w:ascii="Cambria Math" w:hAnsi="Cambria Math" w:cs="Cambria Math"/>
        </w:rPr>
        <w:t>∈</w:t>
      </w:r>
      <w:r w:rsidRPr="007F633F">
        <w:t xml:space="preserve"> {-1, 1} is the true label,</w:t>
      </w:r>
    </w:p>
    <w:p w14:paraId="741CC3D3" w14:textId="332061F2" w:rsidR="006F28D9" w:rsidRPr="006F28D9" w:rsidRDefault="006F28D9" w:rsidP="006F28D9">
      <w:pPr>
        <w:pStyle w:val="ListParagraph"/>
        <w:numPr>
          <w:ilvl w:val="0"/>
          <w:numId w:val="4"/>
        </w:numPr>
      </w:pPr>
      <w:r>
        <w:t xml:space="preserve">f(x) </w:t>
      </w:r>
      <w:r w:rsidR="003C72E6">
        <w:t>is the predicted score (typically the logit, f(x) = wTx).</w:t>
      </w:r>
    </w:p>
    <w:p w14:paraId="412C06DC" w14:textId="19523709" w:rsidR="006F28D9" w:rsidRDefault="003C72E6" w:rsidP="007F633F">
      <w:r>
        <w:t xml:space="preserve">This loss is used in probabilistic models and is differentiable everywhere. </w:t>
      </w:r>
    </w:p>
    <w:p w14:paraId="6F0932F2" w14:textId="3768AE6D" w:rsidR="00834F93" w:rsidRDefault="003C72E6" w:rsidP="003C72E6">
      <w:pPr>
        <w:pStyle w:val="ListParagraph"/>
        <w:numPr>
          <w:ilvl w:val="1"/>
          <w:numId w:val="5"/>
        </w:numPr>
      </w:pPr>
      <w:r>
        <w:t>Loss:</w:t>
      </w:r>
    </w:p>
    <w:p w14:paraId="0EA3A7CA" w14:textId="40D4C14E" w:rsidR="003C72E6" w:rsidRDefault="00886A4C" w:rsidP="003C72E6">
      <w:r>
        <w:t>The 0-1 loss is the most natural loss function for classification but is not convex or differentiable. It is defined as:</w:t>
      </w:r>
    </w:p>
    <w:p w14:paraId="0CD1DFC0" w14:textId="14787FD7" w:rsidR="00886A4C" w:rsidRPr="003C683D" w:rsidRDefault="00000000" w:rsidP="003C72E6">
      <w:pPr>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0-1</m:t>
              </m:r>
            </m:sub>
          </m:sSub>
          <m:d>
            <m:dPr>
              <m:ctrlPr>
                <w:rPr>
                  <w:rFonts w:ascii="Cambria Math" w:hAnsi="Cambria Math"/>
                  <w:i/>
                </w:rPr>
              </m:ctrlPr>
            </m:dPr>
            <m:e>
              <m:r>
                <w:rPr>
                  <w:rFonts w:ascii="Cambria Math" w:hAnsi="Cambria Math"/>
                </w:rPr>
                <m:t>y,f</m:t>
              </m:r>
              <m:d>
                <m:dPr>
                  <m:ctrlPr>
                    <w:rPr>
                      <w:rFonts w:ascii="Cambria Math" w:hAnsi="Cambria Math"/>
                      <w:i/>
                    </w:rPr>
                  </m:ctrlPr>
                </m:dPr>
                <m:e>
                  <m:r>
                    <w:rPr>
                      <w:rFonts w:ascii="Cambria Math" w:hAnsi="Cambria Math"/>
                    </w:rPr>
                    <m:t>x</m:t>
                  </m:r>
                </m:e>
              </m:d>
            </m:e>
          </m:d>
          <m:r>
            <w:rPr>
              <w:rFonts w:ascii="Cambria Math" w:hAnsi="Cambria Math"/>
            </w:rPr>
            <m:t>=1(y</m:t>
          </m:r>
          <m:d>
            <m:dPr>
              <m:ctrlPr>
                <w:rPr>
                  <w:rFonts w:ascii="Cambria Math" w:hAnsi="Cambria Math"/>
                  <w:i/>
                </w:rPr>
              </m:ctrlPr>
            </m:dPr>
            <m:e>
              <m:r>
                <w:rPr>
                  <w:rFonts w:ascii="Cambria Math" w:hAnsi="Cambria Math"/>
                </w:rPr>
                <m:t>fx</m:t>
              </m:r>
            </m:e>
          </m:d>
          <m:r>
            <w:rPr>
              <w:rFonts w:ascii="Cambria Math" w:hAnsi="Cambria Math"/>
            </w:rPr>
            <m:t>≤0)</m:t>
          </m:r>
        </m:oMath>
      </m:oMathPara>
    </w:p>
    <w:p w14:paraId="1590B11F" w14:textId="3F47043C" w:rsidR="003C683D" w:rsidRDefault="003C683D" w:rsidP="003C72E6">
      <w:pPr>
        <w:rPr>
          <w:rFonts w:eastAsiaTheme="minorEastAsia"/>
        </w:rPr>
      </w:pPr>
      <w:r>
        <w:rPr>
          <w:rFonts w:eastAsiaTheme="minorEastAsia"/>
        </w:rPr>
        <w:t xml:space="preserve">Where 1(*) is the indicator function, which is 1 if the condition is trye and 0 otherwise. </w:t>
      </w:r>
    </w:p>
    <w:p w14:paraId="48436B6D" w14:textId="5A7A45DE" w:rsidR="000643A9" w:rsidRDefault="000643A9" w:rsidP="003C72E6">
      <w:pPr>
        <w:rPr>
          <w:rFonts w:eastAsiaTheme="minorEastAsia"/>
          <w:u w:val="single"/>
        </w:rPr>
      </w:pPr>
      <w:r w:rsidRPr="000643A9">
        <w:rPr>
          <w:rFonts w:eastAsiaTheme="minorEastAsia"/>
          <w:u w:val="single"/>
        </w:rPr>
        <w:t>Similarities and Differences:</w:t>
      </w:r>
    </w:p>
    <w:p w14:paraId="382B3F08" w14:textId="77777777" w:rsidR="000643A9" w:rsidRPr="000643A9" w:rsidRDefault="000643A9" w:rsidP="000643A9">
      <w:r w:rsidRPr="000643A9">
        <w:t>We can view all three loss functions under a common framework in terms of how they penalize misclassification:</w:t>
      </w:r>
    </w:p>
    <w:p w14:paraId="0D046DA1" w14:textId="77777777" w:rsidR="00F43E4A" w:rsidRDefault="000643A9" w:rsidP="00F43E4A">
      <w:pPr>
        <w:pStyle w:val="ListParagraph"/>
        <w:numPr>
          <w:ilvl w:val="0"/>
          <w:numId w:val="4"/>
        </w:numPr>
      </w:pPr>
      <w:r w:rsidRPr="000643A9">
        <w:t>All three measure misclassification in terms of y</w:t>
      </w:r>
      <w:r>
        <w:t xml:space="preserve"> </w:t>
      </w:r>
      <w:r w:rsidRPr="000643A9">
        <w:t>f(x), the signed margin.</w:t>
      </w:r>
    </w:p>
    <w:p w14:paraId="039B686B" w14:textId="77777777" w:rsidR="00F43E4A" w:rsidRDefault="000643A9" w:rsidP="00F43E4A">
      <w:pPr>
        <w:pStyle w:val="ListParagraph"/>
        <w:numPr>
          <w:ilvl w:val="0"/>
          <w:numId w:val="4"/>
        </w:numPr>
      </w:pPr>
      <w:r w:rsidRPr="000643A9">
        <w:t>0-1 loss only cares about whether the classification is correct (discrete loss).</w:t>
      </w:r>
    </w:p>
    <w:p w14:paraId="27815092" w14:textId="77777777" w:rsidR="00F43E4A" w:rsidRDefault="000643A9" w:rsidP="00F43E4A">
      <w:pPr>
        <w:pStyle w:val="ListParagraph"/>
        <w:numPr>
          <w:ilvl w:val="0"/>
          <w:numId w:val="4"/>
        </w:numPr>
      </w:pPr>
      <w:r w:rsidRPr="000643A9">
        <w:t>Hinge loss gives a piecewise linear penalty for incorrect classification and enforces a margin.</w:t>
      </w:r>
    </w:p>
    <w:p w14:paraId="122A1C66" w14:textId="247B4135" w:rsidR="000643A9" w:rsidRDefault="000643A9" w:rsidP="00F43E4A">
      <w:pPr>
        <w:pStyle w:val="ListParagraph"/>
        <w:numPr>
          <w:ilvl w:val="0"/>
          <w:numId w:val="4"/>
        </w:numPr>
      </w:pPr>
      <w:r w:rsidRPr="000643A9">
        <w:t>Logistic loss gives a smooth exponential-like penalty and has probabilistic interpretation.</w:t>
      </w:r>
    </w:p>
    <w:p w14:paraId="2816C95D" w14:textId="77777777" w:rsidR="00971BD8" w:rsidRPr="00971BD8" w:rsidRDefault="005414D7" w:rsidP="00971BD8">
      <w:pPr>
        <w:rPr>
          <w:u w:val="single"/>
        </w:rPr>
      </w:pPr>
      <w:r w:rsidRPr="00971BD8">
        <w:rPr>
          <w:u w:val="single"/>
        </w:rPr>
        <w:t>Comparison of Loss Curves:</w:t>
      </w:r>
    </w:p>
    <w:p w14:paraId="5482CA4A" w14:textId="77777777" w:rsidR="00971BD8" w:rsidRPr="00971BD8" w:rsidRDefault="00971BD8" w:rsidP="00971BD8">
      <w:pPr>
        <w:pStyle w:val="ListParagraph"/>
        <w:numPr>
          <w:ilvl w:val="0"/>
          <w:numId w:val="4"/>
        </w:numPr>
      </w:pPr>
      <w:r w:rsidRPr="00971BD8">
        <w:lastRenderedPageBreak/>
        <w:t xml:space="preserve">Hinge loss (SVM) enforces a margin, penalizing points within the margin but ignoring correct classifications beyond it. </w:t>
      </w:r>
    </w:p>
    <w:p w14:paraId="45E40270" w14:textId="77777777" w:rsidR="00971BD8" w:rsidRPr="00971BD8" w:rsidRDefault="00971BD8" w:rsidP="00971BD8">
      <w:pPr>
        <w:pStyle w:val="ListParagraph"/>
        <w:numPr>
          <w:ilvl w:val="0"/>
          <w:numId w:val="4"/>
        </w:numPr>
      </w:pPr>
      <w:r w:rsidRPr="00971BD8">
        <w:t xml:space="preserve">Logistic loss (Logistic Regression) penalizes misclassifications more smoothly and is always differentiable. </w:t>
      </w:r>
    </w:p>
    <w:p w14:paraId="19F6A392" w14:textId="576E84A8" w:rsidR="005414D7" w:rsidRPr="000643A9" w:rsidRDefault="00971BD8" w:rsidP="00971BD8">
      <w:pPr>
        <w:pStyle w:val="ListParagraph"/>
        <w:numPr>
          <w:ilvl w:val="0"/>
          <w:numId w:val="4"/>
        </w:numPr>
      </w:pPr>
      <w:r w:rsidRPr="00971BD8">
        <w:t>0-1 loss is ideal but impractical for gradient-based optimization since it is not continuous.</w:t>
      </w:r>
    </w:p>
    <w:p w14:paraId="1F6AA762" w14:textId="3EFCF6D2" w:rsidR="000643A9" w:rsidRPr="00B61915" w:rsidRDefault="00B61915" w:rsidP="00B61915">
      <w:r w:rsidRPr="00B61915">
        <w:t>In conclusion, Hinge loss and logistic loss are convex and used in gradient-based optimization, while 0-1 loss is not. Hinge loss enforces a margin, while logistic loss allows probabilistic interpretation. Logistic loss and hinge loss approximate 0-1 loss, but hinge loss encourages a margin-based separation, whereas logistic loss models probabilities.</w:t>
      </w:r>
    </w:p>
    <w:p w14:paraId="1C7460CC" w14:textId="063B1CAB" w:rsidR="001954C9" w:rsidRPr="00834F93" w:rsidRDefault="001954C9" w:rsidP="00FF3F60">
      <w:pPr>
        <w:rPr>
          <w:b/>
          <w:bCs/>
        </w:rPr>
      </w:pPr>
      <w:r w:rsidRPr="00834F93">
        <w:rPr>
          <w:b/>
          <w:bCs/>
        </w:rPr>
        <w:t>By relying on the result in the above question, consider a data point that is correctly classified and distant from the decision boundary. Why would SVM’s decision boundary be unaffected by this point, but the one learned by logistic regression be affected?</w:t>
      </w:r>
    </w:p>
    <w:p w14:paraId="375EDC21" w14:textId="6B5E5497" w:rsidR="003926D1" w:rsidRDefault="00304A5E" w:rsidP="00FF3F60">
      <w:r w:rsidRPr="00304A5E">
        <w:t>A Support Vector Machine (SVM) and Logistic Regression both aim to find a decision boundary for classification, but they differ in how they handle correctly classified points that are far from the boundary.</w:t>
      </w:r>
    </w:p>
    <w:p w14:paraId="4770A0E1" w14:textId="77777777" w:rsidR="00304A5E" w:rsidRDefault="00304A5E" w:rsidP="00304A5E">
      <w:r>
        <w:t xml:space="preserve">SVM: </w:t>
      </w:r>
    </w:p>
    <w:p w14:paraId="6D3164E3" w14:textId="77777777" w:rsidR="00304A5E" w:rsidRDefault="00304A5E" w:rsidP="00304A5E">
      <w:pPr>
        <w:pStyle w:val="ListParagraph"/>
        <w:numPr>
          <w:ilvl w:val="0"/>
          <w:numId w:val="4"/>
        </w:numPr>
      </w:pPr>
      <w:r w:rsidRPr="00304A5E">
        <w:t xml:space="preserve">SVM seeks to maximize the margin between classes. </w:t>
      </w:r>
    </w:p>
    <w:p w14:paraId="38B727E0" w14:textId="77777777" w:rsidR="00304A5E" w:rsidRPr="00304A5E" w:rsidRDefault="00304A5E" w:rsidP="00304A5E">
      <w:pPr>
        <w:pStyle w:val="ListParagraph"/>
        <w:numPr>
          <w:ilvl w:val="0"/>
          <w:numId w:val="4"/>
        </w:numPr>
      </w:pPr>
      <w:r w:rsidRPr="00304A5E">
        <w:t xml:space="preserve">It relies only on support vectors—the points closest to the decision boundary. </w:t>
      </w:r>
    </w:p>
    <w:p w14:paraId="21724792" w14:textId="77777777" w:rsidR="00304A5E" w:rsidRDefault="00304A5E" w:rsidP="00304A5E">
      <w:pPr>
        <w:pStyle w:val="ListParagraph"/>
        <w:numPr>
          <w:ilvl w:val="0"/>
          <w:numId w:val="4"/>
        </w:numPr>
      </w:pPr>
      <w:r w:rsidRPr="00304A5E">
        <w:t xml:space="preserve">Once a point is correctly classified and lies beyond the margin, it has no effect on the boundary. </w:t>
      </w:r>
    </w:p>
    <w:p w14:paraId="1770F004" w14:textId="3E5A18B2" w:rsidR="00304A5E" w:rsidRDefault="00304A5E" w:rsidP="00304A5E">
      <w:pPr>
        <w:pStyle w:val="ListParagraph"/>
        <w:numPr>
          <w:ilvl w:val="0"/>
          <w:numId w:val="4"/>
        </w:numPr>
      </w:pPr>
      <w:r w:rsidRPr="00304A5E">
        <w:t>As a result, a distant correctly classified point does not impact the SVM’s decision boundary.</w:t>
      </w:r>
    </w:p>
    <w:p w14:paraId="689B049F" w14:textId="77777777" w:rsidR="00D57FAC" w:rsidRDefault="00304A5E" w:rsidP="00D57FAC">
      <w:r>
        <w:t>Logistic Regression:</w:t>
      </w:r>
    </w:p>
    <w:p w14:paraId="7AEA8C28" w14:textId="77777777" w:rsidR="00D57FAC" w:rsidRPr="00D57FAC" w:rsidRDefault="00D57FAC" w:rsidP="00D57FAC">
      <w:pPr>
        <w:pStyle w:val="ListParagraph"/>
        <w:numPr>
          <w:ilvl w:val="0"/>
          <w:numId w:val="4"/>
        </w:numPr>
      </w:pPr>
      <w:r w:rsidRPr="00D57FAC">
        <w:t xml:space="preserve">Logistic regression finds a decision boundary by maximizing the likelihood of the observed data. </w:t>
      </w:r>
    </w:p>
    <w:p w14:paraId="024658F7" w14:textId="77777777" w:rsidR="00D57FAC" w:rsidRPr="00D57FAC" w:rsidRDefault="00D57FAC" w:rsidP="00D57FAC">
      <w:pPr>
        <w:pStyle w:val="ListParagraph"/>
        <w:numPr>
          <w:ilvl w:val="0"/>
          <w:numId w:val="4"/>
        </w:numPr>
      </w:pPr>
      <w:r w:rsidRPr="00D57FAC">
        <w:t xml:space="preserve">It considers all data points, not just those near the boundary. </w:t>
      </w:r>
    </w:p>
    <w:p w14:paraId="63165BEF" w14:textId="77777777" w:rsidR="00D57FAC" w:rsidRDefault="00D57FAC" w:rsidP="00D57FAC">
      <w:pPr>
        <w:pStyle w:val="ListParagraph"/>
        <w:numPr>
          <w:ilvl w:val="0"/>
          <w:numId w:val="4"/>
        </w:numPr>
      </w:pPr>
      <w:r w:rsidRPr="00D57FAC">
        <w:t xml:space="preserve">Since each point contributes to the likelihood function, even correctly classified points far from the boundary can influence the model’s parameters. </w:t>
      </w:r>
    </w:p>
    <w:p w14:paraId="615EDBE5" w14:textId="4255727F" w:rsidR="00304A5E" w:rsidRDefault="00D57FAC" w:rsidP="00D57FAC">
      <w:pPr>
        <w:pStyle w:val="ListParagraph"/>
        <w:numPr>
          <w:ilvl w:val="0"/>
          <w:numId w:val="4"/>
        </w:numPr>
      </w:pPr>
      <w:r w:rsidRPr="00D57FAC">
        <w:t>This means that logistic regression’s decision boundary can shift based on these distant points.</w:t>
      </w:r>
    </w:p>
    <w:p w14:paraId="30ADEC1D" w14:textId="1642A574" w:rsidR="00D57FAC" w:rsidRPr="00304A5E" w:rsidRDefault="00D57FAC" w:rsidP="00D57FAC">
      <w:r>
        <w:t xml:space="preserve">SVM’s decision boundary is only influenced by support vectors, while logistic regression’s boundary is influenced by all training points even those far from the decision boundary. </w:t>
      </w:r>
    </w:p>
    <w:p w14:paraId="1F27F7AB" w14:textId="77777777" w:rsidR="00FF3F60" w:rsidRPr="00834F93" w:rsidRDefault="0094400B" w:rsidP="00834F93">
      <w:pPr>
        <w:rPr>
          <w:b/>
          <w:bCs/>
        </w:rPr>
      </w:pPr>
      <w:r w:rsidRPr="00834F93">
        <w:rPr>
          <w:b/>
          <w:bCs/>
        </w:rPr>
        <w:t xml:space="preserve">Exercise 7.8 (e-Chap:7-15) in the book “Learning from Data”. For your convenience, the question is repeated below: </w:t>
      </w:r>
    </w:p>
    <w:p w14:paraId="61FBFE06" w14:textId="1504E94A" w:rsidR="00FF3F60" w:rsidRDefault="0094400B" w:rsidP="003926D1">
      <w:pPr>
        <w:rPr>
          <w:b/>
          <w:bCs/>
        </w:rPr>
      </w:pPr>
      <w:r w:rsidRPr="00834F93">
        <w:rPr>
          <w:b/>
          <w:bCs/>
        </w:rPr>
        <w:t xml:space="preserve">Exercise 7.8: Repeat the computations in Example 7.1 for the case </w:t>
      </w:r>
      <w:r w:rsidR="00F06592" w:rsidRPr="00834F93">
        <w:rPr>
          <w:b/>
          <w:bCs/>
        </w:rPr>
        <w:t>where</w:t>
      </w:r>
      <w:r w:rsidRPr="00834F93">
        <w:rPr>
          <w:b/>
          <w:bCs/>
        </w:rPr>
        <w:t xml:space="preserve"> the output transformation is the identity. You should compute s (ℓ) , x (ℓ) , δ (ℓ) and ∂e/∂W(ℓ) .</w:t>
      </w:r>
      <w:r w:rsidR="00FF3F60" w:rsidRPr="00834F93">
        <w:rPr>
          <w:b/>
          <w:bCs/>
        </w:rPr>
        <w:t>Note the “output transformation” refers to the nonlinear function in the output layer only.</w:t>
      </w:r>
    </w:p>
    <w:p w14:paraId="5A85556A" w14:textId="77777777" w:rsidR="0090098C" w:rsidRDefault="0090098C" w:rsidP="003926D1"/>
    <w:p w14:paraId="559C19C2" w14:textId="0CED11B6" w:rsidR="00D6374E" w:rsidRDefault="00505A4C" w:rsidP="003926D1">
      <w:r>
        <w:lastRenderedPageBreak/>
        <w:t xml:space="preserve">The weight matrices are the same as in example 7.1. For the data point x =2, y =1, we have </w:t>
      </w:r>
    </w:p>
    <w:p w14:paraId="556BA431" w14:textId="322CEECF" w:rsidR="00505A4C" w:rsidRPr="00D11DC3" w:rsidRDefault="00505A4C" w:rsidP="003926D1">
      <w:pPr>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(0)</m:t>
              </m:r>
            </m:sup>
          </m:sSup>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2</m:t>
                    </m:r>
                  </m:e>
                </m:mr>
              </m:m>
            </m:e>
          </m:d>
        </m:oMath>
      </m:oMathPara>
    </w:p>
    <w:p w14:paraId="5E3992E4" w14:textId="60CC5989" w:rsidR="00D11DC3" w:rsidRDefault="00D11DC3" w:rsidP="003926D1">
      <w:pPr>
        <w:rPr>
          <w:rFonts w:eastAsiaTheme="minorEastAsia"/>
        </w:rPr>
      </w:pPr>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oMath>
      <w:r w:rsidR="00F46F2B">
        <w:rPr>
          <w:rFonts w:eastAsiaTheme="minorEastAsia"/>
        </w:rPr>
        <w:t xml:space="preserve"> is the same as before</w:t>
      </w:r>
      <w:r w:rsidR="00512DD7">
        <w:rPr>
          <w:rFonts w:eastAsiaTheme="minorEastAsia"/>
        </w:rPr>
        <w:t>,</w:t>
      </w:r>
    </w:p>
    <w:p w14:paraId="7978B045" w14:textId="37D272F1" w:rsidR="00DB7B43" w:rsidRPr="00DB7B43" w:rsidRDefault="00F46F2B" w:rsidP="003926D1">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(1)</m:t>
              </m:r>
            </m:sup>
          </m:s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(0)</m:t>
              </m:r>
            </m:sup>
          </m:sSup>
          <m:r>
            <w:rPr>
              <w:rFonts w:ascii="Cambria Math" w:eastAsiaTheme="minorEastAsia"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0.7</m:t>
                    </m:r>
                  </m:e>
                </m:mr>
                <m:mr>
                  <m:e>
                    <m:r>
                      <w:rPr>
                        <w:rFonts w:ascii="Cambria Math" w:hAnsi="Cambria Math"/>
                      </w:rPr>
                      <m:t>1</m:t>
                    </m:r>
                  </m:e>
                </m:mr>
              </m:m>
            </m:e>
          </m:d>
          <m:r>
            <w:rPr>
              <w:rFonts w:ascii="Cambria Math" w:eastAsiaTheme="minorEastAsia" w:hAnsi="Cambria Math"/>
            </w:rPr>
            <m:t xml:space="preserve"> </m:t>
          </m:r>
        </m:oMath>
      </m:oMathPara>
    </w:p>
    <w:p w14:paraId="6B6EEAE1" w14:textId="1701D22C" w:rsidR="00DB7B43" w:rsidRDefault="00DB7B43" w:rsidP="003926D1">
      <w:pPr>
        <w:rPr>
          <w:rFonts w:eastAsiaTheme="minorEastAsia"/>
        </w:rPr>
      </w:pPr>
      <w:r>
        <w:rPr>
          <w:rFonts w:eastAsiaTheme="minorEastAsia"/>
        </w:rPr>
        <w:t xml:space="preserve">So </w:t>
      </w:r>
      <m:oMath>
        <m:sSup>
          <m:sSupPr>
            <m:ctrlPr>
              <w:rPr>
                <w:rFonts w:ascii="Cambria Math" w:hAnsi="Cambria Math"/>
                <w:i/>
              </w:rPr>
            </m:ctrlPr>
          </m:sSupPr>
          <m:e>
            <m:r>
              <w:rPr>
                <w:rFonts w:ascii="Cambria Math" w:hAnsi="Cambria Math"/>
              </w:rPr>
              <m:t>x</m:t>
            </m:r>
          </m:e>
          <m:sup>
            <m:r>
              <w:rPr>
                <w:rFonts w:ascii="Cambria Math" w:hAnsi="Cambria Math"/>
              </w:rPr>
              <m:t>(</m:t>
            </m:r>
            <m:r>
              <w:rPr>
                <w:rFonts w:ascii="Cambria Math" w:hAnsi="Cambria Math"/>
              </w:rPr>
              <m:t>1</m:t>
            </m:r>
            <m:r>
              <w:rPr>
                <w:rFonts w:ascii="Cambria Math" w:hAnsi="Cambria Math"/>
              </w:rPr>
              <m:t>)</m:t>
            </m:r>
          </m:sup>
        </m:sSup>
        <m:r>
          <w:rPr>
            <w:rFonts w:ascii="Cambria Math" w:hAnsi="Cambria Math"/>
          </w:rPr>
          <m:t>=θ(</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r>
          <w:rPr>
            <w:rFonts w:ascii="Cambria Math" w:hAnsi="Cambria Math"/>
          </w:rPr>
          <m:t>)</m:t>
        </m:r>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0.7</m:t>
                  </m:r>
                </m:e>
              </m:mr>
              <m:mr>
                <m:e>
                  <m:r>
                    <w:rPr>
                      <w:rFonts w:ascii="Cambria Math" w:hAnsi="Cambria Math"/>
                    </w:rPr>
                    <m:t>2</m:t>
                  </m:r>
                </m:e>
              </m:mr>
            </m:m>
          </m:e>
        </m:d>
      </m:oMath>
      <w:r w:rsidR="001E6978">
        <w:rPr>
          <w:rFonts w:eastAsiaTheme="minorEastAsia"/>
        </w:rPr>
        <w:t xml:space="preserve"> (this will include the bias term)</w:t>
      </w:r>
      <w:r w:rsidR="00B46B8F">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r>
          <w:rPr>
            <w:rFonts w:ascii="Cambria Math" w:eastAsiaTheme="minorEastAsia" w:hAnsi="Cambria Math"/>
          </w:rPr>
          <m:t>-2.1]</m:t>
        </m:r>
      </m:oMath>
      <w:r w:rsidR="00116153">
        <w:rPr>
          <w:rFonts w:eastAsiaTheme="minorEastAsia"/>
        </w:rPr>
        <w:t>,</w:t>
      </w:r>
    </w:p>
    <w:p w14:paraId="002DB591" w14:textId="295E9D56" w:rsidR="00116153" w:rsidRPr="008973BC" w:rsidRDefault="00010582" w:rsidP="003926D1">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-2.1</m:t>
                    </m:r>
                  </m:e>
                </m:mr>
              </m:m>
            </m:e>
          </m:d>
        </m:oMath>
      </m:oMathPara>
    </w:p>
    <w:p w14:paraId="472B5BC5" w14:textId="178BA8D1" w:rsidR="008973BC" w:rsidRDefault="008973BC" w:rsidP="008973BC">
      <w:pPr>
        <w:jc w:val="center"/>
        <w:rPr>
          <w:rFonts w:eastAsiaTheme="minorEastAsia"/>
        </w:rPr>
      </w:pP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r>
              <w:rPr>
                <w:rFonts w:ascii="Cambria Math" w:eastAsiaTheme="minorEastAsia" w:hAnsi="Cambria Math"/>
              </w:rPr>
              <m:t>3</m:t>
            </m:r>
            <m:r>
              <w:rPr>
                <w:rFonts w:ascii="Cambria Math" w:eastAsiaTheme="minorEastAsia" w:hAnsi="Cambria Math"/>
              </w:rPr>
              <m:t>)</m:t>
            </m:r>
          </m:sup>
        </m:sSup>
        <m:r>
          <w:rPr>
            <w:rFonts w:ascii="Cambria Math" w:eastAsiaTheme="minorEastAsia" w:hAnsi="Cambria Math"/>
          </w:rPr>
          <m:t>=[</m:t>
        </m:r>
        <m:r>
          <w:rPr>
            <w:rFonts w:ascii="Cambria Math" w:eastAsiaTheme="minorEastAsia" w:hAnsi="Cambria Math"/>
          </w:rPr>
          <m:t>-</m:t>
        </m:r>
        <m:r>
          <w:rPr>
            <w:rFonts w:ascii="Cambria Math" w:eastAsiaTheme="minorEastAsia" w:hAnsi="Cambria Math"/>
          </w:rPr>
          <m:t>3.2</m:t>
        </m:r>
        <m:r>
          <w:rPr>
            <w:rFonts w:ascii="Cambria Math" w:eastAsiaTheme="minorEastAsia" w:hAnsi="Cambria Math"/>
          </w:rPr>
          <m:t>]</m:t>
        </m:r>
      </m:oMath>
      <w:r>
        <w:rPr>
          <w:rFonts w:eastAsiaTheme="minorEastAsia"/>
        </w:rPr>
        <w:t>,</w:t>
      </w:r>
    </w:p>
    <w:p w14:paraId="51B61028" w14:textId="446F121C" w:rsidR="008973BC" w:rsidRPr="00E461E4" w:rsidRDefault="008973BC" w:rsidP="008973BC">
      <w:pPr>
        <w:jc w:val="cente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r>
                <w:rPr>
                  <w:rFonts w:ascii="Cambria Math" w:eastAsiaTheme="minorEastAsia" w:hAnsi="Cambria Math"/>
                </w:rPr>
                <m:t>3</m:t>
              </m:r>
              <m:r>
                <w:rPr>
                  <w:rFonts w:ascii="Cambria Math" w:eastAsiaTheme="minorEastAsia" w:hAnsi="Cambria Math"/>
                </w:rPr>
                <m:t>)</m:t>
              </m:r>
            </m:sup>
          </m:sSup>
          <m:r>
            <w:rPr>
              <w:rFonts w:ascii="Cambria Math" w:eastAsiaTheme="minorEastAsia" w:hAnsi="Cambria Math"/>
            </w:rPr>
            <m:t>= -3.2</m:t>
          </m:r>
        </m:oMath>
      </m:oMathPara>
    </w:p>
    <w:p w14:paraId="36389949" w14:textId="73E0132B" w:rsidR="00E461E4" w:rsidRDefault="00E461E4" w:rsidP="00E461E4">
      <w:pPr>
        <w:rPr>
          <w:rFonts w:eastAsiaTheme="minorEastAsia"/>
        </w:rPr>
      </w:pPr>
      <w:r>
        <w:rPr>
          <w:rFonts w:eastAsiaTheme="minorEastAsia"/>
        </w:rPr>
        <w:t xml:space="preserve">Apply backpropagation and note that </w:t>
      </w:r>
      <m:oMath>
        <m:r>
          <w:rPr>
            <w:rFonts w:ascii="Cambria Math" w:eastAsiaTheme="minorEastAsia" w:hAnsi="Cambria Math"/>
          </w:rPr>
          <m:t>θ'(</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(l)</m:t>
            </m:r>
          </m:sup>
        </m:sSup>
        <m:r>
          <w:rPr>
            <w:rFonts w:ascii="Cambria Math" w:eastAsiaTheme="minorEastAsia" w:hAnsi="Cambria Math"/>
          </w:rPr>
          <m:t>)=1</m:t>
        </m:r>
      </m:oMath>
      <w:r w:rsidR="00B77CD5">
        <w:rPr>
          <w:rFonts w:eastAsiaTheme="minorEastAsia"/>
        </w:rPr>
        <w:t xml:space="preserve"> to compute </w:t>
      </w:r>
    </w:p>
    <w:p w14:paraId="6A7CA273" w14:textId="741697A8" w:rsidR="00B77CD5" w:rsidRPr="00C2132D" w:rsidRDefault="00C2132D" w:rsidP="00E461E4">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δ</m:t>
              </m:r>
            </m:e>
            <m:sup>
              <m:r>
                <w:rPr>
                  <w:rFonts w:ascii="Cambria Math" w:eastAsiaTheme="minorEastAsia" w:hAnsi="Cambria Math"/>
                </w:rPr>
                <m:t>(3)</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w:rPr>
              <w:rFonts w:ascii="Cambria Math" w:eastAsiaTheme="minorEastAsia" w:hAnsi="Cambria Math"/>
            </w:rPr>
            <m:t>-</m:t>
          </m:r>
          <m:r>
            <w:rPr>
              <w:rFonts w:ascii="Cambria Math" w:eastAsiaTheme="minorEastAsia" w:hAnsi="Cambria Math"/>
            </w:rPr>
            <m:t xml:space="preserve"> </m:t>
          </m:r>
          <m:r>
            <w:rPr>
              <w:rFonts w:ascii="Cambria Math" w:eastAsiaTheme="minorEastAsia" w:hAnsi="Cambria Math"/>
            </w:rPr>
            <m:t>y) = -8.4</m:t>
          </m:r>
        </m:oMath>
      </m:oMathPara>
    </w:p>
    <w:p w14:paraId="0A8B5C9A" w14:textId="746C45B5" w:rsidR="00C2132D" w:rsidRPr="00621888" w:rsidRDefault="00C2132D" w:rsidP="00E461E4">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δ</m:t>
              </m:r>
            </m:e>
            <m:sup>
              <m:r>
                <w:rPr>
                  <w:rFonts w:ascii="Cambria Math" w:eastAsiaTheme="minorEastAsia" w:hAnsi="Cambria Math"/>
                </w:rPr>
                <m:t>(3)</m:t>
              </m:r>
            </m:sup>
          </m:sSup>
          <m:r>
            <w:rPr>
              <w:rFonts w:ascii="Cambria Math" w:eastAsiaTheme="minorEastAsia" w:hAnsi="Cambria Math"/>
            </w:rPr>
            <m:t>=</m:t>
          </m:r>
          <m:r>
            <w:rPr>
              <w:rFonts w:ascii="Cambria Math" w:eastAsiaTheme="minorEastAsia" w:hAnsi="Cambria Math"/>
            </w:rPr>
            <m:t xml:space="preserve"> </m:t>
          </m:r>
          <m:r>
            <w:rPr>
              <w:rFonts w:ascii="Cambria Math" w:eastAsiaTheme="minorEastAsia" w:hAnsi="Cambria Math"/>
            </w:rPr>
            <m:t>θ'(</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r>
                <w:rPr>
                  <w:rFonts w:ascii="Cambria Math" w:eastAsiaTheme="minorEastAsia" w:hAnsi="Cambria Math"/>
                </w:rPr>
                <m:t>2</m:t>
              </m:r>
              <m:r>
                <w:rPr>
                  <w:rFonts w:ascii="Cambria Math" w:eastAsiaTheme="minorEastAsia" w:hAnsi="Cambria Math"/>
                </w:rPr>
                <m:t>)</m:t>
              </m:r>
            </m:sup>
          </m:sSup>
          <m:r>
            <w:rPr>
              <w:rFonts w:ascii="Cambria Math" w:eastAsiaTheme="minorEastAsia" w:hAnsi="Cambria Math"/>
            </w:rPr>
            <m:t>)</m:t>
          </m:r>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(3)</m:t>
                      </m:r>
                    </m:sup>
                  </m:sSup>
                  <m:r>
                    <w:rPr>
                      <w:rFonts w:ascii="Cambria Math" w:eastAsiaTheme="minorEastAsia" w:hAnsi="Cambria Math"/>
                    </w:rPr>
                    <m:t>δ</m:t>
                  </m:r>
                </m:e>
                <m:sup>
                  <m:r>
                    <w:rPr>
                      <w:rFonts w:ascii="Cambria Math" w:eastAsiaTheme="minorEastAsia" w:hAnsi="Cambria Math"/>
                    </w:rPr>
                    <m:t>(3)</m:t>
                  </m:r>
                </m:sup>
              </m:sSup>
            </m:e>
          </m:d>
          <m:r>
            <w:rPr>
              <w:rFonts w:ascii="Cambria Math" w:eastAsiaTheme="minorEastAsia" w:hAnsi="Cambria Math"/>
            </w:rPr>
            <m:t>= 16.8</m:t>
          </m:r>
        </m:oMath>
      </m:oMathPara>
    </w:p>
    <w:p w14:paraId="2584A320" w14:textId="4453ACA8" w:rsidR="00621888" w:rsidRPr="00B26960" w:rsidRDefault="00621888" w:rsidP="00E461E4">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δ</m:t>
              </m:r>
            </m:e>
            <m:sup>
              <m:r>
                <w:rPr>
                  <w:rFonts w:ascii="Cambria Math" w:eastAsiaTheme="minorEastAsia" w:hAnsi="Cambria Math"/>
                </w:rPr>
                <m:t>(</m:t>
              </m:r>
              <m:r>
                <w:rPr>
                  <w:rFonts w:ascii="Cambria Math" w:eastAsiaTheme="minorEastAsia" w:hAnsi="Cambria Math"/>
                </w:rPr>
                <m:t>1</m:t>
              </m:r>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-16.8</m:t>
                    </m:r>
                  </m:e>
                </m:mr>
                <m:mr>
                  <m:e>
                    <m:r>
                      <w:rPr>
                        <w:rFonts w:ascii="Cambria Math" w:eastAsiaTheme="minorEastAsia" w:hAnsi="Cambria Math"/>
                      </w:rPr>
                      <m:t>50.4</m:t>
                    </m:r>
                  </m:e>
                </m:mr>
              </m:m>
            </m:e>
          </m:d>
        </m:oMath>
      </m:oMathPara>
    </w:p>
    <w:p w14:paraId="7FD79EA7" w14:textId="6A941012" w:rsidR="00B26960" w:rsidRPr="008A4A5A" w:rsidRDefault="00AE136E" w:rsidP="00E461E4">
      <w:pPr>
        <w:rPr>
          <w:rFonts w:eastAsiaTheme="minorEastAsia"/>
        </w:rPr>
      </w:pPr>
      <w:r>
        <w:rPr>
          <w:rFonts w:eastAsiaTheme="minorEastAsia"/>
        </w:rPr>
        <w:t xml:space="preserve">The formula used in each of the following calculations is as follows: </w:t>
      </w:r>
      <m:oMath>
        <m:f>
          <m:fPr>
            <m:ctrlPr>
              <w:rPr>
                <w:rFonts w:ascii="Cambria Math" w:eastAsiaTheme="minorEastAsia" w:hAnsi="Cambria Math"/>
                <w:i/>
              </w:rPr>
            </m:ctrlPr>
          </m:fPr>
          <m:num>
            <m:r>
              <w:rPr>
                <w:rFonts w:ascii="Cambria Math" w:eastAsiaTheme="minorEastAsia" w:hAnsi="Cambria Math"/>
              </w:rPr>
              <m:t>∂e</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r>
                  <w:rPr>
                    <w:rFonts w:ascii="Cambria Math" w:eastAsiaTheme="minorEastAsia" w:hAnsi="Cambria Math"/>
                  </w:rPr>
                  <m:t>l</m:t>
                </m:r>
                <m:r>
                  <w:rPr>
                    <w:rFonts w:ascii="Cambria Math" w:eastAsiaTheme="minorEastAsia" w:hAnsi="Cambria Math"/>
                  </w:rPr>
                  <m:t>)</m:t>
                </m:r>
              </m:sup>
            </m:sSup>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r>
              <w:rPr>
                <w:rFonts w:ascii="Cambria Math" w:eastAsiaTheme="minorEastAsia" w:hAnsi="Cambria Math"/>
              </w:rPr>
              <m:t>l-1</m:t>
            </m:r>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δ</m:t>
                </m:r>
              </m:e>
              <m:sup>
                <m:r>
                  <w:rPr>
                    <w:rFonts w:ascii="Cambria Math" w:eastAsiaTheme="minorEastAsia" w:hAnsi="Cambria Math"/>
                  </w:rPr>
                  <m:t>(</m:t>
                </m:r>
                <m:r>
                  <w:rPr>
                    <w:rFonts w:ascii="Cambria Math" w:eastAsiaTheme="minorEastAsia" w:hAnsi="Cambria Math"/>
                  </w:rPr>
                  <m:t>l</m:t>
                </m:r>
                <m:r>
                  <w:rPr>
                    <w:rFonts w:ascii="Cambria Math" w:eastAsiaTheme="minorEastAsia" w:hAnsi="Cambria Math"/>
                  </w:rPr>
                  <m:t>)</m:t>
                </m:r>
              </m:sup>
            </m:sSup>
            <m:r>
              <w:rPr>
                <w:rFonts w:ascii="Cambria Math" w:eastAsiaTheme="minorEastAsia" w:hAnsi="Cambria Math"/>
              </w:rPr>
              <m:t>)</m:t>
            </m:r>
          </m:e>
          <m:sup>
            <m:r>
              <w:rPr>
                <w:rFonts w:ascii="Cambria Math" w:eastAsiaTheme="minorEastAsia" w:hAnsi="Cambria Math"/>
              </w:rPr>
              <m:t>T</m:t>
            </m:r>
          </m:sup>
        </m:sSup>
      </m:oMath>
    </w:p>
    <w:p w14:paraId="5D98EAC9" w14:textId="6DF2382B" w:rsidR="008A4A5A" w:rsidRPr="00EF4852" w:rsidRDefault="00F37ED0" w:rsidP="00E461E4">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∂e</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r>
                    <w:rPr>
                      <w:rFonts w:ascii="Cambria Math" w:eastAsiaTheme="minorEastAsia" w:hAnsi="Cambria Math"/>
                    </w:rPr>
                    <m:t>1</m:t>
                  </m:r>
                  <m:r>
                    <w:rPr>
                      <w:rFonts w:ascii="Cambria Math" w:eastAsiaTheme="minorEastAsia" w:hAnsi="Cambria Math"/>
                    </w:rPr>
                    <m:t>)</m:t>
                  </m:r>
                </m:sup>
              </m:sSup>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r>
                <w:rPr>
                  <w:rFonts w:ascii="Cambria Math" w:eastAsiaTheme="minorEastAsia" w:hAnsi="Cambria Math"/>
                </w:rPr>
                <m:t>0</m:t>
              </m:r>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δ</m:t>
                  </m:r>
                </m:e>
                <m:sup>
                  <m:r>
                    <w:rPr>
                      <w:rFonts w:ascii="Cambria Math" w:eastAsiaTheme="minorEastAsia" w:hAnsi="Cambria Math"/>
                    </w:rPr>
                    <m:t>(</m:t>
                  </m:r>
                  <m:r>
                    <w:rPr>
                      <w:rFonts w:ascii="Cambria Math" w:eastAsiaTheme="minorEastAsia" w:hAnsi="Cambria Math"/>
                    </w:rPr>
                    <m:t>1</m:t>
                  </m:r>
                  <m:r>
                    <w:rPr>
                      <w:rFonts w:ascii="Cambria Math" w:eastAsiaTheme="minorEastAsia" w:hAnsi="Cambria Math"/>
                    </w:rPr>
                    <m:t>)</m:t>
                  </m:r>
                </m:sup>
              </m:sSup>
              <m:r>
                <w:rPr>
                  <w:rFonts w:ascii="Cambria Math" w:eastAsiaTheme="minorEastAsia" w:hAnsi="Cambria Math"/>
                </w:rPr>
                <m:t>)</m:t>
              </m:r>
            </m:e>
            <m:sup>
              <m:r>
                <w:rPr>
                  <w:rFonts w:ascii="Cambria Math" w:eastAsiaTheme="minorEastAsia" w:hAnsi="Cambria Math"/>
                </w:rPr>
                <m:t>T</m:t>
              </m:r>
            </m:sup>
          </m:sSup>
          <m:r>
            <w:rPr>
              <w:rFonts w:ascii="Cambria Math" w:eastAsiaTheme="minorEastAsia" w:hAnsi="Cambria Math"/>
            </w:rPr>
            <m:t xml:space="preserve">= </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-16.8</m:t>
                    </m:r>
                  </m:e>
                  <m:e>
                    <m:r>
                      <w:rPr>
                        <w:rFonts w:ascii="Cambria Math" w:eastAsiaTheme="minorEastAsia" w:hAnsi="Cambria Math"/>
                      </w:rPr>
                      <m:t>50.4</m:t>
                    </m:r>
                  </m:e>
                </m:mr>
                <m:mr>
                  <m:e>
                    <m:r>
                      <w:rPr>
                        <w:rFonts w:ascii="Cambria Math" w:eastAsiaTheme="minorEastAsia" w:hAnsi="Cambria Math"/>
                      </w:rPr>
                      <m:t>-33.6</m:t>
                    </m:r>
                  </m:e>
                  <m:e>
                    <m:r>
                      <w:rPr>
                        <w:rFonts w:ascii="Cambria Math" w:eastAsiaTheme="minorEastAsia" w:hAnsi="Cambria Math"/>
                      </w:rPr>
                      <m:t>100.8</m:t>
                    </m:r>
                  </m:e>
                </m:mr>
              </m:m>
            </m:e>
          </m:d>
        </m:oMath>
      </m:oMathPara>
    </w:p>
    <w:p w14:paraId="6B4E4DD4" w14:textId="7923FB4A" w:rsidR="00EF4852" w:rsidRPr="00A16E54" w:rsidRDefault="00EF4852" w:rsidP="00E461E4">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∂e</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r>
                    <w:rPr>
                      <w:rFonts w:ascii="Cambria Math" w:eastAsiaTheme="minorEastAsia" w:hAnsi="Cambria Math"/>
                    </w:rPr>
                    <m:t>2</m:t>
                  </m:r>
                  <m:r>
                    <w:rPr>
                      <w:rFonts w:ascii="Cambria Math" w:eastAsiaTheme="minorEastAsia" w:hAnsi="Cambria Math"/>
                    </w:rPr>
                    <m:t>)</m:t>
                  </m:r>
                </m:sup>
              </m:sSup>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r>
                <w:rPr>
                  <w:rFonts w:ascii="Cambria Math" w:eastAsiaTheme="minorEastAsia" w:hAnsi="Cambria Math"/>
                </w:rPr>
                <m:t>1</m:t>
              </m:r>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δ</m:t>
                  </m:r>
                </m:e>
                <m:sup>
                  <m:r>
                    <w:rPr>
                      <w:rFonts w:ascii="Cambria Math" w:eastAsiaTheme="minorEastAsia" w:hAnsi="Cambria Math"/>
                    </w:rPr>
                    <m:t>(</m:t>
                  </m:r>
                  <m:r>
                    <w:rPr>
                      <w:rFonts w:ascii="Cambria Math" w:eastAsiaTheme="minorEastAsia" w:hAnsi="Cambria Math"/>
                    </w:rPr>
                    <m:t>2</m:t>
                  </m:r>
                  <m:r>
                    <w:rPr>
                      <w:rFonts w:ascii="Cambria Math" w:eastAsiaTheme="minorEastAsia" w:hAnsi="Cambria Math"/>
                    </w:rPr>
                    <m:t>)</m:t>
                  </m:r>
                </m:sup>
              </m:sSup>
              <m:r>
                <w:rPr>
                  <w:rFonts w:ascii="Cambria Math" w:eastAsiaTheme="minorEastAsia" w:hAnsi="Cambria Math"/>
                </w:rPr>
                <m:t>)</m:t>
              </m:r>
            </m:e>
            <m:sup>
              <m:r>
                <w:rPr>
                  <w:rFonts w:ascii="Cambria Math" w:eastAsiaTheme="minorEastAsia" w:hAnsi="Cambria Math"/>
                </w:rPr>
                <m:t>T</m:t>
              </m:r>
            </m:sup>
          </m:sSup>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16.8</m:t>
                    </m:r>
                  </m:e>
                </m:mr>
                <m:mr>
                  <m:e>
                    <m:r>
                      <w:rPr>
                        <w:rFonts w:ascii="Cambria Math" w:eastAsiaTheme="minorEastAsia" w:hAnsi="Cambria Math"/>
                      </w:rPr>
                      <m:t>11.76</m:t>
                    </m:r>
                  </m:e>
                </m:mr>
                <m:mr>
                  <m:e>
                    <m:r>
                      <w:rPr>
                        <w:rFonts w:ascii="Cambria Math" w:eastAsiaTheme="minorEastAsia" w:hAnsi="Cambria Math"/>
                      </w:rPr>
                      <m:t>33.6</m:t>
                    </m:r>
                  </m:e>
                </m:mr>
              </m:m>
            </m:e>
          </m:d>
        </m:oMath>
      </m:oMathPara>
    </w:p>
    <w:p w14:paraId="3C6D663A" w14:textId="37858694" w:rsidR="00A16E54" w:rsidRPr="00177417" w:rsidRDefault="008174FD" w:rsidP="00E461E4">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∂e</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r>
                    <w:rPr>
                      <w:rFonts w:ascii="Cambria Math" w:eastAsiaTheme="minorEastAsia" w:hAnsi="Cambria Math"/>
                    </w:rPr>
                    <m:t>3</m:t>
                  </m:r>
                  <m:r>
                    <w:rPr>
                      <w:rFonts w:ascii="Cambria Math" w:eastAsiaTheme="minorEastAsia" w:hAnsi="Cambria Math"/>
                    </w:rPr>
                    <m:t>)</m:t>
                  </m:r>
                </m:sup>
              </m:sSup>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r>
                <w:rPr>
                  <w:rFonts w:ascii="Cambria Math" w:eastAsiaTheme="minorEastAsia" w:hAnsi="Cambria Math"/>
                </w:rPr>
                <m:t>2</m:t>
              </m:r>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δ</m:t>
                  </m:r>
                </m:e>
                <m:sup>
                  <m:r>
                    <w:rPr>
                      <w:rFonts w:ascii="Cambria Math" w:eastAsiaTheme="minorEastAsia" w:hAnsi="Cambria Math"/>
                    </w:rPr>
                    <m:t>(</m:t>
                  </m:r>
                  <m:r>
                    <w:rPr>
                      <w:rFonts w:ascii="Cambria Math" w:eastAsiaTheme="minorEastAsia" w:hAnsi="Cambria Math"/>
                    </w:rPr>
                    <m:t>3</m:t>
                  </m:r>
                  <m:r>
                    <w:rPr>
                      <w:rFonts w:ascii="Cambria Math" w:eastAsiaTheme="minorEastAsia" w:hAnsi="Cambria Math"/>
                    </w:rPr>
                    <m:t>)</m:t>
                  </m:r>
                </m:sup>
              </m:sSup>
              <m:r>
                <w:rPr>
                  <w:rFonts w:ascii="Cambria Math" w:eastAsiaTheme="minorEastAsia" w:hAnsi="Cambria Math"/>
                </w:rPr>
                <m:t>)</m:t>
              </m:r>
            </m:e>
            <m:sup>
              <m:r>
                <w:rPr>
                  <w:rFonts w:ascii="Cambria Math" w:eastAsiaTheme="minorEastAsia" w:hAnsi="Cambria Math"/>
                </w:rPr>
                <m:t>T</m:t>
              </m:r>
            </m:sup>
          </m:sSup>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-8.4</m:t>
                    </m:r>
                  </m:e>
                </m:mr>
                <m:mr>
                  <m:e>
                    <m:r>
                      <w:rPr>
                        <w:rFonts w:ascii="Cambria Math" w:eastAsiaTheme="minorEastAsia" w:hAnsi="Cambria Math"/>
                      </w:rPr>
                      <m:t>17.64</m:t>
                    </m:r>
                  </m:e>
                </m:mr>
              </m:m>
            </m:e>
          </m:d>
        </m:oMath>
      </m:oMathPara>
    </w:p>
    <w:p w14:paraId="192B67CC" w14:textId="77777777" w:rsidR="003926D1" w:rsidRDefault="003926D1" w:rsidP="003926D1"/>
    <w:p w14:paraId="595CB6BF" w14:textId="0171E43B" w:rsidR="002F3D68" w:rsidRPr="00834F93" w:rsidRDefault="002F3D68" w:rsidP="00834F93">
      <w:pPr>
        <w:rPr>
          <w:b/>
          <w:bCs/>
        </w:rPr>
      </w:pPr>
      <w:r w:rsidRPr="00834F93">
        <w:rPr>
          <w:b/>
          <w:bCs/>
        </w:rPr>
        <w:t>You’d like to train a fully connected neural network with 5 hidden layers, each with 10 hidden units (i.e., d (ℓ) = 10 for these hidden layers using the notations in the textbook). The input is 20-dimensional, and the output is a scalar. What is the total number of trainable parameters in your network (include bias in your calculation)?</w:t>
      </w:r>
    </w:p>
    <w:p w14:paraId="1BF81773" w14:textId="39FDAF95" w:rsidR="00650170" w:rsidRDefault="00396AF8" w:rsidP="00650170">
      <w:r>
        <w:t>Input Layer: d(0) = 20 (20-dimensional input)</w:t>
      </w:r>
    </w:p>
    <w:p w14:paraId="13817656" w14:textId="2FFBCCE5" w:rsidR="00396AF8" w:rsidRDefault="00396AF8" w:rsidP="00650170">
      <w:r>
        <w:t>Hidden Layers</w:t>
      </w:r>
      <w:r w:rsidR="008F0CF1">
        <w:t>: 5 hidden layers, each with d(l) = 10 units</w:t>
      </w:r>
    </w:p>
    <w:p w14:paraId="403582D9" w14:textId="25634B66" w:rsidR="008F0CF1" w:rsidRDefault="008F0CF1" w:rsidP="00650170">
      <w:r>
        <w:t xml:space="preserve">Output Layer: Scalar </w:t>
      </w:r>
      <w:r w:rsidR="003C0667">
        <w:t>Output,</w:t>
      </w:r>
      <w:r>
        <w:t xml:space="preserve"> d(6) =1 </w:t>
      </w:r>
    </w:p>
    <w:p w14:paraId="04D77CF1" w14:textId="77777777" w:rsidR="00BD0B02" w:rsidRDefault="00BD0B02" w:rsidP="00650170"/>
    <w:p w14:paraId="7B41E6D1" w14:textId="77777777" w:rsidR="00BD0B02" w:rsidRDefault="00BD0B02" w:rsidP="00650170">
      <w:r>
        <w:lastRenderedPageBreak/>
        <w:t xml:space="preserve">Each layer </w:t>
      </w:r>
      <w:r>
        <w:rPr>
          <w:i/>
          <w:iCs/>
        </w:rPr>
        <w:t xml:space="preserve">l </w:t>
      </w:r>
      <w:r>
        <w:t>has:</w:t>
      </w:r>
    </w:p>
    <w:p w14:paraId="6B312555" w14:textId="77777777" w:rsidR="00BD0B02" w:rsidRDefault="00BD0B02" w:rsidP="00650170">
      <w:r>
        <w:t>A weight matrix of size d(l) x d(l-1)</w:t>
      </w:r>
    </w:p>
    <w:p w14:paraId="71B84C97" w14:textId="77777777" w:rsidR="00BD0B02" w:rsidRDefault="00BD0B02" w:rsidP="00650170">
      <w:r>
        <w:t>A bias vector of size d(l) x 1</w:t>
      </w:r>
    </w:p>
    <w:p w14:paraId="2F3D935F" w14:textId="582EB050" w:rsidR="00082D3D" w:rsidRDefault="00082D3D" w:rsidP="00650170">
      <w:r>
        <w:t>For each layer:</w:t>
      </w:r>
    </w:p>
    <w:p w14:paraId="0F147D8C" w14:textId="37B885E3" w:rsidR="00BD0B02" w:rsidRDefault="00BD0B02" w:rsidP="00650170">
      <w:r>
        <w:t xml:space="preserve"> </w:t>
      </w:r>
      <w:r w:rsidR="00082D3D">
        <w:t xml:space="preserve">Layer 1 – </w:t>
      </w:r>
    </w:p>
    <w:p w14:paraId="0F721C1C" w14:textId="008509BC" w:rsidR="00082D3D" w:rsidRDefault="00082D3D" w:rsidP="00082D3D">
      <w:pPr>
        <w:pStyle w:val="ListParagraph"/>
        <w:numPr>
          <w:ilvl w:val="0"/>
          <w:numId w:val="4"/>
        </w:numPr>
      </w:pPr>
      <w:r>
        <w:t>Weights: 10 x 20 = 200</w:t>
      </w:r>
    </w:p>
    <w:p w14:paraId="5F8A44DF" w14:textId="14F23797" w:rsidR="00082D3D" w:rsidRDefault="00082D3D" w:rsidP="00082D3D">
      <w:pPr>
        <w:pStyle w:val="ListParagraph"/>
        <w:numPr>
          <w:ilvl w:val="0"/>
          <w:numId w:val="4"/>
        </w:numPr>
      </w:pPr>
      <w:r>
        <w:t xml:space="preserve">Biases: 10 </w:t>
      </w:r>
    </w:p>
    <w:p w14:paraId="04D5CE8B" w14:textId="16656EFE" w:rsidR="00082D3D" w:rsidRDefault="00082D3D" w:rsidP="00082D3D">
      <w:pPr>
        <w:pStyle w:val="ListParagraph"/>
        <w:numPr>
          <w:ilvl w:val="0"/>
          <w:numId w:val="4"/>
        </w:numPr>
      </w:pPr>
      <w:r>
        <w:t xml:space="preserve">Total: 200 + 10 = 210 </w:t>
      </w:r>
    </w:p>
    <w:p w14:paraId="1117D8E6" w14:textId="26C5BB68" w:rsidR="00082D3D" w:rsidRDefault="00AC52F8" w:rsidP="00082D3D">
      <w:r>
        <w:t xml:space="preserve">Layer 2 – </w:t>
      </w:r>
    </w:p>
    <w:p w14:paraId="60D0858B" w14:textId="4B3760B8" w:rsidR="00AC52F8" w:rsidRDefault="00AC52F8" w:rsidP="00AC52F8">
      <w:pPr>
        <w:pStyle w:val="ListParagraph"/>
        <w:numPr>
          <w:ilvl w:val="0"/>
          <w:numId w:val="4"/>
        </w:numPr>
      </w:pPr>
      <w:r>
        <w:t xml:space="preserve">Weights: </w:t>
      </w:r>
      <w:r w:rsidR="000C74F4">
        <w:t>10 x 10 = 100</w:t>
      </w:r>
    </w:p>
    <w:p w14:paraId="0935C761" w14:textId="35176E6F" w:rsidR="000C74F4" w:rsidRDefault="000C74F4" w:rsidP="00AC52F8">
      <w:pPr>
        <w:pStyle w:val="ListParagraph"/>
        <w:numPr>
          <w:ilvl w:val="0"/>
          <w:numId w:val="4"/>
        </w:numPr>
      </w:pPr>
      <w:r>
        <w:t>Biases: 10</w:t>
      </w:r>
    </w:p>
    <w:p w14:paraId="5F824CD2" w14:textId="73A3292D" w:rsidR="000C74F4" w:rsidRDefault="001E5FE0" w:rsidP="00AC52F8">
      <w:pPr>
        <w:pStyle w:val="ListParagraph"/>
        <w:numPr>
          <w:ilvl w:val="0"/>
          <w:numId w:val="4"/>
        </w:numPr>
      </w:pPr>
      <w:r>
        <w:t>Total: 100 + 10 = 110</w:t>
      </w:r>
    </w:p>
    <w:p w14:paraId="326A1D71" w14:textId="5D53FEB8" w:rsidR="001E5FE0" w:rsidRDefault="001E5FE0" w:rsidP="001E5FE0">
      <w:r>
        <w:t xml:space="preserve">Layer 3 – </w:t>
      </w:r>
    </w:p>
    <w:p w14:paraId="4975BE53" w14:textId="77777777" w:rsidR="001E5FE0" w:rsidRDefault="001E5FE0" w:rsidP="001E5FE0">
      <w:pPr>
        <w:pStyle w:val="ListParagraph"/>
        <w:numPr>
          <w:ilvl w:val="0"/>
          <w:numId w:val="4"/>
        </w:numPr>
      </w:pPr>
      <w:r>
        <w:t>Weights: 10 x 10 = 100</w:t>
      </w:r>
    </w:p>
    <w:p w14:paraId="45135EE7" w14:textId="77777777" w:rsidR="001E5FE0" w:rsidRDefault="001E5FE0" w:rsidP="001E5FE0">
      <w:pPr>
        <w:pStyle w:val="ListParagraph"/>
        <w:numPr>
          <w:ilvl w:val="0"/>
          <w:numId w:val="4"/>
        </w:numPr>
      </w:pPr>
      <w:r>
        <w:t>Biases: 10</w:t>
      </w:r>
    </w:p>
    <w:p w14:paraId="132C9B36" w14:textId="77777777" w:rsidR="001E5FE0" w:rsidRDefault="001E5FE0" w:rsidP="001E5FE0">
      <w:pPr>
        <w:pStyle w:val="ListParagraph"/>
        <w:numPr>
          <w:ilvl w:val="0"/>
          <w:numId w:val="4"/>
        </w:numPr>
      </w:pPr>
      <w:r>
        <w:t>Total: 100 + 10 = 110</w:t>
      </w:r>
    </w:p>
    <w:p w14:paraId="44E665C7" w14:textId="58430E78" w:rsidR="001E5FE0" w:rsidRDefault="001E5FE0" w:rsidP="001E5FE0">
      <w:r>
        <w:t>Layer 4 –</w:t>
      </w:r>
    </w:p>
    <w:p w14:paraId="1F8EE777" w14:textId="77777777" w:rsidR="001E5FE0" w:rsidRDefault="001E5FE0" w:rsidP="001E5FE0">
      <w:pPr>
        <w:pStyle w:val="ListParagraph"/>
        <w:numPr>
          <w:ilvl w:val="0"/>
          <w:numId w:val="4"/>
        </w:numPr>
      </w:pPr>
      <w:r>
        <w:t>Weights: 10 x 10 = 100</w:t>
      </w:r>
    </w:p>
    <w:p w14:paraId="485279DA" w14:textId="77777777" w:rsidR="001E5FE0" w:rsidRDefault="001E5FE0" w:rsidP="001E5FE0">
      <w:pPr>
        <w:pStyle w:val="ListParagraph"/>
        <w:numPr>
          <w:ilvl w:val="0"/>
          <w:numId w:val="4"/>
        </w:numPr>
      </w:pPr>
      <w:r>
        <w:t>Biases: 10</w:t>
      </w:r>
    </w:p>
    <w:p w14:paraId="1F196DD3" w14:textId="77777777" w:rsidR="001E5FE0" w:rsidRDefault="001E5FE0" w:rsidP="001E5FE0">
      <w:pPr>
        <w:pStyle w:val="ListParagraph"/>
        <w:numPr>
          <w:ilvl w:val="0"/>
          <w:numId w:val="4"/>
        </w:numPr>
      </w:pPr>
      <w:r>
        <w:t>Total: 100 + 10 = 110</w:t>
      </w:r>
    </w:p>
    <w:p w14:paraId="0ECDBDF5" w14:textId="713F238B" w:rsidR="001E5FE0" w:rsidRDefault="002D4C78" w:rsidP="001E5FE0">
      <w:r>
        <w:t xml:space="preserve">Layer 5 – </w:t>
      </w:r>
    </w:p>
    <w:p w14:paraId="1E4390DF" w14:textId="730C963B" w:rsidR="002D4C78" w:rsidRDefault="002D4C78" w:rsidP="002D4C78">
      <w:pPr>
        <w:pStyle w:val="ListParagraph"/>
        <w:numPr>
          <w:ilvl w:val="0"/>
          <w:numId w:val="4"/>
        </w:numPr>
      </w:pPr>
      <w:r>
        <w:t>Weights: 1</w:t>
      </w:r>
      <w:r w:rsidR="007266BC">
        <w:t>0</w:t>
      </w:r>
      <w:r>
        <w:t xml:space="preserve"> </w:t>
      </w:r>
      <w:r>
        <w:t>x 10 = 10</w:t>
      </w:r>
      <w:r w:rsidR="007266BC">
        <w:t>0</w:t>
      </w:r>
    </w:p>
    <w:p w14:paraId="21197AC7" w14:textId="44EC5AE2" w:rsidR="002D4C78" w:rsidRDefault="002D4C78" w:rsidP="002D4C78">
      <w:pPr>
        <w:pStyle w:val="ListParagraph"/>
        <w:numPr>
          <w:ilvl w:val="0"/>
          <w:numId w:val="4"/>
        </w:numPr>
      </w:pPr>
      <w:r>
        <w:t>Biases: 1</w:t>
      </w:r>
      <w:r w:rsidR="007266BC">
        <w:t>0</w:t>
      </w:r>
    </w:p>
    <w:p w14:paraId="6987EDDF" w14:textId="602F97DE" w:rsidR="002D4C78" w:rsidRDefault="002D4C78" w:rsidP="002D4C78">
      <w:pPr>
        <w:pStyle w:val="ListParagraph"/>
        <w:numPr>
          <w:ilvl w:val="0"/>
          <w:numId w:val="4"/>
        </w:numPr>
      </w:pPr>
      <w:r>
        <w:t>Total: 10</w:t>
      </w:r>
      <w:r w:rsidR="007266BC">
        <w:t>0</w:t>
      </w:r>
      <w:r>
        <w:t xml:space="preserve"> </w:t>
      </w:r>
      <w:r>
        <w:t>+ 1</w:t>
      </w:r>
      <w:r w:rsidR="007266BC">
        <w:t>0</w:t>
      </w:r>
      <w:r>
        <w:t xml:space="preserve"> = 11</w:t>
      </w:r>
      <w:r w:rsidR="007266BC">
        <w:t>0</w:t>
      </w:r>
    </w:p>
    <w:p w14:paraId="256C13BB" w14:textId="10A57A1C" w:rsidR="007266BC" w:rsidRDefault="007266BC" w:rsidP="007266BC">
      <w:r>
        <w:t>Output Layer</w:t>
      </w:r>
    </w:p>
    <w:p w14:paraId="5A5A08A8" w14:textId="0F740E29" w:rsidR="007266BC" w:rsidRDefault="007266BC" w:rsidP="007266BC">
      <w:pPr>
        <w:pStyle w:val="ListParagraph"/>
        <w:numPr>
          <w:ilvl w:val="0"/>
          <w:numId w:val="4"/>
        </w:numPr>
      </w:pPr>
      <w:r>
        <w:t>Weights: 1 x 10 = 10</w:t>
      </w:r>
    </w:p>
    <w:p w14:paraId="4B0AF4F0" w14:textId="49FE5DDC" w:rsidR="007266BC" w:rsidRDefault="007266BC" w:rsidP="007266BC">
      <w:pPr>
        <w:pStyle w:val="ListParagraph"/>
        <w:numPr>
          <w:ilvl w:val="0"/>
          <w:numId w:val="4"/>
        </w:numPr>
      </w:pPr>
      <w:r>
        <w:t>Biases: 1</w:t>
      </w:r>
    </w:p>
    <w:p w14:paraId="381A0C63" w14:textId="4B8BB728" w:rsidR="007266BC" w:rsidRDefault="007266BC" w:rsidP="007266BC">
      <w:pPr>
        <w:pStyle w:val="ListParagraph"/>
        <w:numPr>
          <w:ilvl w:val="0"/>
          <w:numId w:val="4"/>
        </w:numPr>
      </w:pPr>
      <w:r>
        <w:t>Total: 10 + 1 = 11</w:t>
      </w:r>
    </w:p>
    <w:p w14:paraId="10DB8EC2" w14:textId="5C818CD6" w:rsidR="002D4C78" w:rsidRDefault="002D4C78" w:rsidP="001E5FE0">
      <w:r>
        <w:t>Final Total:</w:t>
      </w:r>
    </w:p>
    <w:p w14:paraId="62438FF3" w14:textId="479A70F0" w:rsidR="002D4C78" w:rsidRPr="00B14A82" w:rsidRDefault="002D4C78" w:rsidP="001E5FE0">
      <w:pPr>
        <w:rPr>
          <w:rFonts w:eastAsiaTheme="minorEastAsia"/>
        </w:rPr>
      </w:pPr>
      <m:oMathPara>
        <m:oMath>
          <m:r>
            <w:rPr>
              <w:rFonts w:ascii="Cambria Math" w:hAnsi="Cambria Math"/>
            </w:rPr>
            <m:t>210+</m:t>
          </m:r>
          <m:r>
            <w:rPr>
              <w:rFonts w:ascii="Cambria Math" w:hAnsi="Cambria Math"/>
            </w:rPr>
            <m:t>110+</m:t>
          </m:r>
          <m:r>
            <w:rPr>
              <w:rFonts w:ascii="Cambria Math" w:hAnsi="Cambria Math"/>
            </w:rPr>
            <m:t>110+110</m:t>
          </m:r>
          <m:r>
            <w:rPr>
              <w:rFonts w:ascii="Cambria Math" w:hAnsi="Cambria Math"/>
            </w:rPr>
            <m:t>+110+11=</m:t>
          </m:r>
          <m:r>
            <w:rPr>
              <w:rFonts w:ascii="Cambria Math" w:eastAsiaTheme="minorEastAsia" w:hAnsi="Cambria Math"/>
            </w:rPr>
            <m:t>651</m:t>
          </m:r>
        </m:oMath>
      </m:oMathPara>
    </w:p>
    <w:p w14:paraId="3EC64B91" w14:textId="79B62103" w:rsidR="00B14A82" w:rsidRDefault="00B14A82" w:rsidP="001E5FE0">
      <w:r>
        <w:rPr>
          <w:rFonts w:eastAsiaTheme="minorEastAsia"/>
        </w:rPr>
        <w:t>There is t</w:t>
      </w:r>
      <w:r w:rsidR="00D24B57">
        <w:rPr>
          <w:rFonts w:eastAsiaTheme="minorEastAsia"/>
        </w:rPr>
        <w:t xml:space="preserve">otal of </w:t>
      </w:r>
      <w:r w:rsidR="00D24B57" w:rsidRPr="00D24B57">
        <w:rPr>
          <w:rFonts w:eastAsiaTheme="minorEastAsia"/>
          <w:u w:val="single"/>
        </w:rPr>
        <w:t>651</w:t>
      </w:r>
      <w:r w:rsidR="00D24B57">
        <w:rPr>
          <w:rFonts w:eastAsiaTheme="minorEastAsia"/>
        </w:rPr>
        <w:t xml:space="preserve"> </w:t>
      </w:r>
      <w:r w:rsidR="00D24B57" w:rsidRPr="00D24B57">
        <w:rPr>
          <w:rFonts w:eastAsiaTheme="minorEastAsia"/>
          <w:u w:val="single"/>
        </w:rPr>
        <w:t>trainable</w:t>
      </w:r>
      <w:r w:rsidR="00D24B57">
        <w:rPr>
          <w:rFonts w:eastAsiaTheme="minorEastAsia"/>
        </w:rPr>
        <w:t xml:space="preserve"> </w:t>
      </w:r>
      <w:r w:rsidR="00D24B57" w:rsidRPr="00D24B57">
        <w:rPr>
          <w:rFonts w:eastAsiaTheme="minorEastAsia"/>
          <w:u w:val="single"/>
        </w:rPr>
        <w:t>parameters</w:t>
      </w:r>
      <w:r w:rsidR="00D24B57">
        <w:rPr>
          <w:rFonts w:eastAsiaTheme="minorEastAsia"/>
        </w:rPr>
        <w:t xml:space="preserve">. </w:t>
      </w:r>
    </w:p>
    <w:p w14:paraId="2230F4A7" w14:textId="77777777" w:rsidR="00BD2464" w:rsidRDefault="00BD2464" w:rsidP="00834F93">
      <w:pPr>
        <w:rPr>
          <w:b/>
          <w:bCs/>
        </w:rPr>
      </w:pPr>
    </w:p>
    <w:p w14:paraId="1A190190" w14:textId="77777777" w:rsidR="00BD2464" w:rsidRDefault="00BD2464" w:rsidP="00834F93">
      <w:pPr>
        <w:rPr>
          <w:b/>
          <w:bCs/>
        </w:rPr>
      </w:pPr>
    </w:p>
    <w:p w14:paraId="798C5350" w14:textId="4B265F0B" w:rsidR="002F3D68" w:rsidRDefault="00650170" w:rsidP="00834F93">
      <w:pPr>
        <w:rPr>
          <w:b/>
          <w:bCs/>
        </w:rPr>
      </w:pPr>
      <w:r w:rsidRPr="00834F93">
        <w:rPr>
          <w:b/>
          <w:bCs/>
        </w:rPr>
        <w:lastRenderedPageBreak/>
        <w:t xml:space="preserve">Multi-layer perceptron models for Handwritten Digits Classification: In this assignment, you will implement the multi-layer perceptron model using PyTorch on a partial dataset from MNIST. In this classification task, the model will take a 16 × 16 image of handwritten digits as inputs and classify the image into three different classes (0,1,2). The “data” folder contains the dataset which has already been split into a training set and a testing set. All data examples are saved in dictionary-like objects using “npz” file. For each data sample, the dictionary key ‘x’ indicates its raw features, which are represented by a 256- dimensional vector where the values between [−1, 1] indicate grayscale pixel values for a 16×16 image. In addition, the key ’y’ is the label for a data example, which can be 0, 1, or 2. The “code” folder provides the starting code (main training logic has already been implemented). You must implement the models using the starting code. Please learn the PyTorch tutorial before starting this assignment: </w:t>
      </w:r>
      <w:r w:rsidR="00834F93" w:rsidRPr="00834F93">
        <w:rPr>
          <w:b/>
          <w:bCs/>
        </w:rPr>
        <w:t>https://pytorch.org/tutorials/beginner/basics/intro.html</w:t>
      </w:r>
    </w:p>
    <w:p w14:paraId="4E1641AF" w14:textId="77777777" w:rsidR="00834F93" w:rsidRPr="00834F93" w:rsidRDefault="00834F93" w:rsidP="00834F93"/>
    <w:p w14:paraId="77F54ACF" w14:textId="607A1F08" w:rsidR="00C82035" w:rsidRPr="00834F93" w:rsidRDefault="00C82035" w:rsidP="00C82035">
      <w:pPr>
        <w:rPr>
          <w:b/>
          <w:bCs/>
        </w:rPr>
      </w:pPr>
      <w:r w:rsidRPr="00834F93">
        <w:rPr>
          <w:b/>
          <w:bCs/>
        </w:rPr>
        <w:t xml:space="preserve">In the function prepare X from ”code/DataReader.py”, please copy your implementation from HW2, and don’t change other parts in ”code/DataReader.py”. Then, implement the multi-layer perceptron model in the ”code/MLP.py”. Please use only one hidden layer in the MLP (Hint: you can use torch.nn.Linear class in PyTorch). In this assignment, we will use a new nonlinear function ReLU that will be discussed later in this class (PyTorch has implemented this </w:t>
      </w:r>
      <w:r w:rsidR="004304A5" w:rsidRPr="00834F93">
        <w:rPr>
          <w:b/>
          <w:bCs/>
        </w:rPr>
        <w:t>function,</w:t>
      </w:r>
      <w:r w:rsidRPr="00834F93">
        <w:rPr>
          <w:b/>
          <w:bCs/>
        </w:rPr>
        <w:t xml:space="preserve"> so you do not need to be concerned about how to implement it). It outputs the same value if the input is positive and outputs zero if the input is negative (Hint: use torch.nn.functional.relu). The sequential layers are: </w:t>
      </w:r>
    </w:p>
    <w:p w14:paraId="6987E28C" w14:textId="06369B6D" w:rsidR="00650170" w:rsidRPr="00834F93" w:rsidRDefault="00C82035" w:rsidP="00C82035">
      <w:pPr>
        <w:jc w:val="center"/>
        <w:rPr>
          <w:b/>
          <w:bCs/>
        </w:rPr>
      </w:pPr>
      <w:r w:rsidRPr="00834F93">
        <w:rPr>
          <w:b/>
          <w:bCs/>
        </w:rPr>
        <w:t>Linear → ReLU → Linear (3 output channels)</w:t>
      </w:r>
    </w:p>
    <w:p w14:paraId="7DFA8437" w14:textId="6A074742" w:rsidR="00C82035" w:rsidRDefault="00496C22" w:rsidP="00C82035">
      <w:r>
        <w:t>Function prepare X copied from HW2</w:t>
      </w:r>
    </w:p>
    <w:p w14:paraId="6BA6FFB3" w14:textId="7AC6A679" w:rsidR="00496C22" w:rsidRPr="00496C22" w:rsidRDefault="00496C22" w:rsidP="00C82035">
      <w:r>
        <w:t>MLP.py implemented</w:t>
      </w:r>
    </w:p>
    <w:p w14:paraId="749A9C6E" w14:textId="4A7B8046" w:rsidR="004304A5" w:rsidRPr="00834F93" w:rsidRDefault="004304A5" w:rsidP="00C82035">
      <w:pPr>
        <w:rPr>
          <w:b/>
          <w:bCs/>
        </w:rPr>
      </w:pPr>
      <w:r w:rsidRPr="00834F93">
        <w:rPr>
          <w:b/>
          <w:bCs/>
        </w:rPr>
        <w:t>Implement evaluation function in ”code/main.py”. This function should evaluate classification accuracy of the trained model on the test set. Please remember to load the best model checkpoint (based on validation accuracy) before running the evaluation on the test set.</w:t>
      </w:r>
    </w:p>
    <w:p w14:paraId="7B652D21" w14:textId="27EFE10F" w:rsidR="004304A5" w:rsidRDefault="00B71C61" w:rsidP="00B71C61">
      <w:pPr>
        <w:tabs>
          <w:tab w:val="left" w:pos="3444"/>
        </w:tabs>
      </w:pPr>
      <w:r>
        <w:t>Evaluation function implemented</w:t>
      </w:r>
    </w:p>
    <w:p w14:paraId="3FB32534" w14:textId="60C4A286" w:rsidR="004304A5" w:rsidRDefault="004304A5" w:rsidP="00C82035">
      <w:pPr>
        <w:rPr>
          <w:b/>
          <w:bCs/>
        </w:rPr>
      </w:pPr>
      <w:r w:rsidRPr="00834F93">
        <w:rPr>
          <w:b/>
          <w:bCs/>
        </w:rPr>
        <w:t>Tune the HIDDEN SIZE hyperparameter in ”code/main.py” to find the best model performance on the test set. Please include the HIDDEN SIZE you’ve tried and the corresponding classification accuracy on the test set in your submissio</w:t>
      </w:r>
      <w:r w:rsidR="00834F93">
        <w:rPr>
          <w:b/>
          <w:bCs/>
        </w:rPr>
        <w:t>n.</w:t>
      </w:r>
    </w:p>
    <w:p w14:paraId="09EE7A40" w14:textId="5ECE83E4" w:rsidR="00E477D5" w:rsidRDefault="00EF4ED0" w:rsidP="00C82035">
      <w:r>
        <w:t>Below are the Hidden Sizes and corresponding Test Accuracy for each one:</w:t>
      </w:r>
    </w:p>
    <w:tbl>
      <w:tblPr>
        <w:tblStyle w:val="TableGrid"/>
        <w:tblW w:w="0" w:type="auto"/>
        <w:tblLook w:val="04A0" w:firstRow="1" w:lastRow="0" w:firstColumn="1" w:lastColumn="0" w:noHBand="0" w:noVBand="1"/>
      </w:tblPr>
      <w:tblGrid>
        <w:gridCol w:w="4675"/>
        <w:gridCol w:w="4675"/>
      </w:tblGrid>
      <w:tr w:rsidR="00EF4ED0" w14:paraId="3BE49976" w14:textId="77777777" w:rsidTr="00EF4ED0">
        <w:tc>
          <w:tcPr>
            <w:tcW w:w="4675" w:type="dxa"/>
          </w:tcPr>
          <w:p w14:paraId="45172E8F" w14:textId="5D9B64C7" w:rsidR="00EF4ED0" w:rsidRDefault="00EF4ED0" w:rsidP="00EF4ED0">
            <w:pPr>
              <w:jc w:val="center"/>
            </w:pPr>
            <w:r>
              <w:t>Hidden Size</w:t>
            </w:r>
          </w:p>
        </w:tc>
        <w:tc>
          <w:tcPr>
            <w:tcW w:w="4675" w:type="dxa"/>
          </w:tcPr>
          <w:p w14:paraId="2562019D" w14:textId="67AE50C8" w:rsidR="00EF4ED0" w:rsidRDefault="00EF4ED0" w:rsidP="00EF4ED0">
            <w:pPr>
              <w:jc w:val="center"/>
            </w:pPr>
            <w:r>
              <w:t>Test Accuracy</w:t>
            </w:r>
          </w:p>
        </w:tc>
      </w:tr>
      <w:tr w:rsidR="00EF4ED0" w14:paraId="72BBAE6E" w14:textId="77777777" w:rsidTr="00EF4ED0">
        <w:tc>
          <w:tcPr>
            <w:tcW w:w="4675" w:type="dxa"/>
          </w:tcPr>
          <w:p w14:paraId="4BE00AE6" w14:textId="255DE738" w:rsidR="00EF4ED0" w:rsidRPr="007A5F10" w:rsidRDefault="00EF4ED0" w:rsidP="00EF4ED0">
            <w:pPr>
              <w:jc w:val="center"/>
              <w:rPr>
                <w:color w:val="FF0000"/>
              </w:rPr>
            </w:pPr>
            <w:r w:rsidRPr="007A5F10">
              <w:rPr>
                <w:color w:val="FF0000"/>
              </w:rPr>
              <w:t>3</w:t>
            </w:r>
          </w:p>
        </w:tc>
        <w:tc>
          <w:tcPr>
            <w:tcW w:w="4675" w:type="dxa"/>
          </w:tcPr>
          <w:p w14:paraId="6D0EFAE2" w14:textId="54DD70BF" w:rsidR="00EF4ED0" w:rsidRPr="007A5F10" w:rsidRDefault="00BF3837" w:rsidP="00EF4ED0">
            <w:pPr>
              <w:jc w:val="center"/>
              <w:rPr>
                <w:color w:val="FF0000"/>
              </w:rPr>
            </w:pPr>
            <w:r w:rsidRPr="007A5F10">
              <w:rPr>
                <w:color w:val="FF0000"/>
              </w:rPr>
              <w:t>0.6906</w:t>
            </w:r>
          </w:p>
        </w:tc>
      </w:tr>
      <w:tr w:rsidR="00EF4ED0" w14:paraId="37FA7BB5" w14:textId="77777777" w:rsidTr="00EF4ED0">
        <w:tc>
          <w:tcPr>
            <w:tcW w:w="4675" w:type="dxa"/>
          </w:tcPr>
          <w:p w14:paraId="251F9565" w14:textId="7B717A46" w:rsidR="00EF4ED0" w:rsidRPr="007A5F10" w:rsidRDefault="00325268" w:rsidP="00325268">
            <w:pPr>
              <w:tabs>
                <w:tab w:val="left" w:pos="2712"/>
              </w:tabs>
              <w:jc w:val="center"/>
              <w:rPr>
                <w:color w:val="FF0000"/>
              </w:rPr>
            </w:pPr>
            <w:r w:rsidRPr="007A5F10">
              <w:rPr>
                <w:color w:val="FF0000"/>
              </w:rPr>
              <w:t>16</w:t>
            </w:r>
          </w:p>
        </w:tc>
        <w:tc>
          <w:tcPr>
            <w:tcW w:w="4675" w:type="dxa"/>
          </w:tcPr>
          <w:p w14:paraId="47B2F8AA" w14:textId="137937A9" w:rsidR="00EF4ED0" w:rsidRPr="007A5F10" w:rsidRDefault="00FA58A3" w:rsidP="00EF4ED0">
            <w:pPr>
              <w:jc w:val="center"/>
              <w:rPr>
                <w:color w:val="FF0000"/>
              </w:rPr>
            </w:pPr>
            <w:r w:rsidRPr="007A5F10">
              <w:rPr>
                <w:color w:val="FF0000"/>
              </w:rPr>
              <w:t>0.8672</w:t>
            </w:r>
          </w:p>
        </w:tc>
      </w:tr>
      <w:tr w:rsidR="00EF4ED0" w14:paraId="3253392F" w14:textId="77777777" w:rsidTr="00EF4ED0">
        <w:tc>
          <w:tcPr>
            <w:tcW w:w="4675" w:type="dxa"/>
          </w:tcPr>
          <w:p w14:paraId="1F68A273" w14:textId="2552AF09" w:rsidR="00EF4ED0" w:rsidRPr="007A5F10" w:rsidRDefault="00325268" w:rsidP="00EF4ED0">
            <w:pPr>
              <w:jc w:val="center"/>
              <w:rPr>
                <w:color w:val="FF0000"/>
              </w:rPr>
            </w:pPr>
            <w:r w:rsidRPr="007A5F10">
              <w:rPr>
                <w:color w:val="FF0000"/>
              </w:rPr>
              <w:t>32</w:t>
            </w:r>
          </w:p>
        </w:tc>
        <w:tc>
          <w:tcPr>
            <w:tcW w:w="4675" w:type="dxa"/>
          </w:tcPr>
          <w:p w14:paraId="0C2CEB80" w14:textId="74E173C9" w:rsidR="00EF4ED0" w:rsidRPr="007A5F10" w:rsidRDefault="00C417EC" w:rsidP="00EF4ED0">
            <w:pPr>
              <w:jc w:val="center"/>
              <w:rPr>
                <w:color w:val="FF0000"/>
              </w:rPr>
            </w:pPr>
            <w:r w:rsidRPr="007A5F10">
              <w:rPr>
                <w:color w:val="FF0000"/>
              </w:rPr>
              <w:t>0.8721</w:t>
            </w:r>
          </w:p>
        </w:tc>
      </w:tr>
      <w:tr w:rsidR="00EF4ED0" w14:paraId="4B9E3B65" w14:textId="77777777" w:rsidTr="00EF4ED0">
        <w:tc>
          <w:tcPr>
            <w:tcW w:w="4675" w:type="dxa"/>
          </w:tcPr>
          <w:p w14:paraId="3DC595F1" w14:textId="72A26C18" w:rsidR="00EF4ED0" w:rsidRPr="007A5F10" w:rsidRDefault="00325268" w:rsidP="00EF4ED0">
            <w:pPr>
              <w:jc w:val="center"/>
              <w:rPr>
                <w:color w:val="FF0000"/>
              </w:rPr>
            </w:pPr>
            <w:r w:rsidRPr="007A5F10">
              <w:rPr>
                <w:color w:val="FF0000"/>
              </w:rPr>
              <w:t>64</w:t>
            </w:r>
          </w:p>
        </w:tc>
        <w:tc>
          <w:tcPr>
            <w:tcW w:w="4675" w:type="dxa"/>
          </w:tcPr>
          <w:p w14:paraId="60161E88" w14:textId="56CA911D" w:rsidR="00EF4ED0" w:rsidRPr="007A5F10" w:rsidRDefault="001B6ABD" w:rsidP="00EF4ED0">
            <w:pPr>
              <w:jc w:val="center"/>
              <w:rPr>
                <w:color w:val="FF0000"/>
              </w:rPr>
            </w:pPr>
            <w:r w:rsidRPr="007A5F10">
              <w:rPr>
                <w:color w:val="FF0000"/>
              </w:rPr>
              <w:t>0.8672</w:t>
            </w:r>
          </w:p>
        </w:tc>
      </w:tr>
      <w:tr w:rsidR="00EF4ED0" w14:paraId="34337099" w14:textId="77777777" w:rsidTr="00EF4ED0">
        <w:tc>
          <w:tcPr>
            <w:tcW w:w="4675" w:type="dxa"/>
          </w:tcPr>
          <w:p w14:paraId="1059726D" w14:textId="3B8AE933" w:rsidR="00EF4ED0" w:rsidRPr="007A5F10" w:rsidRDefault="00325268" w:rsidP="00325268">
            <w:pPr>
              <w:tabs>
                <w:tab w:val="center" w:pos="2229"/>
                <w:tab w:val="right" w:pos="4459"/>
              </w:tabs>
              <w:rPr>
                <w:color w:val="FF0000"/>
              </w:rPr>
            </w:pPr>
            <w:r w:rsidRPr="007A5F10">
              <w:rPr>
                <w:color w:val="FF0000"/>
              </w:rPr>
              <w:lastRenderedPageBreak/>
              <w:tab/>
              <w:t>128</w:t>
            </w:r>
            <w:r w:rsidRPr="007A5F10">
              <w:rPr>
                <w:color w:val="FF0000"/>
              </w:rPr>
              <w:tab/>
            </w:r>
          </w:p>
        </w:tc>
        <w:tc>
          <w:tcPr>
            <w:tcW w:w="4675" w:type="dxa"/>
          </w:tcPr>
          <w:p w14:paraId="5287862E" w14:textId="4608AD22" w:rsidR="00EF4ED0" w:rsidRPr="007A5F10" w:rsidRDefault="008E1E0F" w:rsidP="00EF4ED0">
            <w:pPr>
              <w:jc w:val="center"/>
              <w:rPr>
                <w:color w:val="FF0000"/>
              </w:rPr>
            </w:pPr>
            <w:r w:rsidRPr="007A5F10">
              <w:rPr>
                <w:color w:val="FF0000"/>
              </w:rPr>
              <w:t>0.8660</w:t>
            </w:r>
          </w:p>
        </w:tc>
      </w:tr>
      <w:tr w:rsidR="00325268" w14:paraId="675D4043" w14:textId="77777777" w:rsidTr="00EF4ED0">
        <w:tc>
          <w:tcPr>
            <w:tcW w:w="4675" w:type="dxa"/>
          </w:tcPr>
          <w:p w14:paraId="1F79F8EB" w14:textId="58642AC2" w:rsidR="00325268" w:rsidRPr="007A5F10" w:rsidRDefault="00325268" w:rsidP="00325268">
            <w:pPr>
              <w:tabs>
                <w:tab w:val="center" w:pos="2229"/>
                <w:tab w:val="right" w:pos="4459"/>
              </w:tabs>
              <w:jc w:val="center"/>
              <w:rPr>
                <w:color w:val="FF0000"/>
              </w:rPr>
            </w:pPr>
            <w:r w:rsidRPr="007A5F10">
              <w:rPr>
                <w:color w:val="FF0000"/>
              </w:rPr>
              <w:t>256</w:t>
            </w:r>
          </w:p>
        </w:tc>
        <w:tc>
          <w:tcPr>
            <w:tcW w:w="4675" w:type="dxa"/>
          </w:tcPr>
          <w:p w14:paraId="254F1ECC" w14:textId="7BE61C08" w:rsidR="00325268" w:rsidRPr="007A5F10" w:rsidRDefault="008B71C0" w:rsidP="00325268">
            <w:pPr>
              <w:jc w:val="center"/>
              <w:rPr>
                <w:color w:val="FF0000"/>
              </w:rPr>
            </w:pPr>
            <w:r w:rsidRPr="007A5F10">
              <w:rPr>
                <w:color w:val="FF0000"/>
              </w:rPr>
              <w:t>0.8587</w:t>
            </w:r>
          </w:p>
        </w:tc>
      </w:tr>
      <w:tr w:rsidR="00325268" w14:paraId="2D1A02F1" w14:textId="77777777" w:rsidTr="00EF4ED0">
        <w:tc>
          <w:tcPr>
            <w:tcW w:w="4675" w:type="dxa"/>
          </w:tcPr>
          <w:p w14:paraId="27F4BD92" w14:textId="1964B64E" w:rsidR="00325268" w:rsidRPr="007A5F10" w:rsidRDefault="00325268" w:rsidP="00325268">
            <w:pPr>
              <w:tabs>
                <w:tab w:val="center" w:pos="2229"/>
                <w:tab w:val="right" w:pos="4459"/>
              </w:tabs>
              <w:jc w:val="center"/>
              <w:rPr>
                <w:color w:val="FF0000"/>
              </w:rPr>
            </w:pPr>
            <w:r w:rsidRPr="007A5F10">
              <w:rPr>
                <w:color w:val="FF0000"/>
              </w:rPr>
              <w:t>512</w:t>
            </w:r>
          </w:p>
        </w:tc>
        <w:tc>
          <w:tcPr>
            <w:tcW w:w="4675" w:type="dxa"/>
          </w:tcPr>
          <w:p w14:paraId="73194FDF" w14:textId="2B3CE4B4" w:rsidR="00325268" w:rsidRPr="007A5F10" w:rsidRDefault="00551CF6" w:rsidP="00325268">
            <w:pPr>
              <w:jc w:val="center"/>
              <w:rPr>
                <w:color w:val="FF0000"/>
              </w:rPr>
            </w:pPr>
            <w:r w:rsidRPr="007A5F10">
              <w:rPr>
                <w:color w:val="FF0000"/>
              </w:rPr>
              <w:t>0.8563</w:t>
            </w:r>
          </w:p>
        </w:tc>
      </w:tr>
      <w:tr w:rsidR="00726A5D" w14:paraId="705B9F81" w14:textId="77777777" w:rsidTr="00EF4ED0">
        <w:tc>
          <w:tcPr>
            <w:tcW w:w="4675" w:type="dxa"/>
          </w:tcPr>
          <w:p w14:paraId="71EBD6C2" w14:textId="346D0E61" w:rsidR="00726A5D" w:rsidRPr="007A5F10" w:rsidRDefault="00726A5D" w:rsidP="00325268">
            <w:pPr>
              <w:tabs>
                <w:tab w:val="center" w:pos="2229"/>
                <w:tab w:val="right" w:pos="4459"/>
              </w:tabs>
              <w:jc w:val="center"/>
              <w:rPr>
                <w:color w:val="FF0000"/>
              </w:rPr>
            </w:pPr>
            <w:r w:rsidRPr="007A5F10">
              <w:rPr>
                <w:color w:val="FF0000"/>
              </w:rPr>
              <w:t>1024</w:t>
            </w:r>
          </w:p>
        </w:tc>
        <w:tc>
          <w:tcPr>
            <w:tcW w:w="4675" w:type="dxa"/>
          </w:tcPr>
          <w:p w14:paraId="7F9ACA9B" w14:textId="657F531E" w:rsidR="00726A5D" w:rsidRPr="007A5F10" w:rsidRDefault="0072124F" w:rsidP="0072124F">
            <w:pPr>
              <w:jc w:val="center"/>
              <w:rPr>
                <w:color w:val="FF0000"/>
              </w:rPr>
            </w:pPr>
            <w:r w:rsidRPr="0072124F">
              <w:rPr>
                <w:color w:val="FF0000"/>
              </w:rPr>
              <w:t>0.8563</w:t>
            </w:r>
          </w:p>
        </w:tc>
      </w:tr>
      <w:tr w:rsidR="00726A5D" w14:paraId="270DAA1D" w14:textId="77777777" w:rsidTr="00EF4ED0">
        <w:tc>
          <w:tcPr>
            <w:tcW w:w="4675" w:type="dxa"/>
          </w:tcPr>
          <w:p w14:paraId="306C7408" w14:textId="3E7EA0A9" w:rsidR="00726A5D" w:rsidRPr="007A5F10" w:rsidRDefault="00726A5D" w:rsidP="00325268">
            <w:pPr>
              <w:tabs>
                <w:tab w:val="center" w:pos="2229"/>
                <w:tab w:val="right" w:pos="4459"/>
              </w:tabs>
              <w:jc w:val="center"/>
              <w:rPr>
                <w:color w:val="FF0000"/>
              </w:rPr>
            </w:pPr>
            <w:r w:rsidRPr="007A5F10">
              <w:rPr>
                <w:color w:val="FF0000"/>
              </w:rPr>
              <w:t>2048</w:t>
            </w:r>
          </w:p>
        </w:tc>
        <w:tc>
          <w:tcPr>
            <w:tcW w:w="4675" w:type="dxa"/>
          </w:tcPr>
          <w:p w14:paraId="4BAC2B80" w14:textId="32C1310A" w:rsidR="00726A5D" w:rsidRPr="007A5F10" w:rsidRDefault="002106F3" w:rsidP="00325268">
            <w:pPr>
              <w:jc w:val="center"/>
              <w:rPr>
                <w:color w:val="FF0000"/>
              </w:rPr>
            </w:pPr>
            <w:r w:rsidRPr="007A5F10">
              <w:rPr>
                <w:color w:val="FF0000"/>
              </w:rPr>
              <w:t>0.8563</w:t>
            </w:r>
          </w:p>
        </w:tc>
      </w:tr>
      <w:tr w:rsidR="0013112F" w14:paraId="6B240BB9" w14:textId="77777777" w:rsidTr="00EF4ED0">
        <w:tc>
          <w:tcPr>
            <w:tcW w:w="4675" w:type="dxa"/>
          </w:tcPr>
          <w:p w14:paraId="0136C721" w14:textId="620AEFB6" w:rsidR="0013112F" w:rsidRPr="0013112F" w:rsidRDefault="0013112F" w:rsidP="00325268">
            <w:pPr>
              <w:tabs>
                <w:tab w:val="center" w:pos="2229"/>
                <w:tab w:val="right" w:pos="4459"/>
              </w:tabs>
              <w:jc w:val="center"/>
              <w:rPr>
                <w:color w:val="0070C0"/>
              </w:rPr>
            </w:pPr>
            <w:r>
              <w:rPr>
                <w:color w:val="0070C0"/>
              </w:rPr>
              <w:t>20</w:t>
            </w:r>
          </w:p>
        </w:tc>
        <w:tc>
          <w:tcPr>
            <w:tcW w:w="4675" w:type="dxa"/>
          </w:tcPr>
          <w:p w14:paraId="2D81E467" w14:textId="66A5C966" w:rsidR="0013112F" w:rsidRPr="0013112F" w:rsidRDefault="006453F1" w:rsidP="00325268">
            <w:pPr>
              <w:jc w:val="center"/>
              <w:rPr>
                <w:color w:val="0070C0"/>
              </w:rPr>
            </w:pPr>
            <w:r>
              <w:rPr>
                <w:color w:val="0070C0"/>
              </w:rPr>
              <w:t>0.8709</w:t>
            </w:r>
          </w:p>
        </w:tc>
      </w:tr>
      <w:tr w:rsidR="0013112F" w14:paraId="45C7660F" w14:textId="77777777" w:rsidTr="00EF4ED0">
        <w:tc>
          <w:tcPr>
            <w:tcW w:w="4675" w:type="dxa"/>
          </w:tcPr>
          <w:p w14:paraId="759BFC97" w14:textId="4CC902C5" w:rsidR="0013112F" w:rsidRPr="0013112F" w:rsidRDefault="0013112F" w:rsidP="00325268">
            <w:pPr>
              <w:tabs>
                <w:tab w:val="center" w:pos="2229"/>
                <w:tab w:val="right" w:pos="4459"/>
              </w:tabs>
              <w:jc w:val="center"/>
              <w:rPr>
                <w:color w:val="0070C0"/>
              </w:rPr>
            </w:pPr>
            <w:r>
              <w:rPr>
                <w:color w:val="0070C0"/>
              </w:rPr>
              <w:t>24</w:t>
            </w:r>
          </w:p>
        </w:tc>
        <w:tc>
          <w:tcPr>
            <w:tcW w:w="4675" w:type="dxa"/>
          </w:tcPr>
          <w:p w14:paraId="7C362F74" w14:textId="59E004DD" w:rsidR="0013112F" w:rsidRPr="0013112F" w:rsidRDefault="006453F1" w:rsidP="00325268">
            <w:pPr>
              <w:jc w:val="center"/>
              <w:rPr>
                <w:color w:val="0070C0"/>
              </w:rPr>
            </w:pPr>
            <w:r>
              <w:rPr>
                <w:color w:val="0070C0"/>
              </w:rPr>
              <w:t>0.8709</w:t>
            </w:r>
          </w:p>
        </w:tc>
      </w:tr>
      <w:tr w:rsidR="0013112F" w14:paraId="6023BDED" w14:textId="77777777" w:rsidTr="00EF4ED0">
        <w:tc>
          <w:tcPr>
            <w:tcW w:w="4675" w:type="dxa"/>
          </w:tcPr>
          <w:p w14:paraId="2BBDC6D9" w14:textId="709CEB53" w:rsidR="0013112F" w:rsidRPr="0013112F" w:rsidRDefault="0013112F" w:rsidP="00325268">
            <w:pPr>
              <w:tabs>
                <w:tab w:val="center" w:pos="2229"/>
                <w:tab w:val="right" w:pos="4459"/>
              </w:tabs>
              <w:jc w:val="center"/>
              <w:rPr>
                <w:color w:val="0070C0"/>
              </w:rPr>
            </w:pPr>
            <w:r>
              <w:rPr>
                <w:color w:val="0070C0"/>
              </w:rPr>
              <w:t>28</w:t>
            </w:r>
          </w:p>
        </w:tc>
        <w:tc>
          <w:tcPr>
            <w:tcW w:w="4675" w:type="dxa"/>
          </w:tcPr>
          <w:p w14:paraId="2A823479" w14:textId="1BA84537" w:rsidR="0013112F" w:rsidRPr="0013112F" w:rsidRDefault="00DE7888" w:rsidP="00325268">
            <w:pPr>
              <w:jc w:val="center"/>
              <w:rPr>
                <w:color w:val="0070C0"/>
              </w:rPr>
            </w:pPr>
            <w:r>
              <w:rPr>
                <w:color w:val="0070C0"/>
              </w:rPr>
              <w:t>0.8697</w:t>
            </w:r>
          </w:p>
        </w:tc>
      </w:tr>
      <w:tr w:rsidR="0013112F" w14:paraId="4B05D33A" w14:textId="77777777" w:rsidTr="00EF4ED0">
        <w:tc>
          <w:tcPr>
            <w:tcW w:w="4675" w:type="dxa"/>
          </w:tcPr>
          <w:p w14:paraId="701E5EEE" w14:textId="3D3970B1" w:rsidR="0013112F" w:rsidRPr="0013112F" w:rsidRDefault="00707706" w:rsidP="00325268">
            <w:pPr>
              <w:tabs>
                <w:tab w:val="center" w:pos="2229"/>
                <w:tab w:val="right" w:pos="4459"/>
              </w:tabs>
              <w:jc w:val="center"/>
              <w:rPr>
                <w:color w:val="0070C0"/>
              </w:rPr>
            </w:pPr>
            <w:r>
              <w:rPr>
                <w:color w:val="0070C0"/>
              </w:rPr>
              <w:t>8</w:t>
            </w:r>
          </w:p>
        </w:tc>
        <w:tc>
          <w:tcPr>
            <w:tcW w:w="4675" w:type="dxa"/>
          </w:tcPr>
          <w:p w14:paraId="582CD575" w14:textId="3BA1C4C2" w:rsidR="0013112F" w:rsidRPr="0013112F" w:rsidRDefault="00334E67" w:rsidP="00325268">
            <w:pPr>
              <w:jc w:val="center"/>
              <w:rPr>
                <w:color w:val="0070C0"/>
              </w:rPr>
            </w:pPr>
            <w:r>
              <w:rPr>
                <w:color w:val="0070C0"/>
              </w:rPr>
              <w:t>0.8660</w:t>
            </w:r>
          </w:p>
        </w:tc>
      </w:tr>
      <w:tr w:rsidR="00707706" w14:paraId="3D6938E7" w14:textId="77777777" w:rsidTr="00EF4ED0">
        <w:tc>
          <w:tcPr>
            <w:tcW w:w="4675" w:type="dxa"/>
          </w:tcPr>
          <w:p w14:paraId="23E74AD4" w14:textId="328EB39A" w:rsidR="00707706" w:rsidRDefault="00707706" w:rsidP="00325268">
            <w:pPr>
              <w:tabs>
                <w:tab w:val="center" w:pos="2229"/>
                <w:tab w:val="right" w:pos="4459"/>
              </w:tabs>
              <w:jc w:val="center"/>
              <w:rPr>
                <w:color w:val="0070C0"/>
              </w:rPr>
            </w:pPr>
            <w:r>
              <w:rPr>
                <w:color w:val="0070C0"/>
              </w:rPr>
              <w:t>12</w:t>
            </w:r>
          </w:p>
        </w:tc>
        <w:tc>
          <w:tcPr>
            <w:tcW w:w="4675" w:type="dxa"/>
          </w:tcPr>
          <w:p w14:paraId="7B2E61C2" w14:textId="745438A5" w:rsidR="00707706" w:rsidRPr="0013112F" w:rsidRDefault="00334E67" w:rsidP="00325268">
            <w:pPr>
              <w:jc w:val="center"/>
              <w:rPr>
                <w:color w:val="0070C0"/>
              </w:rPr>
            </w:pPr>
            <w:r>
              <w:rPr>
                <w:color w:val="0070C0"/>
              </w:rPr>
              <w:t>0.8685</w:t>
            </w:r>
          </w:p>
        </w:tc>
      </w:tr>
      <w:tr w:rsidR="00707706" w14:paraId="70A1D05C" w14:textId="77777777" w:rsidTr="00EF4ED0">
        <w:tc>
          <w:tcPr>
            <w:tcW w:w="4675" w:type="dxa"/>
          </w:tcPr>
          <w:p w14:paraId="71D3E4E6" w14:textId="0C01B0E7" w:rsidR="00707706" w:rsidRDefault="00707706" w:rsidP="00325268">
            <w:pPr>
              <w:tabs>
                <w:tab w:val="center" w:pos="2229"/>
                <w:tab w:val="right" w:pos="4459"/>
              </w:tabs>
              <w:jc w:val="center"/>
              <w:rPr>
                <w:color w:val="0070C0"/>
              </w:rPr>
            </w:pPr>
            <w:r>
              <w:rPr>
                <w:color w:val="0070C0"/>
              </w:rPr>
              <w:t>768</w:t>
            </w:r>
          </w:p>
        </w:tc>
        <w:tc>
          <w:tcPr>
            <w:tcW w:w="4675" w:type="dxa"/>
          </w:tcPr>
          <w:p w14:paraId="69014430" w14:textId="1EA396DD" w:rsidR="00707706" w:rsidRPr="0013112F" w:rsidRDefault="00057377" w:rsidP="00325268">
            <w:pPr>
              <w:jc w:val="center"/>
              <w:rPr>
                <w:color w:val="0070C0"/>
              </w:rPr>
            </w:pPr>
            <w:r>
              <w:rPr>
                <w:color w:val="0070C0"/>
              </w:rPr>
              <w:t>0.8563</w:t>
            </w:r>
          </w:p>
        </w:tc>
      </w:tr>
      <w:tr w:rsidR="00707706" w14:paraId="7686248C" w14:textId="77777777" w:rsidTr="00EF4ED0">
        <w:tc>
          <w:tcPr>
            <w:tcW w:w="4675" w:type="dxa"/>
          </w:tcPr>
          <w:p w14:paraId="52479DF5" w14:textId="2787F54B" w:rsidR="00707706" w:rsidRDefault="00063C50" w:rsidP="00325268">
            <w:pPr>
              <w:tabs>
                <w:tab w:val="center" w:pos="2229"/>
                <w:tab w:val="right" w:pos="4459"/>
              </w:tabs>
              <w:jc w:val="center"/>
              <w:rPr>
                <w:color w:val="0070C0"/>
              </w:rPr>
            </w:pPr>
            <w:r>
              <w:rPr>
                <w:color w:val="0070C0"/>
              </w:rPr>
              <w:t>912</w:t>
            </w:r>
          </w:p>
        </w:tc>
        <w:tc>
          <w:tcPr>
            <w:tcW w:w="4675" w:type="dxa"/>
          </w:tcPr>
          <w:p w14:paraId="2083ACBA" w14:textId="6AF7A9BC" w:rsidR="00707706" w:rsidRPr="0013112F" w:rsidRDefault="00063C50" w:rsidP="00325268">
            <w:pPr>
              <w:jc w:val="center"/>
              <w:rPr>
                <w:color w:val="0070C0"/>
              </w:rPr>
            </w:pPr>
            <w:r>
              <w:rPr>
                <w:color w:val="0070C0"/>
              </w:rPr>
              <w:t>0.8563</w:t>
            </w:r>
          </w:p>
        </w:tc>
      </w:tr>
    </w:tbl>
    <w:p w14:paraId="1CCDDCD8" w14:textId="77777777" w:rsidR="00EF4ED0" w:rsidRDefault="00EF4ED0" w:rsidP="00C82035"/>
    <w:p w14:paraId="7C3AC0D7" w14:textId="2B13E0F8" w:rsidR="007A5F10" w:rsidRDefault="007A5F10" w:rsidP="00C82035">
      <w:r>
        <w:t>Conclusions drawn from the values chosen</w:t>
      </w:r>
      <w:r w:rsidR="00E10DAD">
        <w:t>:</w:t>
      </w:r>
    </w:p>
    <w:p w14:paraId="5B5D9132" w14:textId="083140B8" w:rsidR="007A5F10" w:rsidRDefault="007A5F10" w:rsidP="00C82035">
      <w:r>
        <w:t xml:space="preserve">The values in red are the initial values I chose to test a wide range. This took care of </w:t>
      </w:r>
      <w:r w:rsidR="00E10DAD">
        <w:t>all kinds of capacity from small</w:t>
      </w:r>
      <w:r w:rsidR="002E423C">
        <w:t xml:space="preserve"> to medium to large. The highest test accuracy being from a hidden size of 32 w</w:t>
      </w:r>
      <w:r w:rsidR="008C42BD">
        <w:t xml:space="preserve">ith </w:t>
      </w:r>
      <w:r w:rsidR="002E423C">
        <w:t>0.8721</w:t>
      </w:r>
      <w:r w:rsidR="008C42BD">
        <w:t xml:space="preserve">. Another conclusion is that as the hidden size increased, the test accuracy seemed to flatten out around 0.8563, getting that value for 3 </w:t>
      </w:r>
      <w:r w:rsidR="0013112F">
        <w:t>different</w:t>
      </w:r>
      <w:r w:rsidR="008C42BD">
        <w:t xml:space="preserve"> values from 512</w:t>
      </w:r>
      <w:r w:rsidR="0013112F">
        <w:t xml:space="preserve">, 1024, and 2048. </w:t>
      </w:r>
    </w:p>
    <w:p w14:paraId="5DFA5A41" w14:textId="4E442B5E" w:rsidR="00334E67" w:rsidRDefault="00334E67" w:rsidP="00C82035">
      <w:r>
        <w:t xml:space="preserve">The values in blue were chosen to further prove the conclusions that we drew from the initial values in red. I chose a couple other values above 512, which again yielded a result of 0.8563, which seems to be where things flatten out above approximately 512. </w:t>
      </w:r>
      <w:r w:rsidR="00A306B1">
        <w:t>The other conclusion that is further proven is that the most optimal value for hidden size is between 16 and 32</w:t>
      </w:r>
      <w:r w:rsidR="00DD0B6D">
        <w:t xml:space="preserve"> with the highest test accuracy still coming from a hidden size of 32 with a test accuracy of 0.8721. </w:t>
      </w:r>
    </w:p>
    <w:p w14:paraId="163D8686" w14:textId="278B0859" w:rsidR="00D404B9" w:rsidRDefault="00595F77" w:rsidP="00C82035">
      <w:r>
        <w:t xml:space="preserve">Based on the results, 32 is the best choice for hidden size. It provides the highest test accuracy and avoids the overfitting or plateauing seen with the larger hidden sizes. </w:t>
      </w:r>
      <w:r w:rsidR="00191147">
        <w:t xml:space="preserve">Below is my terminal </w:t>
      </w:r>
      <w:r w:rsidR="00D404B9">
        <w:t xml:space="preserve">with the test accuracy and hidden size of 32. </w:t>
      </w:r>
    </w:p>
    <w:p w14:paraId="7CD6374C" w14:textId="6B8A255A" w:rsidR="0013112F" w:rsidRPr="00EF4ED0" w:rsidRDefault="00D85FFB" w:rsidP="00752F50">
      <w:pPr>
        <w:jc w:val="center"/>
      </w:pPr>
      <w:r w:rsidRPr="00D85FFB">
        <w:drawing>
          <wp:inline distT="0" distB="0" distL="0" distR="0" wp14:anchorId="2DC7E3C9" wp14:editId="56207ED2">
            <wp:extent cx="3154045" cy="2796277"/>
            <wp:effectExtent l="0" t="0" r="8255" b="4445"/>
            <wp:docPr id="8758551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55131" name="Picture 1" descr="A screenshot of a computer&#10;&#10;AI-generated content may be incorrect."/>
                    <pic:cNvPicPr/>
                  </pic:nvPicPr>
                  <pic:blipFill>
                    <a:blip r:embed="rId7"/>
                    <a:stretch>
                      <a:fillRect/>
                    </a:stretch>
                  </pic:blipFill>
                  <pic:spPr>
                    <a:xfrm>
                      <a:off x="0" y="0"/>
                      <a:ext cx="3195884" cy="2833370"/>
                    </a:xfrm>
                    <a:prstGeom prst="rect">
                      <a:avLst/>
                    </a:prstGeom>
                  </pic:spPr>
                </pic:pic>
              </a:graphicData>
            </a:graphic>
          </wp:inline>
        </w:drawing>
      </w:r>
    </w:p>
    <w:sectPr w:rsidR="0013112F" w:rsidRPr="00EF4ED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66BEF" w14:textId="77777777" w:rsidR="00B5063B" w:rsidRDefault="00B5063B" w:rsidP="007A5F10">
      <w:pPr>
        <w:spacing w:after="0" w:line="240" w:lineRule="auto"/>
      </w:pPr>
      <w:r>
        <w:separator/>
      </w:r>
    </w:p>
  </w:endnote>
  <w:endnote w:type="continuationSeparator" w:id="0">
    <w:p w14:paraId="62B3E806" w14:textId="77777777" w:rsidR="00B5063B" w:rsidRDefault="00B5063B" w:rsidP="007A5F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A3321" w14:textId="77777777" w:rsidR="00B5063B" w:rsidRDefault="00B5063B" w:rsidP="007A5F10">
      <w:pPr>
        <w:spacing w:after="0" w:line="240" w:lineRule="auto"/>
      </w:pPr>
      <w:r>
        <w:separator/>
      </w:r>
    </w:p>
  </w:footnote>
  <w:footnote w:type="continuationSeparator" w:id="0">
    <w:p w14:paraId="4127D3B3" w14:textId="77777777" w:rsidR="00B5063B" w:rsidRDefault="00B5063B" w:rsidP="007A5F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41000"/>
    <w:multiLevelType w:val="multilevel"/>
    <w:tmpl w:val="F10CE5BC"/>
    <w:lvl w:ilvl="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560F3444"/>
    <w:multiLevelType w:val="hybridMultilevel"/>
    <w:tmpl w:val="F8FA53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BF7150"/>
    <w:multiLevelType w:val="hybridMultilevel"/>
    <w:tmpl w:val="9C6C5AF0"/>
    <w:lvl w:ilvl="0" w:tplc="5588AC4E">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8045F8"/>
    <w:multiLevelType w:val="hybridMultilevel"/>
    <w:tmpl w:val="F3827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470B94"/>
    <w:multiLevelType w:val="hybridMultilevel"/>
    <w:tmpl w:val="7556F6C2"/>
    <w:lvl w:ilvl="0" w:tplc="C93A6B8C">
      <w:start w:val="3"/>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EC46B1"/>
    <w:multiLevelType w:val="multilevel"/>
    <w:tmpl w:val="81CA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4058041">
    <w:abstractNumId w:val="3"/>
  </w:num>
  <w:num w:numId="2" w16cid:durableId="1540974728">
    <w:abstractNumId w:val="1"/>
  </w:num>
  <w:num w:numId="3" w16cid:durableId="75369861">
    <w:abstractNumId w:val="4"/>
  </w:num>
  <w:num w:numId="4" w16cid:durableId="316614822">
    <w:abstractNumId w:val="2"/>
  </w:num>
  <w:num w:numId="5" w16cid:durableId="1856922584">
    <w:abstractNumId w:val="0"/>
  </w:num>
  <w:num w:numId="6" w16cid:durableId="5735130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F26"/>
    <w:rsid w:val="00010582"/>
    <w:rsid w:val="0001348C"/>
    <w:rsid w:val="00057377"/>
    <w:rsid w:val="00063C50"/>
    <w:rsid w:val="000643A9"/>
    <w:rsid w:val="00082D3D"/>
    <w:rsid w:val="000B7F26"/>
    <w:rsid w:val="000C74F4"/>
    <w:rsid w:val="00116153"/>
    <w:rsid w:val="0013112F"/>
    <w:rsid w:val="001455BD"/>
    <w:rsid w:val="00177417"/>
    <w:rsid w:val="00191147"/>
    <w:rsid w:val="001954C9"/>
    <w:rsid w:val="001B6ABD"/>
    <w:rsid w:val="001E5FE0"/>
    <w:rsid w:val="001E6978"/>
    <w:rsid w:val="002106F3"/>
    <w:rsid w:val="00244133"/>
    <w:rsid w:val="00253989"/>
    <w:rsid w:val="002D4C78"/>
    <w:rsid w:val="002E423C"/>
    <w:rsid w:val="002F3D68"/>
    <w:rsid w:val="00304A5E"/>
    <w:rsid w:val="00325268"/>
    <w:rsid w:val="00334E67"/>
    <w:rsid w:val="003672C0"/>
    <w:rsid w:val="003926D1"/>
    <w:rsid w:val="00395AF6"/>
    <w:rsid w:val="00396AF8"/>
    <w:rsid w:val="003C0667"/>
    <w:rsid w:val="003C683D"/>
    <w:rsid w:val="003C72E6"/>
    <w:rsid w:val="003E69E6"/>
    <w:rsid w:val="00422225"/>
    <w:rsid w:val="004304A5"/>
    <w:rsid w:val="00496C22"/>
    <w:rsid w:val="004C42C8"/>
    <w:rsid w:val="004D55D7"/>
    <w:rsid w:val="00505A4C"/>
    <w:rsid w:val="00512DD7"/>
    <w:rsid w:val="005414D7"/>
    <w:rsid w:val="00551CF6"/>
    <w:rsid w:val="0057486B"/>
    <w:rsid w:val="00595F77"/>
    <w:rsid w:val="005B33CA"/>
    <w:rsid w:val="005F482B"/>
    <w:rsid w:val="00621888"/>
    <w:rsid w:val="006453F1"/>
    <w:rsid w:val="00650170"/>
    <w:rsid w:val="00693C18"/>
    <w:rsid w:val="006C641A"/>
    <w:rsid w:val="006F28D9"/>
    <w:rsid w:val="00707706"/>
    <w:rsid w:val="0072124F"/>
    <w:rsid w:val="007266BC"/>
    <w:rsid w:val="00726A5D"/>
    <w:rsid w:val="007315A7"/>
    <w:rsid w:val="00752F50"/>
    <w:rsid w:val="00767804"/>
    <w:rsid w:val="0079661B"/>
    <w:rsid w:val="007A5F10"/>
    <w:rsid w:val="007F633F"/>
    <w:rsid w:val="008174FD"/>
    <w:rsid w:val="00834F93"/>
    <w:rsid w:val="00886A4C"/>
    <w:rsid w:val="008973BC"/>
    <w:rsid w:val="008A4A5A"/>
    <w:rsid w:val="008B71C0"/>
    <w:rsid w:val="008C42BD"/>
    <w:rsid w:val="008E1E0F"/>
    <w:rsid w:val="008F0CF1"/>
    <w:rsid w:val="008F23C5"/>
    <w:rsid w:val="0090098C"/>
    <w:rsid w:val="00922783"/>
    <w:rsid w:val="0094400B"/>
    <w:rsid w:val="00971BD8"/>
    <w:rsid w:val="00A16E54"/>
    <w:rsid w:val="00A306B1"/>
    <w:rsid w:val="00A95E2C"/>
    <w:rsid w:val="00AC52F8"/>
    <w:rsid w:val="00AD7A54"/>
    <w:rsid w:val="00AE136E"/>
    <w:rsid w:val="00B05DDA"/>
    <w:rsid w:val="00B14A82"/>
    <w:rsid w:val="00B26960"/>
    <w:rsid w:val="00B46B8F"/>
    <w:rsid w:val="00B5063B"/>
    <w:rsid w:val="00B61915"/>
    <w:rsid w:val="00B71C61"/>
    <w:rsid w:val="00B77CD5"/>
    <w:rsid w:val="00B84A71"/>
    <w:rsid w:val="00BD0B02"/>
    <w:rsid w:val="00BD2464"/>
    <w:rsid w:val="00BF3837"/>
    <w:rsid w:val="00C2132D"/>
    <w:rsid w:val="00C417EC"/>
    <w:rsid w:val="00C74768"/>
    <w:rsid w:val="00C82035"/>
    <w:rsid w:val="00D11DC3"/>
    <w:rsid w:val="00D24B57"/>
    <w:rsid w:val="00D404B9"/>
    <w:rsid w:val="00D57FAC"/>
    <w:rsid w:val="00D6374E"/>
    <w:rsid w:val="00D85FFB"/>
    <w:rsid w:val="00DA1E84"/>
    <w:rsid w:val="00DB7B43"/>
    <w:rsid w:val="00DD0B6D"/>
    <w:rsid w:val="00DE7888"/>
    <w:rsid w:val="00E10DAD"/>
    <w:rsid w:val="00E461E4"/>
    <w:rsid w:val="00E477D5"/>
    <w:rsid w:val="00EF4852"/>
    <w:rsid w:val="00EF4ED0"/>
    <w:rsid w:val="00F06592"/>
    <w:rsid w:val="00F37ED0"/>
    <w:rsid w:val="00F43E4A"/>
    <w:rsid w:val="00F46F2B"/>
    <w:rsid w:val="00F64ED1"/>
    <w:rsid w:val="00F76D70"/>
    <w:rsid w:val="00FA1660"/>
    <w:rsid w:val="00FA58A3"/>
    <w:rsid w:val="00FF3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94680"/>
  <w15:chartTrackingRefBased/>
  <w15:docId w15:val="{9F51A533-7E34-4DBE-B60B-C9025C4AD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641A"/>
    <w:pPr>
      <w:spacing w:line="259" w:lineRule="auto"/>
    </w:pPr>
    <w:rPr>
      <w:sz w:val="22"/>
      <w:szCs w:val="22"/>
    </w:rPr>
  </w:style>
  <w:style w:type="paragraph" w:styleId="Heading1">
    <w:name w:val="heading 1"/>
    <w:basedOn w:val="Normal"/>
    <w:next w:val="Normal"/>
    <w:link w:val="Heading1Char"/>
    <w:uiPriority w:val="9"/>
    <w:qFormat/>
    <w:rsid w:val="000B7F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7F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F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F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F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F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F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F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F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F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F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F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F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F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F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F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F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F26"/>
    <w:rPr>
      <w:rFonts w:eastAsiaTheme="majorEastAsia" w:cstheme="majorBidi"/>
      <w:color w:val="272727" w:themeColor="text1" w:themeTint="D8"/>
    </w:rPr>
  </w:style>
  <w:style w:type="paragraph" w:styleId="Title">
    <w:name w:val="Title"/>
    <w:basedOn w:val="Normal"/>
    <w:next w:val="Normal"/>
    <w:link w:val="TitleChar"/>
    <w:uiPriority w:val="10"/>
    <w:qFormat/>
    <w:rsid w:val="000B7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F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F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F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F26"/>
    <w:pPr>
      <w:spacing w:before="160"/>
      <w:jc w:val="center"/>
    </w:pPr>
    <w:rPr>
      <w:i/>
      <w:iCs/>
      <w:color w:val="404040" w:themeColor="text1" w:themeTint="BF"/>
    </w:rPr>
  </w:style>
  <w:style w:type="character" w:customStyle="1" w:styleId="QuoteChar">
    <w:name w:val="Quote Char"/>
    <w:basedOn w:val="DefaultParagraphFont"/>
    <w:link w:val="Quote"/>
    <w:uiPriority w:val="29"/>
    <w:rsid w:val="000B7F26"/>
    <w:rPr>
      <w:i/>
      <w:iCs/>
      <w:color w:val="404040" w:themeColor="text1" w:themeTint="BF"/>
    </w:rPr>
  </w:style>
  <w:style w:type="paragraph" w:styleId="ListParagraph">
    <w:name w:val="List Paragraph"/>
    <w:basedOn w:val="Normal"/>
    <w:uiPriority w:val="34"/>
    <w:qFormat/>
    <w:rsid w:val="000B7F26"/>
    <w:pPr>
      <w:ind w:left="720"/>
      <w:contextualSpacing/>
    </w:pPr>
  </w:style>
  <w:style w:type="character" w:styleId="IntenseEmphasis">
    <w:name w:val="Intense Emphasis"/>
    <w:basedOn w:val="DefaultParagraphFont"/>
    <w:uiPriority w:val="21"/>
    <w:qFormat/>
    <w:rsid w:val="000B7F26"/>
    <w:rPr>
      <w:i/>
      <w:iCs/>
      <w:color w:val="0F4761" w:themeColor="accent1" w:themeShade="BF"/>
    </w:rPr>
  </w:style>
  <w:style w:type="paragraph" w:styleId="IntenseQuote">
    <w:name w:val="Intense Quote"/>
    <w:basedOn w:val="Normal"/>
    <w:next w:val="Normal"/>
    <w:link w:val="IntenseQuoteChar"/>
    <w:uiPriority w:val="30"/>
    <w:qFormat/>
    <w:rsid w:val="000B7F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F26"/>
    <w:rPr>
      <w:i/>
      <w:iCs/>
      <w:color w:val="0F4761" w:themeColor="accent1" w:themeShade="BF"/>
    </w:rPr>
  </w:style>
  <w:style w:type="character" w:styleId="IntenseReference">
    <w:name w:val="Intense Reference"/>
    <w:basedOn w:val="DefaultParagraphFont"/>
    <w:uiPriority w:val="32"/>
    <w:qFormat/>
    <w:rsid w:val="000B7F26"/>
    <w:rPr>
      <w:b/>
      <w:bCs/>
      <w:smallCaps/>
      <w:color w:val="0F4761" w:themeColor="accent1" w:themeShade="BF"/>
      <w:spacing w:val="5"/>
    </w:rPr>
  </w:style>
  <w:style w:type="character" w:styleId="Hyperlink">
    <w:name w:val="Hyperlink"/>
    <w:basedOn w:val="DefaultParagraphFont"/>
    <w:uiPriority w:val="99"/>
    <w:unhideWhenUsed/>
    <w:rsid w:val="00650170"/>
    <w:rPr>
      <w:color w:val="467886" w:themeColor="hyperlink"/>
      <w:u w:val="single"/>
    </w:rPr>
  </w:style>
  <w:style w:type="character" w:styleId="UnresolvedMention">
    <w:name w:val="Unresolved Mention"/>
    <w:basedOn w:val="DefaultParagraphFont"/>
    <w:uiPriority w:val="99"/>
    <w:semiHidden/>
    <w:unhideWhenUsed/>
    <w:rsid w:val="00650170"/>
    <w:rPr>
      <w:color w:val="605E5C"/>
      <w:shd w:val="clear" w:color="auto" w:fill="E1DFDD"/>
    </w:rPr>
  </w:style>
  <w:style w:type="character" w:styleId="PlaceholderText">
    <w:name w:val="Placeholder Text"/>
    <w:basedOn w:val="DefaultParagraphFont"/>
    <w:uiPriority w:val="99"/>
    <w:semiHidden/>
    <w:rsid w:val="00253989"/>
    <w:rPr>
      <w:color w:val="666666"/>
    </w:rPr>
  </w:style>
  <w:style w:type="table" w:styleId="TableGrid">
    <w:name w:val="Table Grid"/>
    <w:basedOn w:val="TableNormal"/>
    <w:uiPriority w:val="39"/>
    <w:rsid w:val="00EF4E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A5F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5F10"/>
    <w:rPr>
      <w:sz w:val="22"/>
      <w:szCs w:val="22"/>
    </w:rPr>
  </w:style>
  <w:style w:type="paragraph" w:styleId="Footer">
    <w:name w:val="footer"/>
    <w:basedOn w:val="Normal"/>
    <w:link w:val="FooterChar"/>
    <w:uiPriority w:val="99"/>
    <w:unhideWhenUsed/>
    <w:rsid w:val="007A5F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5F10"/>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4203">
      <w:bodyDiv w:val="1"/>
      <w:marLeft w:val="0"/>
      <w:marRight w:val="0"/>
      <w:marTop w:val="0"/>
      <w:marBottom w:val="0"/>
      <w:divBdr>
        <w:top w:val="none" w:sz="0" w:space="0" w:color="auto"/>
        <w:left w:val="none" w:sz="0" w:space="0" w:color="auto"/>
        <w:bottom w:val="none" w:sz="0" w:space="0" w:color="auto"/>
        <w:right w:val="none" w:sz="0" w:space="0" w:color="auto"/>
      </w:divBdr>
    </w:div>
    <w:div w:id="240915053">
      <w:bodyDiv w:val="1"/>
      <w:marLeft w:val="0"/>
      <w:marRight w:val="0"/>
      <w:marTop w:val="0"/>
      <w:marBottom w:val="0"/>
      <w:divBdr>
        <w:top w:val="none" w:sz="0" w:space="0" w:color="auto"/>
        <w:left w:val="none" w:sz="0" w:space="0" w:color="auto"/>
        <w:bottom w:val="none" w:sz="0" w:space="0" w:color="auto"/>
        <w:right w:val="none" w:sz="0" w:space="0" w:color="auto"/>
      </w:divBdr>
    </w:div>
    <w:div w:id="427697244">
      <w:bodyDiv w:val="1"/>
      <w:marLeft w:val="0"/>
      <w:marRight w:val="0"/>
      <w:marTop w:val="0"/>
      <w:marBottom w:val="0"/>
      <w:divBdr>
        <w:top w:val="none" w:sz="0" w:space="0" w:color="auto"/>
        <w:left w:val="none" w:sz="0" w:space="0" w:color="auto"/>
        <w:bottom w:val="none" w:sz="0" w:space="0" w:color="auto"/>
        <w:right w:val="none" w:sz="0" w:space="0" w:color="auto"/>
      </w:divBdr>
    </w:div>
    <w:div w:id="476455074">
      <w:bodyDiv w:val="1"/>
      <w:marLeft w:val="0"/>
      <w:marRight w:val="0"/>
      <w:marTop w:val="0"/>
      <w:marBottom w:val="0"/>
      <w:divBdr>
        <w:top w:val="none" w:sz="0" w:space="0" w:color="auto"/>
        <w:left w:val="none" w:sz="0" w:space="0" w:color="auto"/>
        <w:bottom w:val="none" w:sz="0" w:space="0" w:color="auto"/>
        <w:right w:val="none" w:sz="0" w:space="0" w:color="auto"/>
      </w:divBdr>
    </w:div>
    <w:div w:id="809251497">
      <w:bodyDiv w:val="1"/>
      <w:marLeft w:val="0"/>
      <w:marRight w:val="0"/>
      <w:marTop w:val="0"/>
      <w:marBottom w:val="0"/>
      <w:divBdr>
        <w:top w:val="none" w:sz="0" w:space="0" w:color="auto"/>
        <w:left w:val="none" w:sz="0" w:space="0" w:color="auto"/>
        <w:bottom w:val="none" w:sz="0" w:space="0" w:color="auto"/>
        <w:right w:val="none" w:sz="0" w:space="0" w:color="auto"/>
      </w:divBdr>
    </w:div>
    <w:div w:id="833574054">
      <w:bodyDiv w:val="1"/>
      <w:marLeft w:val="0"/>
      <w:marRight w:val="0"/>
      <w:marTop w:val="0"/>
      <w:marBottom w:val="0"/>
      <w:divBdr>
        <w:top w:val="none" w:sz="0" w:space="0" w:color="auto"/>
        <w:left w:val="none" w:sz="0" w:space="0" w:color="auto"/>
        <w:bottom w:val="none" w:sz="0" w:space="0" w:color="auto"/>
        <w:right w:val="none" w:sz="0" w:space="0" w:color="auto"/>
      </w:divBdr>
    </w:div>
    <w:div w:id="1122074158">
      <w:bodyDiv w:val="1"/>
      <w:marLeft w:val="0"/>
      <w:marRight w:val="0"/>
      <w:marTop w:val="0"/>
      <w:marBottom w:val="0"/>
      <w:divBdr>
        <w:top w:val="none" w:sz="0" w:space="0" w:color="auto"/>
        <w:left w:val="none" w:sz="0" w:space="0" w:color="auto"/>
        <w:bottom w:val="none" w:sz="0" w:space="0" w:color="auto"/>
        <w:right w:val="none" w:sz="0" w:space="0" w:color="auto"/>
      </w:divBdr>
    </w:div>
    <w:div w:id="1277180749">
      <w:bodyDiv w:val="1"/>
      <w:marLeft w:val="0"/>
      <w:marRight w:val="0"/>
      <w:marTop w:val="0"/>
      <w:marBottom w:val="0"/>
      <w:divBdr>
        <w:top w:val="none" w:sz="0" w:space="0" w:color="auto"/>
        <w:left w:val="none" w:sz="0" w:space="0" w:color="auto"/>
        <w:bottom w:val="none" w:sz="0" w:space="0" w:color="auto"/>
        <w:right w:val="none" w:sz="0" w:space="0" w:color="auto"/>
      </w:divBdr>
      <w:divsChild>
        <w:div w:id="143932065">
          <w:marLeft w:val="0"/>
          <w:marRight w:val="0"/>
          <w:marTop w:val="0"/>
          <w:marBottom w:val="0"/>
          <w:divBdr>
            <w:top w:val="none" w:sz="0" w:space="0" w:color="auto"/>
            <w:left w:val="none" w:sz="0" w:space="0" w:color="auto"/>
            <w:bottom w:val="none" w:sz="0" w:space="0" w:color="auto"/>
            <w:right w:val="none" w:sz="0" w:space="0" w:color="auto"/>
          </w:divBdr>
          <w:divsChild>
            <w:div w:id="147655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373819">
      <w:bodyDiv w:val="1"/>
      <w:marLeft w:val="0"/>
      <w:marRight w:val="0"/>
      <w:marTop w:val="0"/>
      <w:marBottom w:val="0"/>
      <w:divBdr>
        <w:top w:val="none" w:sz="0" w:space="0" w:color="auto"/>
        <w:left w:val="none" w:sz="0" w:space="0" w:color="auto"/>
        <w:bottom w:val="none" w:sz="0" w:space="0" w:color="auto"/>
        <w:right w:val="none" w:sz="0" w:space="0" w:color="auto"/>
      </w:divBdr>
    </w:div>
    <w:div w:id="1572303368">
      <w:bodyDiv w:val="1"/>
      <w:marLeft w:val="0"/>
      <w:marRight w:val="0"/>
      <w:marTop w:val="0"/>
      <w:marBottom w:val="0"/>
      <w:divBdr>
        <w:top w:val="none" w:sz="0" w:space="0" w:color="auto"/>
        <w:left w:val="none" w:sz="0" w:space="0" w:color="auto"/>
        <w:bottom w:val="none" w:sz="0" w:space="0" w:color="auto"/>
        <w:right w:val="none" w:sz="0" w:space="0" w:color="auto"/>
      </w:divBdr>
    </w:div>
    <w:div w:id="1620798290">
      <w:bodyDiv w:val="1"/>
      <w:marLeft w:val="0"/>
      <w:marRight w:val="0"/>
      <w:marTop w:val="0"/>
      <w:marBottom w:val="0"/>
      <w:divBdr>
        <w:top w:val="none" w:sz="0" w:space="0" w:color="auto"/>
        <w:left w:val="none" w:sz="0" w:space="0" w:color="auto"/>
        <w:bottom w:val="none" w:sz="0" w:space="0" w:color="auto"/>
        <w:right w:val="none" w:sz="0" w:space="0" w:color="auto"/>
      </w:divBdr>
      <w:divsChild>
        <w:div w:id="1208100739">
          <w:marLeft w:val="0"/>
          <w:marRight w:val="0"/>
          <w:marTop w:val="0"/>
          <w:marBottom w:val="0"/>
          <w:divBdr>
            <w:top w:val="none" w:sz="0" w:space="0" w:color="auto"/>
            <w:left w:val="none" w:sz="0" w:space="0" w:color="auto"/>
            <w:bottom w:val="none" w:sz="0" w:space="0" w:color="auto"/>
            <w:right w:val="none" w:sz="0" w:space="0" w:color="auto"/>
          </w:divBdr>
          <w:divsChild>
            <w:div w:id="194441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333444">
      <w:bodyDiv w:val="1"/>
      <w:marLeft w:val="0"/>
      <w:marRight w:val="0"/>
      <w:marTop w:val="0"/>
      <w:marBottom w:val="0"/>
      <w:divBdr>
        <w:top w:val="none" w:sz="0" w:space="0" w:color="auto"/>
        <w:left w:val="none" w:sz="0" w:space="0" w:color="auto"/>
        <w:bottom w:val="none" w:sz="0" w:space="0" w:color="auto"/>
        <w:right w:val="none" w:sz="0" w:space="0" w:color="auto"/>
      </w:divBdr>
    </w:div>
    <w:div w:id="1909344762">
      <w:bodyDiv w:val="1"/>
      <w:marLeft w:val="0"/>
      <w:marRight w:val="0"/>
      <w:marTop w:val="0"/>
      <w:marBottom w:val="0"/>
      <w:divBdr>
        <w:top w:val="none" w:sz="0" w:space="0" w:color="auto"/>
        <w:left w:val="none" w:sz="0" w:space="0" w:color="auto"/>
        <w:bottom w:val="none" w:sz="0" w:space="0" w:color="auto"/>
        <w:right w:val="none" w:sz="0" w:space="0" w:color="auto"/>
      </w:divBdr>
    </w:div>
    <w:div w:id="2055158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TotalTime>
  <Pages>7</Pages>
  <Words>1480</Words>
  <Characters>8442</Characters>
  <Application>Microsoft Office Word</Application>
  <DocSecurity>0</DocSecurity>
  <Lines>70</Lines>
  <Paragraphs>19</Paragraphs>
  <ScaleCrop>false</ScaleCrop>
  <Company/>
  <LinksUpToDate>false</LinksUpToDate>
  <CharactersWithSpaces>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Sutton Elliott</dc:creator>
  <cp:keywords/>
  <dc:description/>
  <cp:lastModifiedBy>Sutton Elliott</cp:lastModifiedBy>
  <cp:revision>112</cp:revision>
  <dcterms:created xsi:type="dcterms:W3CDTF">2025-03-18T01:07:00Z</dcterms:created>
  <dcterms:modified xsi:type="dcterms:W3CDTF">2025-03-18T20:30:00Z</dcterms:modified>
</cp:coreProperties>
</file>