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</w:pPr>
      <w:r>
        <w:t xml:space="preserve">Test</w:t>
      </w:r>
    </w:p>
    <w:p>
      <w:pPr>
        <w:pStyle w:val="normal"/>
      </w:pPr>
      <w:r>
        <w:t xml:space="preserve">111</w:t>
      </w:r>
    </w:p>
    <w:p>
      <w:pPr>
        <w:pStyle w:val="normal"/>
      </w:pPr>
      <w:r>
        <w:t xml:space="preserve">222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before="120" w:after="120"/>
      <w:ind w:firstLine="2"/>
    </w:pPr>
    <w:rPr>
      <w:sz w:val="24"/>
      <w:szCs w:val="24"/>
      <w:rFonts w:ascii="Times New Roman" w:eastAsia="SimSun"/>
    </w:rPr>
  </w:style>
  <w:style w:type="paragraph" w:styleId="heading1">
    <w:name w:val="Heading 1"/>
    <w:pPr>
      <w:spacing/>
    </w:pPr>
    <w:rPr>
      <w:b/>
      <w:bCs/>
      <w:sz w:val="30"/>
      <w:szCs w:val="30"/>
      <w:rFonts w:ascii="Times New Roman" w:eastAsia="SimHe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2022-05-29T06:56:26.228Z</dcterms:created>
  <dcterms:modified xsi:type="dcterms:W3CDTF">2022-05-29T06:56:26.228Z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