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footer+xml" PartName="/word/footer5.xml"/>
  <Override ContentType="application/vnd.openxmlformats-officedocument.wordprocessingml.footer+xml" PartName="/word/footer6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sdt>
      <w:sdtPr>
        <w:alias w:val="TOC"/>
      </w:sdtPr>
      <w:sdtContent>
        <w:p>
          <w:r>
            <w:fldChar w:fldCharType="begin" w:dirty="true"/>
            <w:instrText xml:space="preserve">TOC \h \o "1-3" \t "heading1,1,heading2,2,heading3,3,heading4,4,heading5,5,heading6,6" \u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</w:t>
      </w:r>
    </w:p>
    <w:p>
      <w:pPr>
        <w:pStyle w:val="normal"/>
      </w:pPr>
      <w:r>
        <w:rPr>
          <w:sz w:val="20"/>
          <w:szCs w:val="20"/>
          <w:rFonts w:ascii="Monaco" w:eastAsia="KaiTi"/>
        </w:rPr>
        <w:t xml:space="preserve">111</w:t>
      </w:r>
    </w:p>
    <w:p>
      <w:pPr>
        <w:pStyle w:val="image"/>
      </w:pPr>
      <w:r>
        <w:drawing>
          <wp:inline distT="0" distB="0" distL="0" distR="0">
            <wp:extent cx="2857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  <w:pBdr>
          <w:top w:val="single" w:color="666666" w:space="5"/>
          <w:bottom w:val="single" w:color="666666" w:space="5"/>
          <w:left w:val="single" w:color="666666" w:space="5"/>
          <w:right w:val="single" w:color="666666" w:space="5"/>
        </w:pBdr>
      </w:pPr>
      <w:r>
        <w:t xml:space="preserve">const a = 1</w:t>
      </w:r>
      <w:r>
        <w:br/>
        <w:t xml:space="preserve">const b = 2</w:t>
      </w:r>
    </w:p>
    <w:p>
      <w:pPr>
        <w:pStyle w:val="image"/>
      </w:pPr>
      <m:oMath>
        <m:r>
          <m:t>\frac{1}{2}</m:t>
        </m:r>
      </m:oMath>
    </w:p>
    <w:p>
      <w:pPr>
        <w:pStyle w:val="normal"/>
      </w:pPr>
      <w:r>
        <w:t xml:space="preserve">444</w:t>
      </w:r>
    </w:p>
    <w:tbl>
      <w:tblPr>
        <w:tblStyle w:val="table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/>
      <w:tr>
        <w:tc>
          <w:tcPr>
            <w:tcW w:type="pct" w:w="0.5%"/>
          </w:tcPr>
          <w:p>
            <w:pPr>
              <w:pStyle w:val="table"/>
            </w:pPr>
            <w:r>
              <w:t xml:space="preserve">h1</w:t>
            </w:r>
          </w:p>
        </w:tc>
        <w:tc>
          <w:tcPr>
            <w:tcW w:type="pct" w:w="0.5%"/>
          </w:tcPr>
          <w:p>
            <w:pPr>
              <w:pStyle w:val="table"/>
            </w:pPr>
            <w:r>
              <w:t xml:space="preserve">h2</w:t>
            </w:r>
          </w:p>
        </w:tc>
      </w:tr>
      <w:tr>
        <w:tc>
          <w:tcPr>
            <w:tcW w:type="pct" w:w="0.5%"/>
          </w:tcPr>
          <w:p>
            <w:pPr>
              <w:pStyle w:val="table"/>
            </w:pPr>
            <w:r>
              <w:t xml:space="preserve">b1</w:t>
            </w:r>
          </w:p>
        </w:tc>
        <w:tc>
          <w:tcPr>
            <w:tcW w:type="pct" w:w="0.5%"/>
          </w:tcPr>
          <w:p>
            <w:pPr>
              <w:pStyle w:val="table"/>
            </w:pPr>
            <w:r>
              <w:t xml:space="preserve">b2</w:t>
            </w:r>
          </w:p>
        </w:tc>
      </w:tr>
    </w:tbl>
    <w:p>
      <w:pPr>
        <w:pStyle w:val="list"/>
        <w:numPr>
          <w:ilvl w:val="0"/>
          <w:numId w:val="4"/>
        </w:numPr>
      </w:pPr>
      <w:r>
        <w:t xml:space="preserve">222</w:t>
      </w:r>
    </w:p>
    <w:p>
      <w:pPr>
        <w:pStyle w:val="list"/>
        <w:numPr>
          <w:ilvl w:val="0"/>
          <w:numId w:val="4"/>
        </w:numPr>
      </w:pPr>
      <w:r>
        <w:t xml:space="preserve">333</w:t>
      </w:r>
    </w:p>
    <w:p>
      <w:pPr>
        <w:pStyle w:val="list"/>
        <w:numPr>
          <w:ilvl w:val="1"/>
          <w:numId w:val="4"/>
        </w:numPr>
      </w:pPr>
      <w:r>
        <w:t xml:space="preserve">444</w:t>
      </w:r>
    </w:p>
    <w:p>
      <w:pPr>
        <w:pStyle w:val="list"/>
        <w:numPr>
          <w:ilvl w:val="1"/>
          <w:numId w:val="4"/>
        </w:numPr>
      </w:pPr>
      <w:r>
        <w:t xml:space="preserve">555</w:t>
      </w:r>
    </w:p>
    <w:p>
      <w:pPr>
        <w:pStyle w:val="list"/>
        <w:numPr>
          <w:ilvl w:val="2"/>
          <w:numId w:val="4"/>
        </w:numPr>
      </w:pPr>
      <w:r>
        <w:t xml:space="preserve">666</w:t>
      </w:r>
    </w:p>
    <w:p>
      <w:pPr>
        <w:pStyle w:val="list"/>
        <w:numPr>
          <w:ilvl w:val="3"/>
          <w:numId w:val="4"/>
        </w:numPr>
      </w:pPr>
      <w:r>
        <w:t xml:space="preserve">777</w:t>
      </w:r>
    </w:p>
    <w:p>
      <w:pPr>
        <w:pStyle w:val="list"/>
        <w:numPr>
          <w:ilvl w:val="0"/>
          <w:numId w:val="5"/>
        </w:numPr>
      </w:pPr>
      <w:r>
        <w:t xml:space="preserve">1</w:t>
      </w:r>
    </w:p>
    <w:p>
      <w:pPr>
        <w:pStyle w:val="list"/>
        <w:numPr>
          <w:ilvl w:val="0"/>
          <w:numId w:val="5"/>
        </w:numPr>
      </w:pPr>
      <w:r>
        <w:t xml:space="preserve">2</w:t>
      </w:r>
    </w:p>
    <w:p>
      <w:pPr>
        <w:pStyle w:val="list"/>
        <w:numPr>
          <w:ilvl w:val="1"/>
          <w:numId w:val="5"/>
        </w:numPr>
      </w:pPr>
      <w:r>
        <w:t xml:space="preserve">2.1</w:t>
      </w:r>
    </w:p>
    <w:p>
      <w:pPr>
        <w:pStyle w:val="list"/>
        <w:numPr>
          <w:ilvl w:val="2"/>
          <w:numId w:val="5"/>
        </w:numPr>
      </w:pPr>
      <w:r>
        <w:t xml:space="preserve">2.1.1</w:t>
      </w:r>
    </w:p>
    <w:p>
      <w:pPr>
        <w:pStyle w:val="list"/>
        <w:numPr>
          <w:ilvl w:val="3"/>
          <w:numId w:val="5"/>
        </w:numPr>
      </w:pPr>
      <w:r>
        <w:t xml:space="preserve">2.1.1.1</w:t>
      </w:r>
    </w:p>
    <w:p>
      <w:pPr>
        <w:sectPr>
          <w:headerReference w:type="default" r:id="rId9"/>
          <w:headerReference w:type="even" r:id="rId10"/>
          <w:footerReference w:type="default" r:id="rId11"/>
          <w:footerReference w:type="even" r:id="rId12"/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Style w:val="heading1"/>
      </w:pPr>
      <w:r>
        <w:t xml:space="preserve">Test2</w:t>
      </w:r>
    </w:p>
    <w:p>
      <w:pPr>
        <w:pStyle w:val="normal"/>
      </w:pPr>
      <w:r>
        <w:t xml:space="preserve">333</w:t>
      </w:r>
    </w:p>
    <w:sectPr>
      <w:headerReference w:type="default" r:id="rId13"/>
      <w:headerReference w:type="even" r:id="rId14"/>
      <w:footerReference w:type="default" r:id="rId15"/>
      <w:footerReference w:type="even" r:id="rId16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目录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企业实习中期报告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Test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企业实习中期报告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Test2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pBdr>
        <w:bottom w:val="single" w:color="auto" w:sz="6"/>
      </w:pBdr>
    </w:pPr>
    <w:r>
      <w:t xml:space="preserve">企业实习中期报告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360"/>
      </w:pPr>
    </w:lvl>
    <w:lvl w:ilvl="1" w15:tentative="1">
      <w:start w:val="1"/>
      <w:numFmt w:val="bullet"/>
      <w:lvlText w:val="◦"/>
      <w:lvlJc w:val="left"/>
      <w:pPr>
        <w:ind w:left="720" w:hanging="360"/>
      </w:pPr>
    </w:lvl>
    <w:lvl w:ilvl="2" w15:tentative="1">
      <w:start w:val="1"/>
      <w:numFmt w:val="bullet"/>
      <w:lvlText w:val="▪"/>
      <w:lvlJc w:val="left"/>
      <w:pPr>
        <w:ind w:left="1080" w:hanging="360"/>
      </w:pPr>
    </w:lvl>
    <w:lvl w:ilvl="3" w15:tentative="1">
      <w:start w:val="1"/>
      <w:numFmt w:val="bullet"/>
      <w:lvlText w:val="▫"/>
      <w:lvlJc w:val="left"/>
      <w:pPr>
        <w:ind w:left="1440" w:hanging="360"/>
      </w:pPr>
    </w:lvl>
    <w:lvl w:ilvl="4" w15:tentative="1">
      <w:start w:val="1"/>
      <w:numFmt w:val="bullet"/>
      <w:lvlText w:val="•"/>
      <w:lvlJc w:val="left"/>
      <w:pPr>
        <w:ind w:left="180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360" w:hanging="360"/>
      </w:pPr>
    </w:lvl>
    <w:lvl w:ilvl="1" w15:tentative="1">
      <w:start w:val="1"/>
      <w:numFmt w:val="lowerLetter"/>
      <w:lvlText w:val="%2)"/>
      <w:lvlJc w:val="left"/>
      <w:pPr>
        <w:ind w:left="720" w:hanging="360"/>
      </w:pPr>
    </w:lvl>
    <w:lvl w:ilvl="2" w15:tentative="1">
      <w:start w:val="1"/>
      <w:numFmt w:val="lowerRoman"/>
      <w:lvlText w:val="%3."/>
      <w:lvlJc w:val="left"/>
      <w:pPr>
        <w:ind w:left="1080" w:hanging="360"/>
      </w:pPr>
    </w:lvl>
    <w:lvl w:ilvl="3" w15:tentative="1">
      <w:start w:val="1"/>
      <w:numFmt w:val="decimal"/>
      <w:lvlText w:val="(%4)"/>
      <w:lvlJc w:val="lef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jc w:val="both"/>
    </w:pPr>
    <w:rPr>
      <w:sz w:val="24"/>
      <w:szCs w:val="24"/>
      <w:rFonts w:ascii="Times New Roman" w:eastAsia="SimSun"/>
    </w:rPr>
  </w:style>
  <w:style w:type="paragraph" w:styleId="p">
    <w:name w:val="Paragraph"/>
    <w:basedOn w:val="normal"/>
    <w:pPr>
      <w:ind w:firstLine="480"/>
    </w:p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er">
    <w:name w:val="Header"/>
    <w:basedOn w:val="normal"/>
    <w:pPr>
      <w:spacing w:after="0" w:line="240"/>
      <w:ind w:firstLine="0"/>
      <w:jc w:val="center"/>
    </w:pPr>
    <w:rPr>
      <w:sz w:val="21"/>
      <w:szCs w:val="21"/>
    </w:rPr>
  </w:style>
  <w:style w:type="paragraph" w:styleId="footer">
    <w:name w:val="Footer"/>
    <w:basedOn w:val="header"/>
    <w:pPr>
      <w:spacing w:line="720"/>
    </w:pPr>
  </w:style>
  <w:style w:type="paragraph" w:styleId="list">
    <w:name w:val="List"/>
    <w:basedOn w:val="normal"/>
    <w:pPr>
      <w:spacing w:line="240"/>
      <w:ind w:firstLine="0"/>
    </w:pPr>
  </w:style>
  <w:style w:type="paragraph" w:styleId="table">
    <w:name w:val="Table"/>
    <w:basedOn w:val="normal"/>
    <w:pPr>
      <w:spacing beforeAutoSpacing="true" afterAutoSpacing="true"/>
      <w:ind w:firstLine="0"/>
      <w:jc w:val="center"/>
    </w:pPr>
  </w:style>
  <w:style w:type="paragraph" w:styleId="heading1">
    <w:name w:val="Heading 1"/>
    <w:next w:val="normal"/>
    <w:pPr>
      <w:spacing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</w:pPr>
    <w:rPr>
      <w:sz w:val="30"/>
      <w:szCs w:val="30"/>
    </w:rPr>
  </w:style>
  <w:style w:type="paragraph" w:styleId="heading3">
    <w:name w:val="Heading 3"/>
    <w:basedOn w:val="heading1"/>
    <w:pPr>
      <w:spacing/>
    </w:pPr>
    <w:rPr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cjdbdfq-ka2_yqs88gajx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er5.xml.rels><?xml version="1.0" encoding="UTF-8"?><Relationships xmlns="http://schemas.openxmlformats.org/package/2006/relationships"/>
</file>

<file path=word/_rels/footer6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word/_rels/header6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2022-05-31T15:57:45.898Z</dcterms:created>
  <dcterms:modified xsi:type="dcterms:W3CDTF">2022-05-31T15:57:45.898Z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