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161"/>
        <w:gridCol w:w="3765"/>
      </w:tblGrid>
      <w:tr w14:paraId="36AC6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70" w:type="dxa"/>
            <w:vAlign w:val="center"/>
          </w:tcPr>
          <w:p w14:paraId="248DF16B">
            <w:pPr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程序启动前准备</w:t>
            </w:r>
          </w:p>
        </w:tc>
        <w:tc>
          <w:tcPr>
            <w:tcW w:w="5926" w:type="dxa"/>
            <w:gridSpan w:val="2"/>
            <w:vAlign w:val="center"/>
          </w:tcPr>
          <w:p w14:paraId="0A18DBBC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开机前或程序开启前保证机器人连接到的网络拥有外网，</w:t>
            </w:r>
          </w:p>
          <w:p w14:paraId="76B2712B">
            <w:pPr>
              <w:spacing w:line="240" w:lineRule="atLeast"/>
              <w:jc w:val="center"/>
            </w:pPr>
            <w:r>
              <w:rPr>
                <w:rFonts w:hint="eastAsia"/>
                <w:sz w:val="18"/>
                <w:szCs w:val="18"/>
              </w:rPr>
              <w:t>以及延迟和丢包正常。</w:t>
            </w:r>
          </w:p>
        </w:tc>
      </w:tr>
      <w:tr w14:paraId="6DDAE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0" w:type="dxa"/>
            <w:vAlign w:val="center"/>
          </w:tcPr>
          <w:p w14:paraId="103CF0FD">
            <w:pPr>
              <w:jc w:val="center"/>
              <w:rPr>
                <w:b/>
              </w:rPr>
            </w:pPr>
            <w:r>
              <w:rPr>
                <w:b/>
              </w:rPr>
              <w:t>指令类型</w:t>
            </w:r>
          </w:p>
        </w:tc>
        <w:tc>
          <w:tcPr>
            <w:tcW w:w="2161" w:type="dxa"/>
            <w:vAlign w:val="center"/>
          </w:tcPr>
          <w:p w14:paraId="0CF5DBB3">
            <w:pPr>
              <w:jc w:val="center"/>
            </w:pPr>
            <w:r>
              <w:t>指令</w:t>
            </w:r>
          </w:p>
        </w:tc>
        <w:tc>
          <w:tcPr>
            <w:tcW w:w="3765" w:type="dxa"/>
            <w:vAlign w:val="center"/>
          </w:tcPr>
          <w:p w14:paraId="4EFA27EF">
            <w:pPr>
              <w:jc w:val="center"/>
            </w:pPr>
            <w:r>
              <w:t>回答或动作</w:t>
            </w:r>
          </w:p>
        </w:tc>
      </w:tr>
      <w:tr w14:paraId="5A7F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0" w:type="dxa"/>
            <w:vMerge w:val="restart"/>
            <w:vAlign w:val="center"/>
          </w:tcPr>
          <w:p w14:paraId="01F86D4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智能问答</w:t>
            </w:r>
          </w:p>
          <w:p w14:paraId="3284811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先“</w:t>
            </w:r>
            <w:r>
              <w:rPr>
                <w:rFonts w:hint="eastAsia"/>
                <w:b/>
                <w:color w:val="FF0000"/>
              </w:rPr>
              <w:t>小齐小齐</w:t>
            </w:r>
            <w:r>
              <w:rPr>
                <w:rFonts w:hint="eastAsia"/>
                <w:b/>
              </w:rPr>
              <w:t>”</w:t>
            </w:r>
          </w:p>
          <w:p w14:paraId="205898AA">
            <w:pPr>
              <w:jc w:val="center"/>
              <w:rPr>
                <w:b/>
              </w:rPr>
            </w:pPr>
            <w:r>
              <w:rPr>
                <w:b/>
              </w:rPr>
              <w:t>机器人回答</w:t>
            </w:r>
            <w:r>
              <w:rPr>
                <w:rFonts w:hint="eastAsia"/>
                <w:b/>
              </w:rPr>
              <w:t>“您好”</w:t>
            </w:r>
          </w:p>
          <w:p w14:paraId="01E56550">
            <w:pPr>
              <w:jc w:val="center"/>
              <w:rPr>
                <w:b/>
              </w:rPr>
            </w:pPr>
            <w:r>
              <w:rPr>
                <w:b/>
              </w:rPr>
              <w:t>后给出后面的问题</w:t>
            </w:r>
          </w:p>
        </w:tc>
        <w:tc>
          <w:tcPr>
            <w:tcW w:w="2161" w:type="dxa"/>
            <w:vAlign w:val="center"/>
          </w:tcPr>
          <w:p w14:paraId="586C6057">
            <w:pPr>
              <w:jc w:val="center"/>
            </w:pPr>
            <w:r>
              <w:t>问天气</w:t>
            </w:r>
          </w:p>
        </w:tc>
        <w:tc>
          <w:tcPr>
            <w:tcW w:w="3765" w:type="dxa"/>
            <w:vMerge w:val="restart"/>
            <w:vAlign w:val="center"/>
          </w:tcPr>
          <w:p w14:paraId="50B8BEE0">
            <w:pPr>
              <w:jc w:val="center"/>
            </w:pPr>
            <w:r>
              <w:t>云端智能回答</w:t>
            </w:r>
          </w:p>
        </w:tc>
      </w:tr>
      <w:tr w14:paraId="43F0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0" w:type="dxa"/>
            <w:vMerge w:val="continue"/>
            <w:vAlign w:val="center"/>
          </w:tcPr>
          <w:p w14:paraId="67EA6859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26B1FCE5">
            <w:pPr>
              <w:jc w:val="center"/>
            </w:pPr>
            <w:r>
              <w:t>问百科</w:t>
            </w:r>
          </w:p>
        </w:tc>
        <w:tc>
          <w:tcPr>
            <w:tcW w:w="3765" w:type="dxa"/>
            <w:vMerge w:val="continue"/>
            <w:vAlign w:val="center"/>
          </w:tcPr>
          <w:p w14:paraId="153F9983">
            <w:pPr>
              <w:jc w:val="center"/>
            </w:pPr>
          </w:p>
        </w:tc>
      </w:tr>
      <w:tr w14:paraId="55CF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0" w:type="dxa"/>
            <w:vMerge w:val="continue"/>
            <w:vAlign w:val="center"/>
          </w:tcPr>
          <w:p w14:paraId="0D95313D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2F8E9EDE">
            <w:pPr>
              <w:jc w:val="center"/>
            </w:pPr>
            <w:r>
              <w:t>问算数</w:t>
            </w:r>
          </w:p>
        </w:tc>
        <w:tc>
          <w:tcPr>
            <w:tcW w:w="3765" w:type="dxa"/>
            <w:vMerge w:val="continue"/>
            <w:vAlign w:val="center"/>
          </w:tcPr>
          <w:p w14:paraId="0D717CD9">
            <w:pPr>
              <w:jc w:val="center"/>
            </w:pPr>
          </w:p>
        </w:tc>
      </w:tr>
      <w:tr w14:paraId="3FC1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1E3AF8B3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5763B881">
            <w:pPr>
              <w:jc w:val="center"/>
            </w:pPr>
            <w:r>
              <w:t>唠嗑</w:t>
            </w:r>
          </w:p>
        </w:tc>
        <w:tc>
          <w:tcPr>
            <w:tcW w:w="3765" w:type="dxa"/>
            <w:vMerge w:val="continue"/>
            <w:vAlign w:val="center"/>
          </w:tcPr>
          <w:p w14:paraId="27A9FFA9">
            <w:pPr>
              <w:jc w:val="center"/>
            </w:pPr>
          </w:p>
        </w:tc>
      </w:tr>
      <w:tr w14:paraId="3212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296" w:type="dxa"/>
            <w:gridSpan w:val="3"/>
            <w:vAlign w:val="center"/>
          </w:tcPr>
          <w:p w14:paraId="07B7D27C">
            <w:pPr>
              <w:jc w:val="center"/>
              <w:rPr>
                <w:b/>
              </w:rPr>
            </w:pPr>
            <w:r>
              <w:rPr>
                <w:b/>
                <w:color w:val="FF0000"/>
              </w:rPr>
              <w:t>本地指令直接在机器人眼睛白色时使用</w:t>
            </w:r>
          </w:p>
        </w:tc>
      </w:tr>
      <w:tr w14:paraId="3A2B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restart"/>
            <w:vAlign w:val="center"/>
          </w:tcPr>
          <w:p w14:paraId="0C471EF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舞蹈指令</w:t>
            </w:r>
          </w:p>
          <w:p w14:paraId="1F7BC871">
            <w:pPr>
              <w:jc w:val="center"/>
              <w:rPr>
                <w:b/>
              </w:rPr>
            </w:pPr>
            <w:r>
              <w:rPr>
                <w:b/>
                <w:highlight w:val="yellow"/>
              </w:rPr>
              <w:t>高亮</w:t>
            </w:r>
            <w:r>
              <w:rPr>
                <w:b/>
              </w:rPr>
              <w:t>指令</w:t>
            </w:r>
          </w:p>
          <w:p w14:paraId="6CE0C092">
            <w:pPr>
              <w:jc w:val="center"/>
              <w:rPr>
                <w:b/>
              </w:rPr>
            </w:pPr>
            <w:r>
              <w:rPr>
                <w:b/>
              </w:rPr>
              <w:t>不建议用</w:t>
            </w:r>
          </w:p>
          <w:p w14:paraId="0B47E0C4">
            <w:pPr>
              <w:jc w:val="center"/>
              <w:rPr>
                <w:b/>
              </w:rPr>
            </w:pPr>
            <w:r>
              <w:rPr>
                <w:b/>
              </w:rPr>
              <w:t>地面不平</w:t>
            </w:r>
          </w:p>
          <w:p w14:paraId="6AC5614D">
            <w:pPr>
              <w:jc w:val="center"/>
              <w:rPr>
                <w:b/>
              </w:rPr>
            </w:pPr>
            <w:r>
              <w:rPr>
                <w:b/>
              </w:rPr>
              <w:t>容易摔倒</w:t>
            </w:r>
          </w:p>
        </w:tc>
        <w:tc>
          <w:tcPr>
            <w:tcW w:w="2161" w:type="dxa"/>
            <w:vAlign w:val="center"/>
          </w:tcPr>
          <w:p w14:paraId="3132C767">
            <w:pPr>
              <w:jc w:val="center"/>
            </w:pPr>
            <w:r>
              <w:rPr>
                <w:color w:val="FF0000"/>
              </w:rPr>
              <w:t>快乐的心</w:t>
            </w:r>
          </w:p>
        </w:tc>
        <w:tc>
          <w:tcPr>
            <w:tcW w:w="3765" w:type="dxa"/>
            <w:vAlign w:val="center"/>
          </w:tcPr>
          <w:p w14:paraId="04187AC9">
            <w:pPr>
              <w:jc w:val="center"/>
            </w:pPr>
            <w:r>
              <w:t>快乐的心</w:t>
            </w:r>
          </w:p>
        </w:tc>
      </w:tr>
      <w:tr w14:paraId="1408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244F0BDF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07872BF4">
            <w:pPr>
              <w:jc w:val="center"/>
            </w:pPr>
            <w:r>
              <w:rPr>
                <w:rFonts w:hint="eastAsia"/>
                <w:color w:val="FF0000"/>
              </w:rPr>
              <w:t>大篷车</w:t>
            </w:r>
          </w:p>
        </w:tc>
        <w:tc>
          <w:tcPr>
            <w:tcW w:w="3765" w:type="dxa"/>
            <w:vAlign w:val="center"/>
          </w:tcPr>
          <w:p w14:paraId="67ADDD1F">
            <w:pPr>
              <w:jc w:val="center"/>
            </w:pPr>
            <w:r>
              <w:t>大篷车</w:t>
            </w:r>
          </w:p>
        </w:tc>
      </w:tr>
      <w:tr w14:paraId="6890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169EE2D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47E30AF7">
            <w:pPr>
              <w:jc w:val="center"/>
            </w:pPr>
            <w:r>
              <w:rPr>
                <w:color w:val="FF0000"/>
              </w:rPr>
              <w:t>小苹果</w:t>
            </w:r>
          </w:p>
        </w:tc>
        <w:tc>
          <w:tcPr>
            <w:tcW w:w="3765" w:type="dxa"/>
            <w:vMerge w:val="restart"/>
            <w:vAlign w:val="center"/>
          </w:tcPr>
          <w:p w14:paraId="6C287EAB">
            <w:pPr>
              <w:jc w:val="center"/>
            </w:pPr>
            <w:r>
              <w:t>小苹果</w:t>
            </w:r>
          </w:p>
        </w:tc>
      </w:tr>
      <w:tr w14:paraId="2592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047089F9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6C69C6C2">
            <w:pPr>
              <w:jc w:val="center"/>
            </w:pPr>
            <w:r>
              <w:t>小苹果舞</w:t>
            </w:r>
          </w:p>
        </w:tc>
        <w:tc>
          <w:tcPr>
            <w:tcW w:w="3765" w:type="dxa"/>
            <w:vMerge w:val="continue"/>
            <w:vAlign w:val="center"/>
          </w:tcPr>
          <w:p w14:paraId="30FAEE3F">
            <w:pPr>
              <w:jc w:val="center"/>
            </w:pPr>
          </w:p>
        </w:tc>
      </w:tr>
      <w:tr w14:paraId="22DB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0A93AA43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5DF78702">
            <w:pPr>
              <w:jc w:val="center"/>
            </w:pPr>
            <w:r>
              <w:rPr>
                <w:color w:val="FF0000"/>
              </w:rPr>
              <w:t>骑马舞</w:t>
            </w:r>
          </w:p>
        </w:tc>
        <w:tc>
          <w:tcPr>
            <w:tcW w:w="3765" w:type="dxa"/>
            <w:vMerge w:val="restart"/>
            <w:vAlign w:val="center"/>
          </w:tcPr>
          <w:p w14:paraId="7C033A2E">
            <w:pPr>
              <w:jc w:val="center"/>
            </w:pPr>
            <w:r>
              <w:t>骑马舞</w:t>
            </w:r>
          </w:p>
        </w:tc>
      </w:tr>
      <w:tr w14:paraId="0F81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69BF1638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62C4629F">
            <w:pPr>
              <w:jc w:val="center"/>
            </w:pPr>
            <w:r>
              <w:rPr>
                <w:rFonts w:hint="eastAsia"/>
              </w:rPr>
              <w:t>江南style</w:t>
            </w:r>
          </w:p>
        </w:tc>
        <w:tc>
          <w:tcPr>
            <w:tcW w:w="3765" w:type="dxa"/>
            <w:vMerge w:val="continue"/>
            <w:vAlign w:val="center"/>
          </w:tcPr>
          <w:p w14:paraId="23084667">
            <w:pPr>
              <w:jc w:val="center"/>
            </w:pPr>
          </w:p>
        </w:tc>
      </w:tr>
      <w:tr w14:paraId="1EE32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7DB0D889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046FEE5E">
            <w:pPr>
              <w:jc w:val="center"/>
            </w:pPr>
            <w:r>
              <w:t>gangnam style</w:t>
            </w:r>
          </w:p>
        </w:tc>
        <w:tc>
          <w:tcPr>
            <w:tcW w:w="3765" w:type="dxa"/>
            <w:vMerge w:val="continue"/>
            <w:vAlign w:val="center"/>
          </w:tcPr>
          <w:p w14:paraId="55184385">
            <w:pPr>
              <w:jc w:val="center"/>
            </w:pPr>
          </w:p>
        </w:tc>
      </w:tr>
      <w:tr w14:paraId="070D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0B8523D1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0DBBC446">
            <w:pPr>
              <w:jc w:val="center"/>
            </w:pPr>
            <w:r>
              <w:rPr>
                <w:rFonts w:hint="eastAsia"/>
              </w:rPr>
              <w:t>韩国舞</w:t>
            </w:r>
          </w:p>
        </w:tc>
        <w:tc>
          <w:tcPr>
            <w:tcW w:w="3765" w:type="dxa"/>
            <w:vMerge w:val="continue"/>
            <w:vAlign w:val="center"/>
          </w:tcPr>
          <w:p w14:paraId="77655F82">
            <w:pPr>
              <w:jc w:val="center"/>
            </w:pPr>
          </w:p>
        </w:tc>
      </w:tr>
      <w:tr w14:paraId="03DA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D3A470D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7FC4A545">
            <w:pPr>
              <w:jc w:val="center"/>
            </w:pPr>
            <w:r>
              <w:rPr>
                <w:color w:val="FF0000"/>
              </w:rPr>
              <w:t>太空舞</w:t>
            </w:r>
          </w:p>
        </w:tc>
        <w:tc>
          <w:tcPr>
            <w:tcW w:w="3765" w:type="dxa"/>
            <w:vMerge w:val="restart"/>
            <w:vAlign w:val="center"/>
          </w:tcPr>
          <w:p w14:paraId="36054952">
            <w:pPr>
              <w:jc w:val="center"/>
            </w:pPr>
            <w:r>
              <w:t>太空舞</w:t>
            </w:r>
          </w:p>
        </w:tc>
      </w:tr>
      <w:tr w14:paraId="6173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72ACE663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6E0F59AD">
            <w:pPr>
              <w:jc w:val="center"/>
            </w:pPr>
            <w:r>
              <w:t>惊悚</w:t>
            </w:r>
          </w:p>
        </w:tc>
        <w:tc>
          <w:tcPr>
            <w:tcW w:w="3765" w:type="dxa"/>
            <w:vMerge w:val="continue"/>
            <w:vAlign w:val="center"/>
          </w:tcPr>
          <w:p w14:paraId="5DF02979">
            <w:pPr>
              <w:jc w:val="center"/>
            </w:pPr>
          </w:p>
        </w:tc>
      </w:tr>
      <w:tr w14:paraId="3ABB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6BA35D1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20AF553D">
            <w:pPr>
              <w:jc w:val="center"/>
            </w:pPr>
            <w:r>
              <w:t>Thriller</w:t>
            </w:r>
          </w:p>
        </w:tc>
        <w:tc>
          <w:tcPr>
            <w:tcW w:w="3765" w:type="dxa"/>
            <w:vMerge w:val="continue"/>
            <w:vAlign w:val="center"/>
          </w:tcPr>
          <w:p w14:paraId="0165D57D">
            <w:pPr>
              <w:jc w:val="center"/>
            </w:pPr>
          </w:p>
        </w:tc>
      </w:tr>
      <w:tr w14:paraId="07C9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50851BC3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1D86D851">
            <w:pPr>
              <w:jc w:val="center"/>
            </w:pPr>
            <w:r>
              <w:t>Michael Jackson</w:t>
            </w:r>
          </w:p>
        </w:tc>
        <w:tc>
          <w:tcPr>
            <w:tcW w:w="3765" w:type="dxa"/>
            <w:vMerge w:val="continue"/>
            <w:vAlign w:val="center"/>
          </w:tcPr>
          <w:p w14:paraId="5925520C">
            <w:pPr>
              <w:jc w:val="center"/>
            </w:pPr>
          </w:p>
        </w:tc>
      </w:tr>
      <w:tr w14:paraId="73A0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58466AA7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207666A1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太极</w:t>
            </w:r>
          </w:p>
        </w:tc>
        <w:tc>
          <w:tcPr>
            <w:tcW w:w="3765" w:type="dxa"/>
            <w:vMerge w:val="restart"/>
            <w:vAlign w:val="center"/>
          </w:tcPr>
          <w:p w14:paraId="794BFFC8">
            <w:pPr>
              <w:jc w:val="center"/>
            </w:pPr>
            <w:r>
              <w:t>太极</w:t>
            </w:r>
          </w:p>
        </w:tc>
      </w:tr>
      <w:tr w14:paraId="2CB4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73FDF34A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706B4E3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太极舞</w:t>
            </w:r>
          </w:p>
        </w:tc>
        <w:tc>
          <w:tcPr>
            <w:tcW w:w="3765" w:type="dxa"/>
            <w:vMerge w:val="continue"/>
            <w:vAlign w:val="center"/>
          </w:tcPr>
          <w:p w14:paraId="5FA3DF28">
            <w:pPr>
              <w:jc w:val="center"/>
            </w:pPr>
          </w:p>
        </w:tc>
      </w:tr>
      <w:tr w14:paraId="2E07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10020CE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6CF75886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中国舞</w:t>
            </w:r>
          </w:p>
        </w:tc>
        <w:tc>
          <w:tcPr>
            <w:tcW w:w="3765" w:type="dxa"/>
            <w:vMerge w:val="continue"/>
            <w:vAlign w:val="center"/>
          </w:tcPr>
          <w:p w14:paraId="680BF6C7">
            <w:pPr>
              <w:jc w:val="center"/>
            </w:pPr>
          </w:p>
        </w:tc>
      </w:tr>
      <w:tr w14:paraId="3FBE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60477E92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31CFA033">
            <w:pPr>
              <w:jc w:val="center"/>
            </w:pPr>
            <w:r>
              <w:rPr>
                <w:highlight w:val="yellow"/>
              </w:rPr>
              <w:t>飞鹰舞</w:t>
            </w:r>
          </w:p>
        </w:tc>
        <w:tc>
          <w:tcPr>
            <w:tcW w:w="3765" w:type="dxa"/>
            <w:vAlign w:val="center"/>
          </w:tcPr>
          <w:p w14:paraId="0541935B">
            <w:pPr>
              <w:jc w:val="center"/>
            </w:pPr>
            <w:r>
              <w:t>飞鹰舞</w:t>
            </w:r>
          </w:p>
        </w:tc>
      </w:tr>
      <w:tr w14:paraId="3ED6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8296" w:type="dxa"/>
            <w:gridSpan w:val="3"/>
            <w:vAlign w:val="center"/>
          </w:tcPr>
          <w:p w14:paraId="13F87CC1">
            <w:pPr>
              <w:jc w:val="center"/>
              <w:rPr>
                <w:b/>
              </w:rPr>
            </w:pPr>
          </w:p>
        </w:tc>
      </w:tr>
      <w:tr w14:paraId="0D44B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restart"/>
            <w:vAlign w:val="center"/>
          </w:tcPr>
          <w:p w14:paraId="4E02C03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动作指令</w:t>
            </w:r>
          </w:p>
          <w:p w14:paraId="3D5A2FE9">
            <w:pPr>
              <w:jc w:val="center"/>
              <w:rPr>
                <w:b/>
              </w:rPr>
            </w:pPr>
            <w:r>
              <w:rPr>
                <w:b/>
              </w:rPr>
              <w:t>原地做动作</w:t>
            </w:r>
          </w:p>
          <w:p w14:paraId="47ECC726">
            <w:pPr>
              <w:jc w:val="center"/>
              <w:rPr>
                <w:b/>
              </w:rPr>
            </w:pPr>
            <w:r>
              <w:rPr>
                <w:b/>
                <w:highlight w:val="yellow"/>
              </w:rPr>
              <w:t>高亮</w:t>
            </w:r>
            <w:r>
              <w:rPr>
                <w:b/>
              </w:rPr>
              <w:t>指令</w:t>
            </w:r>
          </w:p>
          <w:p w14:paraId="5A942EC8">
            <w:pPr>
              <w:jc w:val="center"/>
              <w:rPr>
                <w:b/>
              </w:rPr>
            </w:pPr>
            <w:r>
              <w:rPr>
                <w:b/>
              </w:rPr>
              <w:t>不建议用</w:t>
            </w:r>
          </w:p>
        </w:tc>
        <w:tc>
          <w:tcPr>
            <w:tcW w:w="2161" w:type="dxa"/>
            <w:vAlign w:val="center"/>
          </w:tcPr>
          <w:p w14:paraId="01D388B9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休息</w:t>
            </w:r>
          </w:p>
        </w:tc>
        <w:tc>
          <w:tcPr>
            <w:tcW w:w="3765" w:type="dxa"/>
            <w:vMerge w:val="restart"/>
            <w:vAlign w:val="center"/>
          </w:tcPr>
          <w:p w14:paraId="2B30E16C">
            <w:pPr>
              <w:jc w:val="center"/>
            </w:pPr>
            <w:r>
              <w:t>蹲下</w:t>
            </w:r>
          </w:p>
        </w:tc>
      </w:tr>
      <w:tr w14:paraId="3C1FF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208425B2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08A6D5CA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蹲下</w:t>
            </w:r>
          </w:p>
        </w:tc>
        <w:tc>
          <w:tcPr>
            <w:tcW w:w="3765" w:type="dxa"/>
            <w:vMerge w:val="continue"/>
            <w:vAlign w:val="center"/>
          </w:tcPr>
          <w:p w14:paraId="03645BBC">
            <w:pPr>
              <w:jc w:val="center"/>
            </w:pPr>
          </w:p>
        </w:tc>
      </w:tr>
      <w:tr w14:paraId="34C5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1FADDE0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001EB1F8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站起来</w:t>
            </w:r>
          </w:p>
        </w:tc>
        <w:tc>
          <w:tcPr>
            <w:tcW w:w="3765" w:type="dxa"/>
            <w:vMerge w:val="restart"/>
            <w:vAlign w:val="center"/>
          </w:tcPr>
          <w:p w14:paraId="349E3788">
            <w:pPr>
              <w:jc w:val="center"/>
            </w:pPr>
            <w:r>
              <w:t>站立</w:t>
            </w:r>
          </w:p>
        </w:tc>
      </w:tr>
      <w:tr w14:paraId="229F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0DF560FB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19963AB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立正</w:t>
            </w:r>
          </w:p>
        </w:tc>
        <w:tc>
          <w:tcPr>
            <w:tcW w:w="3765" w:type="dxa"/>
            <w:vMerge w:val="continue"/>
            <w:vAlign w:val="center"/>
          </w:tcPr>
          <w:p w14:paraId="3356C3BD">
            <w:pPr>
              <w:jc w:val="center"/>
            </w:pPr>
          </w:p>
        </w:tc>
      </w:tr>
      <w:tr w14:paraId="1FDF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2484DBA5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17EB04F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鼓掌</w:t>
            </w:r>
          </w:p>
        </w:tc>
        <w:tc>
          <w:tcPr>
            <w:tcW w:w="3765" w:type="dxa"/>
            <w:vAlign w:val="center"/>
          </w:tcPr>
          <w:p w14:paraId="2E2A17CD">
            <w:pPr>
              <w:jc w:val="center"/>
            </w:pPr>
            <w:r>
              <w:t>鼓掌</w:t>
            </w:r>
          </w:p>
        </w:tc>
      </w:tr>
      <w:tr w14:paraId="6001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47D03F1C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1B11ED37">
            <w:pPr>
              <w:jc w:val="center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  <w:t>坐下</w:t>
            </w:r>
          </w:p>
        </w:tc>
        <w:tc>
          <w:tcPr>
            <w:tcW w:w="3765" w:type="dxa"/>
            <w:vAlign w:val="center"/>
          </w:tcPr>
          <w:p w14:paraId="19C61ADE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屁股坐地上</w:t>
            </w:r>
          </w:p>
        </w:tc>
      </w:tr>
      <w:tr w14:paraId="643B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  <w:jc w:val="center"/>
        </w:trPr>
        <w:tc>
          <w:tcPr>
            <w:tcW w:w="8296" w:type="dxa"/>
            <w:gridSpan w:val="3"/>
            <w:vAlign w:val="center"/>
          </w:tcPr>
          <w:p w14:paraId="6A413FDA">
            <w:pPr>
              <w:jc w:val="center"/>
              <w:rPr>
                <w:sz w:val="10"/>
                <w:szCs w:val="10"/>
              </w:rPr>
            </w:pPr>
          </w:p>
        </w:tc>
      </w:tr>
      <w:tr w14:paraId="73FF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restart"/>
            <w:vAlign w:val="center"/>
          </w:tcPr>
          <w:p w14:paraId="5C094E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移动指令</w:t>
            </w:r>
            <w:r>
              <w:rPr>
                <w:b/>
              </w:rPr>
              <w:t>简单走几步</w:t>
            </w:r>
          </w:p>
          <w:p w14:paraId="6C0C84E1">
            <w:pPr>
              <w:jc w:val="center"/>
              <w:rPr>
                <w:b/>
              </w:rPr>
            </w:pPr>
            <w:r>
              <w:rPr>
                <w:b/>
              </w:rPr>
              <w:t>或者原地转</w:t>
            </w:r>
          </w:p>
        </w:tc>
        <w:tc>
          <w:tcPr>
            <w:tcW w:w="2161" w:type="dxa"/>
            <w:vAlign w:val="center"/>
          </w:tcPr>
          <w:p w14:paraId="3752A772">
            <w:pPr>
              <w:jc w:val="center"/>
            </w:pPr>
            <w:r>
              <w:rPr>
                <w:color w:val="FF0000"/>
              </w:rPr>
              <w:t>向</w:t>
            </w:r>
            <w:r>
              <w:rPr>
                <w:rFonts w:hint="eastAsia"/>
                <w:color w:val="FF0000"/>
              </w:rPr>
              <w:t>（后左右）</w:t>
            </w:r>
            <w:r>
              <w:rPr>
                <w:color w:val="FF0000"/>
              </w:rPr>
              <w:t>转</w:t>
            </w:r>
          </w:p>
        </w:tc>
        <w:tc>
          <w:tcPr>
            <w:tcW w:w="3765" w:type="dxa"/>
            <w:vAlign w:val="center"/>
          </w:tcPr>
          <w:p w14:paraId="78EE960E">
            <w:pPr>
              <w:jc w:val="center"/>
            </w:pPr>
            <w:r>
              <w:t>原地转向</w:t>
            </w:r>
          </w:p>
        </w:tc>
      </w:tr>
      <w:tr w14:paraId="0336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2D257D2F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12403B56">
            <w:pPr>
              <w:jc w:val="center"/>
            </w:pPr>
            <w:r>
              <w:rPr>
                <w:color w:val="FF0000"/>
              </w:rPr>
              <w:t>向</w:t>
            </w:r>
            <w:r>
              <w:rPr>
                <w:rFonts w:hint="eastAsia"/>
                <w:color w:val="FF0000"/>
              </w:rPr>
              <w:t>（前后左右）</w:t>
            </w:r>
            <w:r>
              <w:rPr>
                <w:color w:val="FF0000"/>
              </w:rPr>
              <w:t>走</w:t>
            </w:r>
          </w:p>
        </w:tc>
        <w:tc>
          <w:tcPr>
            <w:tcW w:w="3765" w:type="dxa"/>
            <w:vAlign w:val="center"/>
          </w:tcPr>
          <w:p w14:paraId="4530FBC1">
            <w:pPr>
              <w:jc w:val="center"/>
            </w:pPr>
            <w:r>
              <w:t>会走几步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color w:val="FF0000"/>
              </w:rPr>
              <w:t>注意空间，安全距离8</w:t>
            </w:r>
            <w:r>
              <w:rPr>
                <w:color w:val="FF0000"/>
              </w:rPr>
              <w:t>0cm</w:t>
            </w:r>
          </w:p>
        </w:tc>
      </w:tr>
      <w:tr w14:paraId="1C9C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8296" w:type="dxa"/>
            <w:gridSpan w:val="3"/>
            <w:vAlign w:val="center"/>
          </w:tcPr>
          <w:p w14:paraId="6C3DDEE2">
            <w:pPr>
              <w:jc w:val="center"/>
            </w:pPr>
          </w:p>
        </w:tc>
      </w:tr>
      <w:tr w14:paraId="7118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restart"/>
            <w:vAlign w:val="center"/>
          </w:tcPr>
          <w:p w14:paraId="381734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本地问答</w:t>
            </w:r>
          </w:p>
        </w:tc>
        <w:tc>
          <w:tcPr>
            <w:tcW w:w="2161" w:type="dxa"/>
            <w:vAlign w:val="center"/>
          </w:tcPr>
          <w:p w14:paraId="6D531616">
            <w:pPr>
              <w:jc w:val="center"/>
            </w:pPr>
            <w:r>
              <w:rPr>
                <w:rFonts w:hint="eastAsia"/>
                <w:color w:val="FF0000"/>
              </w:rPr>
              <w:t>你是谁/你叫什么</w:t>
            </w:r>
          </w:p>
        </w:tc>
        <w:tc>
          <w:tcPr>
            <w:tcW w:w="3765" w:type="dxa"/>
            <w:vAlign w:val="center"/>
          </w:tcPr>
          <w:p w14:paraId="27833F1B">
            <w:pPr>
              <w:jc w:val="center"/>
            </w:pPr>
            <w:r>
              <w:t>回答自己名字</w:t>
            </w:r>
          </w:p>
        </w:tc>
      </w:tr>
      <w:tr w14:paraId="046F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5E4C602F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3312CA9C">
            <w:pPr>
              <w:jc w:val="center"/>
            </w:pPr>
            <w:r>
              <w:rPr>
                <w:color w:val="FF0000"/>
              </w:rPr>
              <w:t>声音开大点</w:t>
            </w:r>
          </w:p>
        </w:tc>
        <w:tc>
          <w:tcPr>
            <w:tcW w:w="3765" w:type="dxa"/>
            <w:vAlign w:val="center"/>
          </w:tcPr>
          <w:p w14:paraId="72F38CD9">
            <w:pPr>
              <w:jc w:val="center"/>
            </w:pPr>
            <w:r>
              <w:t>声音变大</w:t>
            </w:r>
          </w:p>
        </w:tc>
      </w:tr>
      <w:tr w14:paraId="3BAD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Merge w:val="continue"/>
            <w:vAlign w:val="center"/>
          </w:tcPr>
          <w:p w14:paraId="3EE7B3A8">
            <w:pPr>
              <w:jc w:val="center"/>
              <w:rPr>
                <w:b/>
              </w:rPr>
            </w:pPr>
          </w:p>
        </w:tc>
        <w:tc>
          <w:tcPr>
            <w:tcW w:w="2161" w:type="dxa"/>
            <w:vAlign w:val="center"/>
          </w:tcPr>
          <w:p w14:paraId="59E407A6">
            <w:pPr>
              <w:jc w:val="center"/>
            </w:pPr>
            <w:r>
              <w:rPr>
                <w:color w:val="FF0000"/>
              </w:rPr>
              <w:t>声音开小点</w:t>
            </w:r>
          </w:p>
        </w:tc>
        <w:tc>
          <w:tcPr>
            <w:tcW w:w="3765" w:type="dxa"/>
            <w:vAlign w:val="center"/>
          </w:tcPr>
          <w:p w14:paraId="1C06606C">
            <w:pPr>
              <w:jc w:val="center"/>
            </w:pPr>
            <w:r>
              <w:t>声音开小</w:t>
            </w:r>
          </w:p>
        </w:tc>
      </w:tr>
      <w:tr w14:paraId="3F7E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  <w:jc w:val="center"/>
        </w:trPr>
        <w:tc>
          <w:tcPr>
            <w:tcW w:w="8296" w:type="dxa"/>
            <w:gridSpan w:val="3"/>
            <w:vAlign w:val="center"/>
          </w:tcPr>
          <w:p w14:paraId="2316DF39">
            <w:pPr>
              <w:jc w:val="center"/>
              <w:rPr>
                <w:sz w:val="10"/>
                <w:szCs w:val="10"/>
              </w:rPr>
            </w:pPr>
          </w:p>
        </w:tc>
      </w:tr>
      <w:tr w14:paraId="2419C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2370" w:type="dxa"/>
            <w:vAlign w:val="center"/>
          </w:tcPr>
          <w:p w14:paraId="6A581114">
            <w:pPr>
              <w:jc w:val="center"/>
              <w:rPr>
                <w:b/>
                <w:highlight w:val="yellow"/>
              </w:rPr>
            </w:pPr>
            <w:r>
              <w:rPr>
                <w:rFonts w:hint="eastAsia"/>
                <w:b/>
                <w:color w:val="FF0000"/>
              </w:rPr>
              <w:t>关闭程序</w:t>
            </w:r>
          </w:p>
        </w:tc>
        <w:tc>
          <w:tcPr>
            <w:tcW w:w="2161" w:type="dxa"/>
            <w:vAlign w:val="center"/>
          </w:tcPr>
          <w:p w14:paraId="4F942473">
            <w:pPr>
              <w:jc w:val="center"/>
              <w:rPr>
                <w:b/>
                <w:highlight w:val="yellow"/>
              </w:rPr>
            </w:pPr>
            <w:r>
              <w:rPr>
                <w:b/>
              </w:rPr>
              <w:t>请退出程序</w:t>
            </w:r>
          </w:p>
        </w:tc>
        <w:tc>
          <w:tcPr>
            <w:tcW w:w="3765" w:type="dxa"/>
            <w:vAlign w:val="center"/>
          </w:tcPr>
          <w:p w14:paraId="0147371C">
            <w:pPr>
              <w:jc w:val="center"/>
              <w:rPr>
                <w:highlight w:val="yellow"/>
              </w:rPr>
            </w:pPr>
            <w:r>
              <w:t>蹲下</w:t>
            </w:r>
          </w:p>
        </w:tc>
      </w:tr>
    </w:tbl>
    <w:p w14:paraId="0CD254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20D"/>
    <w:rsid w:val="00041DE1"/>
    <w:rsid w:val="00047EFF"/>
    <w:rsid w:val="0008520D"/>
    <w:rsid w:val="000E235F"/>
    <w:rsid w:val="00204893"/>
    <w:rsid w:val="00317B86"/>
    <w:rsid w:val="003B0B78"/>
    <w:rsid w:val="003D1B73"/>
    <w:rsid w:val="003E6383"/>
    <w:rsid w:val="004A7442"/>
    <w:rsid w:val="005959BE"/>
    <w:rsid w:val="005D601B"/>
    <w:rsid w:val="006454A0"/>
    <w:rsid w:val="006B0A1F"/>
    <w:rsid w:val="006D59BC"/>
    <w:rsid w:val="00767785"/>
    <w:rsid w:val="0080026E"/>
    <w:rsid w:val="00893270"/>
    <w:rsid w:val="00897DCD"/>
    <w:rsid w:val="008A66AB"/>
    <w:rsid w:val="008B58A3"/>
    <w:rsid w:val="009952DE"/>
    <w:rsid w:val="009B1572"/>
    <w:rsid w:val="00A219EA"/>
    <w:rsid w:val="00A507AF"/>
    <w:rsid w:val="00AC07FB"/>
    <w:rsid w:val="00AC627E"/>
    <w:rsid w:val="00B208A5"/>
    <w:rsid w:val="00B47165"/>
    <w:rsid w:val="00B653D7"/>
    <w:rsid w:val="00B7021B"/>
    <w:rsid w:val="00C654E2"/>
    <w:rsid w:val="00C87B4E"/>
    <w:rsid w:val="00DB5899"/>
    <w:rsid w:val="00E56094"/>
    <w:rsid w:val="00F1558D"/>
    <w:rsid w:val="00F852EA"/>
    <w:rsid w:val="00F96412"/>
    <w:rsid w:val="00FB5100"/>
    <w:rsid w:val="00FD41A0"/>
    <w:rsid w:val="00FF312D"/>
    <w:rsid w:val="5CE0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批注文字 字符"/>
    <w:basedOn w:val="9"/>
    <w:link w:val="2"/>
    <w:semiHidden/>
    <w:uiPriority w:val="99"/>
  </w:style>
  <w:style w:type="character" w:customStyle="1" w:styleId="12">
    <w:name w:val="批注主题 字符"/>
    <w:basedOn w:val="11"/>
    <w:link w:val="6"/>
    <w:semiHidden/>
    <w:uiPriority w:val="99"/>
    <w:rPr>
      <w:b/>
      <w:bCs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uiPriority w:val="99"/>
    <w:rPr>
      <w:sz w:val="18"/>
      <w:szCs w:val="18"/>
    </w:rPr>
  </w:style>
  <w:style w:type="character" w:customStyle="1" w:styleId="15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336</Words>
  <Characters>372</Characters>
  <Lines>3</Lines>
  <Paragraphs>1</Paragraphs>
  <TotalTime>88</TotalTime>
  <ScaleCrop>false</ScaleCrop>
  <LinksUpToDate>false</LinksUpToDate>
  <CharactersWithSpaces>374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2019-10-17T02:37:00Z</dcterms:created>
  <dc:creator>Chen Mark</dc:creator>
  <cp:lastModifiedBy>陶唐</cp:lastModifiedBy>
  <dcterms:modified xsi:type="dcterms:W3CDTF">2025-10-20T08:04:25Z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31FA16953E374A45A3D20FDEE4681967_13</vt:lpwstr>
  </property>
</Properties>
</file>