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98829" w14:textId="2623B74F" w:rsidR="00005864" w:rsidRPr="00FF5C79" w:rsidRDefault="00005864" w:rsidP="00FF5C79">
      <w:pPr>
        <w:pStyle w:val="a3"/>
      </w:pPr>
      <w:r w:rsidRPr="00FF5C79">
        <w:rPr>
          <w:rFonts w:hint="eastAsia"/>
        </w:rPr>
        <w:t>砖瓦间的求是之道</w:t>
      </w:r>
    </w:p>
    <w:p w14:paraId="0D1F0AB5" w14:textId="3C7B6DA1" w:rsidR="00615F2E" w:rsidRPr="00FF5C79" w:rsidRDefault="006B4835" w:rsidP="00FF5C79">
      <w:pPr>
        <w:pStyle w:val="1"/>
      </w:pPr>
      <w:r w:rsidRPr="00FF5C79">
        <w:t>案例指向</w:t>
      </w:r>
    </w:p>
    <w:p w14:paraId="0EDCB2E7" w14:textId="29FD6B25" w:rsidR="00615F2E" w:rsidRPr="00FF5C79" w:rsidRDefault="006B4835" w:rsidP="00FF5C79">
      <w:r w:rsidRPr="00FF5C79">
        <w:rPr>
          <w:rFonts w:hint="eastAsia"/>
        </w:rPr>
        <w:t>第二章第三节第二目</w:t>
      </w:r>
      <w:r w:rsidR="00FF5C79">
        <w:rPr>
          <w:rFonts w:hint="eastAsia"/>
        </w:rPr>
        <w:t>：</w:t>
      </w:r>
      <w:r w:rsidRPr="00FF5C79">
        <w:rPr>
          <w:rFonts w:hint="eastAsia"/>
          <w:b/>
          <w:bCs/>
        </w:rPr>
        <w:t>一切从实际出发，实事求是</w:t>
      </w:r>
    </w:p>
    <w:p w14:paraId="43C806C8" w14:textId="77777777" w:rsidR="00615F2E" w:rsidRPr="00FF5C79" w:rsidRDefault="006B4835" w:rsidP="00FF5C79">
      <w:pPr>
        <w:pStyle w:val="1"/>
      </w:pPr>
      <w:r w:rsidRPr="00FF5C79">
        <w:rPr>
          <w:rFonts w:hint="eastAsia"/>
        </w:rPr>
        <w:t>案</w:t>
      </w:r>
      <w:r w:rsidRPr="00FF5C79">
        <w:t>例呈现</w:t>
      </w:r>
    </w:p>
    <w:p w14:paraId="110830E3" w14:textId="77777777" w:rsidR="00837DD7" w:rsidRPr="00FF5C79" w:rsidRDefault="00837DD7" w:rsidP="004705A7">
      <w:pPr>
        <w:ind w:firstLine="420"/>
      </w:pPr>
      <w:r w:rsidRPr="00FF5C79">
        <w:rPr>
          <w:rFonts w:hint="eastAsia"/>
        </w:rPr>
        <w:t>中办、国办印发《关于持续推进城市更新行动的意见》，强调坚持实事求是、因地制宜，不搞</w:t>
      </w:r>
      <w:r w:rsidRPr="00FF5C79">
        <w:t>“</w:t>
      </w:r>
      <w:r w:rsidRPr="00FF5C79">
        <w:rPr>
          <w:rFonts w:hint="eastAsia"/>
        </w:rPr>
        <w:t>面子工程</w:t>
      </w:r>
      <w:r w:rsidRPr="00FF5C79">
        <w:t>”“</w:t>
      </w:r>
      <w:r w:rsidRPr="00FF5C79">
        <w:rPr>
          <w:rFonts w:hint="eastAsia"/>
        </w:rPr>
        <w:t>形象工程</w:t>
      </w:r>
      <w:r w:rsidRPr="00FF5C79">
        <w:t>”</w:t>
      </w:r>
      <w:r w:rsidRPr="00FF5C79">
        <w:rPr>
          <w:rFonts w:hint="eastAsia"/>
        </w:rPr>
        <w:t>。城市更新要科学有序推进，既要整体协调，又要考虑差异。</w:t>
      </w:r>
    </w:p>
    <w:p w14:paraId="67C7D619" w14:textId="2A2317AD" w:rsidR="00837DD7" w:rsidRPr="00FF5C79" w:rsidRDefault="00837DD7" w:rsidP="004705A7">
      <w:pPr>
        <w:ind w:firstLine="420"/>
      </w:pPr>
      <w:r w:rsidRPr="00FF5C79">
        <w:rPr>
          <w:rFonts w:hint="eastAsia"/>
        </w:rPr>
        <w:t>要尽力而为做好</w:t>
      </w:r>
      <w:r w:rsidRPr="00FF5C79">
        <w:t>“</w:t>
      </w:r>
      <w:r w:rsidRPr="00FF5C79">
        <w:rPr>
          <w:rFonts w:hint="eastAsia"/>
        </w:rPr>
        <w:t>必答题</w:t>
      </w:r>
      <w:r w:rsidRPr="00FF5C79">
        <w:t>”</w:t>
      </w:r>
      <w:r w:rsidRPr="00FF5C79">
        <w:rPr>
          <w:rFonts w:hint="eastAsia"/>
        </w:rPr>
        <w:t>：优先改造老旧小区和设施，消除安全隐患，补齐短板；盘活老旧厂房、历史街区，实现功能转换和业态升级。</w:t>
      </w:r>
    </w:p>
    <w:p w14:paraId="176159C0" w14:textId="5CD654E3" w:rsidR="00837DD7" w:rsidRPr="00FF5C79" w:rsidRDefault="00837DD7" w:rsidP="004705A7">
      <w:pPr>
        <w:ind w:firstLine="420"/>
      </w:pPr>
      <w:r w:rsidRPr="00FF5C79">
        <w:rPr>
          <w:rFonts w:hint="eastAsia"/>
        </w:rPr>
        <w:t>要量力而行慎做</w:t>
      </w:r>
      <w:r w:rsidRPr="00FF5C79">
        <w:t>“</w:t>
      </w:r>
      <w:r w:rsidRPr="00FF5C79">
        <w:rPr>
          <w:rFonts w:hint="eastAsia"/>
        </w:rPr>
        <w:t>超纲题</w:t>
      </w:r>
      <w:r w:rsidRPr="00FF5C79">
        <w:t>”</w:t>
      </w:r>
      <w:r w:rsidRPr="00FF5C79">
        <w:rPr>
          <w:rFonts w:hint="eastAsia"/>
        </w:rPr>
        <w:t>：对超前、超规模项目科学论证，统筹资金，避免盲目举债和大拆大建，防范烂尾风险。</w:t>
      </w:r>
    </w:p>
    <w:p w14:paraId="342206A9" w14:textId="09ADE275" w:rsidR="00837DD7" w:rsidRPr="00FF5C79" w:rsidRDefault="00837DD7" w:rsidP="004705A7">
      <w:pPr>
        <w:ind w:firstLine="420"/>
      </w:pPr>
      <w:r w:rsidRPr="00FF5C79">
        <w:rPr>
          <w:rFonts w:hint="eastAsia"/>
        </w:rPr>
        <w:t>要力戒形式主义，杜绝</w:t>
      </w:r>
      <w:r w:rsidRPr="00FF5C79">
        <w:t>“</w:t>
      </w:r>
      <w:r w:rsidRPr="00FF5C79">
        <w:rPr>
          <w:rFonts w:hint="eastAsia"/>
        </w:rPr>
        <w:t>跑偏题</w:t>
      </w:r>
      <w:r w:rsidRPr="00FF5C79">
        <w:t>”</w:t>
      </w:r>
      <w:r w:rsidRPr="00FF5C79">
        <w:rPr>
          <w:rFonts w:hint="eastAsia"/>
        </w:rPr>
        <w:t>：更新要经得起效果和口碑检验，摒弃</w:t>
      </w:r>
      <w:r w:rsidRPr="00FF5C79">
        <w:t>“</w:t>
      </w:r>
      <w:r w:rsidRPr="00FF5C79">
        <w:rPr>
          <w:rFonts w:hint="eastAsia"/>
        </w:rPr>
        <w:t>大干快上</w:t>
      </w:r>
      <w:r w:rsidRPr="00FF5C79">
        <w:t>”</w:t>
      </w:r>
      <w:r w:rsidRPr="00FF5C79">
        <w:rPr>
          <w:rFonts w:hint="eastAsia"/>
        </w:rPr>
        <w:t>，坚持</w:t>
      </w:r>
      <w:r w:rsidRPr="00FF5C79">
        <w:t>“</w:t>
      </w:r>
      <w:r w:rsidRPr="00FF5C79">
        <w:rPr>
          <w:rFonts w:hint="eastAsia"/>
        </w:rPr>
        <w:t>绣花功夫</w:t>
      </w:r>
      <w:r w:rsidRPr="00FF5C79">
        <w:t>”</w:t>
      </w:r>
      <w:r w:rsidRPr="00FF5C79">
        <w:rPr>
          <w:rFonts w:hint="eastAsia"/>
        </w:rPr>
        <w:t>，让方案贴合民意、项目长期有效，提升群众获得感和幸福感。</w:t>
      </w:r>
    </w:p>
    <w:p w14:paraId="28654E61" w14:textId="424B6907" w:rsidR="00837DD7" w:rsidRPr="00FF5C79" w:rsidRDefault="00837DD7" w:rsidP="004705A7">
      <w:pPr>
        <w:ind w:firstLine="420"/>
      </w:pPr>
      <w:r w:rsidRPr="00FF5C79">
        <w:rPr>
          <w:rFonts w:hint="eastAsia"/>
        </w:rPr>
        <w:t>若不坚持实事求是，终将酿成难以挽回的灾难。贵州独山县的案例深刻揭示了脱离实际的代价。作为年财政收入不足十亿元的国家级贫困县，独山县在盲目追求</w:t>
      </w:r>
      <w:r w:rsidRPr="00FF5C79">
        <w:t>“</w:t>
      </w:r>
      <w:r w:rsidRPr="00FF5C79">
        <w:rPr>
          <w:rFonts w:hint="eastAsia"/>
        </w:rPr>
        <w:t>政绩亮点</w:t>
      </w:r>
      <w:r w:rsidRPr="00FF5C79">
        <w:t>”</w:t>
      </w:r>
      <w:r w:rsidRPr="00FF5C79">
        <w:rPr>
          <w:rFonts w:hint="eastAsia"/>
        </w:rPr>
        <w:t>的驱动下，举债建设</w:t>
      </w:r>
      <w:r w:rsidRPr="00FF5C79">
        <w:t>“</w:t>
      </w:r>
      <w:r w:rsidRPr="00FF5C79">
        <w:rPr>
          <w:rFonts w:hint="eastAsia"/>
        </w:rPr>
        <w:t>天下第一水司楼</w:t>
      </w:r>
      <w:r w:rsidRPr="00FF5C79">
        <w:t>”“</w:t>
      </w:r>
      <w:r w:rsidRPr="00FF5C79">
        <w:rPr>
          <w:rFonts w:hint="eastAsia"/>
        </w:rPr>
        <w:t>世界最高琉璃陶建筑</w:t>
      </w:r>
      <w:r w:rsidRPr="00FF5C79">
        <w:t>”</w:t>
      </w:r>
      <w:r w:rsidRPr="00FF5C79">
        <w:rPr>
          <w:rFonts w:hint="eastAsia"/>
        </w:rPr>
        <w:t>等巨型工程。这些项目完全脱离了地方财政承受能力与发展需求：</w:t>
      </w:r>
      <w:proofErr w:type="gramStart"/>
      <w:r w:rsidRPr="00FF5C79">
        <w:rPr>
          <w:rFonts w:hint="eastAsia"/>
        </w:rPr>
        <w:t>水司楼</w:t>
      </w:r>
      <w:proofErr w:type="gramEnd"/>
      <w:r w:rsidRPr="00FF5C79">
        <w:rPr>
          <w:rFonts w:hint="eastAsia"/>
        </w:rPr>
        <w:t>耗资约</w:t>
      </w:r>
      <w:r w:rsidRPr="00FF5C79">
        <w:t>2</w:t>
      </w:r>
      <w:r w:rsidRPr="00FF5C79">
        <w:rPr>
          <w:rFonts w:hint="eastAsia"/>
        </w:rPr>
        <w:t>亿元，为迎合</w:t>
      </w:r>
      <w:r w:rsidRPr="00FF5C79">
        <w:t>2017</w:t>
      </w:r>
      <w:r w:rsidRPr="00FF5C79">
        <w:rPr>
          <w:rFonts w:hint="eastAsia"/>
        </w:rPr>
        <w:t>年全州旅发大会，十年工期被压缩至两三年，导致施工混乱、质量隐患丛生。最终，项目烂尾、债务滚雪球式累积至</w:t>
      </w:r>
      <w:r w:rsidRPr="00FF5C79">
        <w:t>400</w:t>
      </w:r>
      <w:r w:rsidRPr="00FF5C79">
        <w:rPr>
          <w:rFonts w:hint="eastAsia"/>
        </w:rPr>
        <w:t>多亿元，其中多数融资成本超过</w:t>
      </w:r>
      <w:r w:rsidRPr="00FF5C79">
        <w:t>10%</w:t>
      </w:r>
      <w:r w:rsidRPr="00FF5C79">
        <w:rPr>
          <w:rFonts w:hint="eastAsia"/>
        </w:rPr>
        <w:t>，给当地留下沉重的财政负担。更严重的是，资源浪费与民生忽视形成鲜明对比</w:t>
      </w:r>
      <w:r w:rsidRPr="00FF5C79">
        <w:t>——</w:t>
      </w:r>
      <w:r w:rsidRPr="00FF5C79">
        <w:rPr>
          <w:rFonts w:hint="eastAsia"/>
        </w:rPr>
        <w:t>烂尾楼无人管理，公共资金付诸东流。其根源在于决策者扭曲的政绩观与监督机制的失效。时任县委书记潘志立实行</w:t>
      </w:r>
      <w:r w:rsidRPr="00FF5C79">
        <w:t>“</w:t>
      </w:r>
      <w:r w:rsidRPr="00FF5C79">
        <w:rPr>
          <w:rFonts w:hint="eastAsia"/>
        </w:rPr>
        <w:t>一言堂</w:t>
      </w:r>
      <w:r w:rsidRPr="00FF5C79">
        <w:t>”</w:t>
      </w:r>
      <w:r w:rsidRPr="00FF5C79">
        <w:rPr>
          <w:rFonts w:hint="eastAsia"/>
        </w:rPr>
        <w:t>，认为</w:t>
      </w:r>
      <w:r w:rsidRPr="00FF5C79">
        <w:t>“</w:t>
      </w:r>
      <w:r w:rsidRPr="00FF5C79">
        <w:rPr>
          <w:rFonts w:hint="eastAsia"/>
        </w:rPr>
        <w:t>脱贫攻坚出不了成绩，只有项目建设才能彰显政绩</w:t>
      </w:r>
      <w:r w:rsidRPr="00FF5C79">
        <w:t>”</w:t>
      </w:r>
      <w:r w:rsidRPr="00FF5C79">
        <w:rPr>
          <w:rFonts w:hint="eastAsia"/>
        </w:rPr>
        <w:t>，甚至与部分官员卷入腐败案件，最终被依法惩处。</w:t>
      </w:r>
      <w:proofErr w:type="gramStart"/>
      <w:r w:rsidRPr="00FF5C79">
        <w:rPr>
          <w:rFonts w:hint="eastAsia"/>
        </w:rPr>
        <w:t>独县的</w:t>
      </w:r>
      <w:proofErr w:type="gramEnd"/>
      <w:r w:rsidRPr="00FF5C79">
        <w:rPr>
          <w:rFonts w:hint="eastAsia"/>
        </w:rPr>
        <w:t>失败警示我们，脱离实际的</w:t>
      </w:r>
      <w:r w:rsidRPr="00FF5C79">
        <w:t>“</w:t>
      </w:r>
      <w:r w:rsidRPr="00FF5C79">
        <w:rPr>
          <w:rFonts w:hint="eastAsia"/>
        </w:rPr>
        <w:t>空中楼阁</w:t>
      </w:r>
      <w:r w:rsidRPr="00FF5C79">
        <w:t>”</w:t>
      </w:r>
      <w:r w:rsidRPr="00FF5C79">
        <w:rPr>
          <w:rFonts w:hint="eastAsia"/>
        </w:rPr>
        <w:t>终将崩塌，唯有尊重现实才能行稳致远。</w:t>
      </w:r>
    </w:p>
    <w:p w14:paraId="343D5AD5" w14:textId="597D985F" w:rsidR="00837DD7" w:rsidRPr="00FF5C79" w:rsidRDefault="00837DD7" w:rsidP="004705A7">
      <w:pPr>
        <w:ind w:firstLine="420"/>
      </w:pPr>
      <w:r w:rsidRPr="00FF5C79">
        <w:rPr>
          <w:rFonts w:hint="eastAsia"/>
        </w:rPr>
        <w:t>反之，若能立足实际、科学决策，则能化挑战为机遇。上海新天地项目正是实事求是原则的成功实践。面对石库门街区建筑老化、功能落后、保护与更新矛盾突出的难题，黄浦区政府并未盲目推倒重建，而是通过深入调研，提出</w:t>
      </w:r>
      <w:r w:rsidRPr="00FF5C79">
        <w:t>“</w:t>
      </w:r>
      <w:r w:rsidRPr="00FF5C79">
        <w:rPr>
          <w:rFonts w:hint="eastAsia"/>
        </w:rPr>
        <w:t>到</w:t>
      </w:r>
      <w:r w:rsidRPr="00FF5C79">
        <w:t>21</w:t>
      </w:r>
      <w:r w:rsidRPr="00FF5C79">
        <w:rPr>
          <w:rFonts w:hint="eastAsia"/>
        </w:rPr>
        <w:t>世纪也不落后</w:t>
      </w:r>
      <w:r w:rsidRPr="00FF5C79">
        <w:t>”</w:t>
      </w:r>
      <w:r w:rsidRPr="00FF5C79">
        <w:rPr>
          <w:rFonts w:hint="eastAsia"/>
        </w:rPr>
        <w:t>的远景，确立</w:t>
      </w:r>
      <w:r w:rsidRPr="00FF5C79">
        <w:t>“</w:t>
      </w:r>
      <w:r w:rsidRPr="00FF5C79">
        <w:rPr>
          <w:rFonts w:hint="eastAsia"/>
        </w:rPr>
        <w:t>整体规划、成片改</w:t>
      </w:r>
      <w:r w:rsidRPr="00FF5C79">
        <w:rPr>
          <w:rFonts w:hint="eastAsia"/>
        </w:rPr>
        <w:lastRenderedPageBreak/>
        <w:t>造、分期开发、总体平衡</w:t>
      </w:r>
      <w:r w:rsidRPr="00FF5C79">
        <w:t>”</w:t>
      </w:r>
      <w:r w:rsidRPr="00FF5C79">
        <w:rPr>
          <w:rFonts w:hint="eastAsia"/>
        </w:rPr>
        <w:t>的策略。项目创新采用</w:t>
      </w:r>
      <w:r w:rsidRPr="00FF5C79">
        <w:t>“</w:t>
      </w:r>
      <w:r w:rsidRPr="00FF5C79">
        <w:rPr>
          <w:rFonts w:hint="eastAsia"/>
        </w:rPr>
        <w:t>存表去里</w:t>
      </w:r>
      <w:r w:rsidRPr="00FF5C79">
        <w:t>”</w:t>
      </w:r>
      <w:r w:rsidRPr="00FF5C79">
        <w:rPr>
          <w:rFonts w:hint="eastAsia"/>
        </w:rPr>
        <w:t>的改造模式：保留石库门建筑外观与街巷肌理，内部则根据现代商业需求进行重建，既延续了历史文脉，又注入了商业活力。例如，新天地北里以保留传统风貌为核心，南里融合现代建筑与石库门元素；标志性的</w:t>
      </w:r>
      <w:r w:rsidRPr="00FF5C79">
        <w:t>“</w:t>
      </w:r>
      <w:r w:rsidRPr="00FF5C79">
        <w:rPr>
          <w:rFonts w:hint="eastAsia"/>
        </w:rPr>
        <w:t>新天地一号</w:t>
      </w:r>
      <w:r w:rsidRPr="00FF5C79">
        <w:t>”</w:t>
      </w:r>
      <w:r w:rsidRPr="00FF5C79">
        <w:rPr>
          <w:rFonts w:hint="eastAsia"/>
        </w:rPr>
        <w:t>通过</w:t>
      </w:r>
      <w:r w:rsidRPr="00FF5C79">
        <w:t>“</w:t>
      </w:r>
      <w:r w:rsidRPr="00FF5C79">
        <w:rPr>
          <w:rFonts w:hint="eastAsia"/>
        </w:rPr>
        <w:t>修旧如旧</w:t>
      </w:r>
      <w:r w:rsidRPr="00FF5C79">
        <w:t>”</w:t>
      </w:r>
      <w:r w:rsidRPr="00FF5C79">
        <w:rPr>
          <w:rFonts w:hint="eastAsia"/>
        </w:rPr>
        <w:t>的修缮工艺，成为中西文化交融的</w:t>
      </w:r>
      <w:r w:rsidRPr="00FF5C79">
        <w:t>“</w:t>
      </w:r>
      <w:r w:rsidRPr="00FF5C79">
        <w:rPr>
          <w:rFonts w:hint="eastAsia"/>
        </w:rPr>
        <w:t>城市客厅</w:t>
      </w:r>
      <w:r w:rsidRPr="00FF5C79">
        <w:t>”</w:t>
      </w:r>
      <w:r w:rsidRPr="00FF5C79">
        <w:rPr>
          <w:rFonts w:hint="eastAsia"/>
        </w:rPr>
        <w:t>。此外，政府与建设方合作预留公共空间，修建人工湖，增强区域生态性与休闲功能。这一项目不仅实现了历史街区的保护与复兴，还带动旅游发展、提升土地价值，成为全球都市更新的典范。</w:t>
      </w:r>
    </w:p>
    <w:p w14:paraId="63C84F9A" w14:textId="505BFD40" w:rsidR="00837DD7" w:rsidRPr="00FF5C79" w:rsidRDefault="00837DD7" w:rsidP="004705A7">
      <w:pPr>
        <w:ind w:firstLine="420"/>
      </w:pPr>
      <w:r w:rsidRPr="00FF5C79">
        <w:rPr>
          <w:rFonts w:hint="eastAsia"/>
        </w:rPr>
        <w:t>独山县与上海新天地的对比，折射出两种治理逻辑的本质差异。前者因好高骛远而陷入债务与资源的双重困境，后者因尊重现实而实现文化、经济与社会的多元共赢。二者的命运分野证明：实事求是不仅是工作方法，更是发展观与政绩观的试金石。在城乡建设中，唯有扎根实际、尊重规律，才能避免资源浪费与系统风险，真正造福于民。</w:t>
      </w:r>
    </w:p>
    <w:p w14:paraId="7360EF1C" w14:textId="2583806D" w:rsidR="00615F2E" w:rsidRPr="00FF5C79" w:rsidRDefault="006B4835" w:rsidP="00FF5C79">
      <w:pPr>
        <w:pStyle w:val="1"/>
      </w:pPr>
      <w:r w:rsidRPr="00FF5C79">
        <w:rPr>
          <w:rFonts w:hint="eastAsia"/>
        </w:rPr>
        <w:t>提</w:t>
      </w:r>
      <w:r w:rsidRPr="00FF5C79">
        <w:t>出问题</w:t>
      </w:r>
    </w:p>
    <w:p w14:paraId="02D420D3" w14:textId="77777777" w:rsidR="00BE4F68" w:rsidRPr="00FF5C79" w:rsidRDefault="00BE4F68" w:rsidP="004705A7">
      <w:pPr>
        <w:ind w:firstLine="420"/>
      </w:pPr>
      <w:r w:rsidRPr="00FF5C79">
        <w:rPr>
          <w:rFonts w:hint="eastAsia"/>
        </w:rPr>
        <w:t>城市建设中，理论上</w:t>
      </w:r>
      <w:r w:rsidRPr="00FF5C79">
        <w:t>“</w:t>
      </w:r>
      <w:r w:rsidRPr="00FF5C79">
        <w:rPr>
          <w:rFonts w:hint="eastAsia"/>
        </w:rPr>
        <w:t>看起来最优</w:t>
      </w:r>
      <w:r w:rsidRPr="00FF5C79">
        <w:t>”</w:t>
      </w:r>
      <w:r w:rsidRPr="00FF5C79">
        <w:rPr>
          <w:rFonts w:hint="eastAsia"/>
        </w:rPr>
        <w:t>的方案，能否在脱离当地资源禀赋与群众需求的情况下取得实际成功？</w:t>
      </w:r>
    </w:p>
    <w:p w14:paraId="4DDF4460" w14:textId="77777777" w:rsidR="00BE4F68" w:rsidRPr="00FF5C79" w:rsidRDefault="00BE4F68" w:rsidP="004705A7">
      <w:pPr>
        <w:ind w:firstLine="420"/>
      </w:pPr>
      <w:r w:rsidRPr="00FF5C79">
        <w:rPr>
          <w:rFonts w:hint="eastAsia"/>
        </w:rPr>
        <w:t>历史文化保护与民生改善的矛盾，如何在不同城市的具体条件下被因地制宜地化解为</w:t>
      </w:r>
      <w:r w:rsidRPr="00FF5C79">
        <w:t>“</w:t>
      </w:r>
      <w:r w:rsidRPr="00FF5C79">
        <w:rPr>
          <w:rFonts w:hint="eastAsia"/>
        </w:rPr>
        <w:t>多目标统一</w:t>
      </w:r>
      <w:r w:rsidRPr="00FF5C79">
        <w:t>”</w:t>
      </w:r>
      <w:r w:rsidRPr="00FF5C79">
        <w:rPr>
          <w:rFonts w:hint="eastAsia"/>
        </w:rPr>
        <w:t>的路径？</w:t>
      </w:r>
    </w:p>
    <w:p w14:paraId="175E5B3F" w14:textId="4153FB5F" w:rsidR="00615F2E" w:rsidRPr="00FF5C79" w:rsidRDefault="006B4835" w:rsidP="00FF5C79">
      <w:pPr>
        <w:pStyle w:val="1"/>
      </w:pPr>
      <w:r w:rsidRPr="00FF5C79">
        <w:rPr>
          <w:rFonts w:hint="eastAsia"/>
        </w:rPr>
        <w:t>案</w:t>
      </w:r>
      <w:r w:rsidRPr="00FF5C79">
        <w:t>例点评</w:t>
      </w:r>
    </w:p>
    <w:p w14:paraId="2DD1CB18" w14:textId="5E48CB92" w:rsidR="00CE2CE3" w:rsidRPr="00FF5C79" w:rsidRDefault="00CE2CE3" w:rsidP="004705A7">
      <w:pPr>
        <w:ind w:firstLine="420"/>
      </w:pPr>
      <w:r w:rsidRPr="00FF5C79">
        <w:rPr>
          <w:rFonts w:hint="eastAsia"/>
        </w:rPr>
        <w:t>如果不实事求是，往往难逃失败的结局。独山县的深刻教训正是这一论断的有力证明：当决策者忽视地方实际条件，仅凭主观政绩观念行事，脱离财政约束与民生需求的客观现实，盲目追求那些华而不实的“亮点工程”时，最终必然会引发严重的债务危机与资源浪费。作为一个年财政收入不足</w:t>
      </w:r>
      <w:r w:rsidRPr="00FF5C79">
        <w:t>10</w:t>
      </w:r>
      <w:r w:rsidRPr="00FF5C79">
        <w:rPr>
          <w:rFonts w:hint="eastAsia"/>
        </w:rPr>
        <w:t>亿元的国家级贫困县，独山县本应将有限的资源投入到教育、医疗、基础设施等民生领域，然而决策者却背离了“从变化发展着的客观实际出发”这一基本原则，举债兴建“天下第一水司楼”等巨型工程。这种决策完全建立在虚假的可能性之上，而非基于确凿的事实和客观规律，其结果只能是项目烂尾、债务高企，给当地经济社会发展带来沉重负担。这充分说明，任何背离实事求是原则的决策，无论其初衷如何，都必将导致实践的失败。</w:t>
      </w:r>
    </w:p>
    <w:p w14:paraId="3314E752" w14:textId="0F08C3B6" w:rsidR="00CE2CE3" w:rsidRPr="00FF5C79" w:rsidRDefault="00CE2CE3" w:rsidP="004705A7">
      <w:pPr>
        <w:ind w:firstLine="420"/>
      </w:pPr>
      <w:r w:rsidRPr="00FF5C79">
        <w:rPr>
          <w:rFonts w:hint="eastAsia"/>
        </w:rPr>
        <w:t>而坚持实事求是，则能带</w:t>
      </w:r>
      <w:proofErr w:type="gramStart"/>
      <w:r w:rsidRPr="00FF5C79">
        <w:rPr>
          <w:rFonts w:hint="eastAsia"/>
        </w:rPr>
        <w:t>来显著</w:t>
      </w:r>
      <w:proofErr w:type="gramEnd"/>
      <w:r w:rsidRPr="00FF5C79">
        <w:rPr>
          <w:rFonts w:hint="eastAsia"/>
        </w:rPr>
        <w:t>的积极成效。上海新天地的成功实践就是最好的例证。该项目立足于准确把握“实事”——既认识到石库门街区房屋破旧、居住功能衰败的客观现实，又深刻理解其作为上海近代文化标志的宝贵价值。在此基础上，项目方通过深入“求是”，探索出在城市建设中平衡历史文脉保护与城市发展更新的内在规律，创新性地采用“存表去里”的改造模式。这种既保留建筑外部历史风貌，又彻底更新内部功能的做法，冲破了“要么全部保留，要么全部拆除”的僵化</w:t>
      </w:r>
      <w:r w:rsidRPr="00FF5C79">
        <w:rPr>
          <w:rFonts w:hint="eastAsia"/>
        </w:rPr>
        <w:lastRenderedPageBreak/>
        <w:t>思维，实现了历史文化保护与城市现代化发展的有机统一。这一成功实践充分体现了实事求是作为方法论的核心价值，展现了其在解决复杂现实问题中的强大生命力。</w:t>
      </w:r>
    </w:p>
    <w:p w14:paraId="7E6BD97A" w14:textId="43FAFEAB" w:rsidR="00615F2E" w:rsidRPr="00FF5C79" w:rsidRDefault="00CE2CE3" w:rsidP="004705A7">
      <w:pPr>
        <w:ind w:firstLine="420"/>
      </w:pPr>
      <w:r w:rsidRPr="00FF5C79">
        <w:rPr>
          <w:rFonts w:hint="eastAsia"/>
        </w:rPr>
        <w:t>对于改革发展中的一切问题，都应当始终坚持实事求是这一根本原则。它要求我们既要深入了解客观实际，全面掌握真实情况，又要勇于探索和把握事物发展的内在规律；既要解放思想，打破教条主义和经验主义的束缚，又要在实践中不断检验和发展认识。实事求是不是一套僵化的教条，而是指导我们认识世界、改造世界的根本方法，是确保各项决策源于客观实际、成于规律探索、最终导向实践成功的重要保证。只有在各项工作中始终坚持这一原则，才能使我们的各项事业始终沿着正确的方向前进，在不断解决实际问题中实现持续健康发展。</w:t>
      </w:r>
    </w:p>
    <w:sectPr w:rsidR="00615F2E" w:rsidRPr="00FF5C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86F0A" w14:textId="77777777" w:rsidR="00314221" w:rsidRDefault="00314221" w:rsidP="00BE4F68">
      <w:pPr>
        <w:ind w:left="480"/>
      </w:pPr>
      <w:r>
        <w:separator/>
      </w:r>
    </w:p>
  </w:endnote>
  <w:endnote w:type="continuationSeparator" w:id="0">
    <w:p w14:paraId="34006C5C" w14:textId="77777777" w:rsidR="00314221" w:rsidRDefault="00314221" w:rsidP="00BE4F68">
      <w:pPr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得意黑">
    <w:panose1 w:val="00000000000000000000"/>
    <w:charset w:val="86"/>
    <w:family w:val="auto"/>
    <w:pitch w:val="variable"/>
    <w:sig w:usb0="00000287" w:usb1="080E0000" w:usb2="00000010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E3AA5" w14:textId="77777777" w:rsidR="00314221" w:rsidRDefault="00314221" w:rsidP="00BE4F68">
      <w:pPr>
        <w:ind w:left="480"/>
      </w:pPr>
      <w:r>
        <w:separator/>
      </w:r>
    </w:p>
  </w:footnote>
  <w:footnote w:type="continuationSeparator" w:id="0">
    <w:p w14:paraId="02496B7F" w14:textId="77777777" w:rsidR="00314221" w:rsidRDefault="00314221" w:rsidP="00BE4F68">
      <w:pPr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0E76"/>
    <w:multiLevelType w:val="hybridMultilevel"/>
    <w:tmpl w:val="D14C0ADE"/>
    <w:lvl w:ilvl="0" w:tplc="234C7478">
      <w:start w:val="1"/>
      <w:numFmt w:val="bullet"/>
      <w:lvlText w:val="●"/>
      <w:lvlJc w:val="left"/>
      <w:pPr>
        <w:ind w:left="720" w:hanging="360"/>
      </w:pPr>
    </w:lvl>
    <w:lvl w:ilvl="1" w:tplc="930477FA">
      <w:start w:val="1"/>
      <w:numFmt w:val="bullet"/>
      <w:lvlText w:val="○"/>
      <w:lvlJc w:val="left"/>
      <w:pPr>
        <w:ind w:left="1440" w:hanging="360"/>
      </w:pPr>
    </w:lvl>
    <w:lvl w:ilvl="2" w:tplc="2F2E6944">
      <w:start w:val="1"/>
      <w:numFmt w:val="bullet"/>
      <w:lvlText w:val="■"/>
      <w:lvlJc w:val="left"/>
      <w:pPr>
        <w:ind w:left="2160" w:hanging="360"/>
      </w:pPr>
    </w:lvl>
    <w:lvl w:ilvl="3" w:tplc="F324527A">
      <w:start w:val="1"/>
      <w:numFmt w:val="bullet"/>
      <w:lvlText w:val="●"/>
      <w:lvlJc w:val="left"/>
      <w:pPr>
        <w:ind w:left="2880" w:hanging="360"/>
      </w:pPr>
    </w:lvl>
    <w:lvl w:ilvl="4" w:tplc="92F42F16">
      <w:start w:val="1"/>
      <w:numFmt w:val="bullet"/>
      <w:lvlText w:val="○"/>
      <w:lvlJc w:val="left"/>
      <w:pPr>
        <w:ind w:left="3600" w:hanging="360"/>
      </w:pPr>
    </w:lvl>
    <w:lvl w:ilvl="5" w:tplc="CE42431E">
      <w:start w:val="1"/>
      <w:numFmt w:val="bullet"/>
      <w:lvlText w:val="■"/>
      <w:lvlJc w:val="left"/>
      <w:pPr>
        <w:ind w:left="4320" w:hanging="360"/>
      </w:pPr>
    </w:lvl>
    <w:lvl w:ilvl="6" w:tplc="3CE0BC72">
      <w:start w:val="1"/>
      <w:numFmt w:val="bullet"/>
      <w:lvlText w:val="●"/>
      <w:lvlJc w:val="left"/>
      <w:pPr>
        <w:ind w:left="5040" w:hanging="360"/>
      </w:pPr>
    </w:lvl>
    <w:lvl w:ilvl="7" w:tplc="13608646">
      <w:start w:val="1"/>
      <w:numFmt w:val="bullet"/>
      <w:lvlText w:val="●"/>
      <w:lvlJc w:val="left"/>
      <w:pPr>
        <w:ind w:left="5760" w:hanging="360"/>
      </w:pPr>
    </w:lvl>
    <w:lvl w:ilvl="8" w:tplc="B16CEE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F2E"/>
    <w:rsid w:val="00005864"/>
    <w:rsid w:val="001C0318"/>
    <w:rsid w:val="00314221"/>
    <w:rsid w:val="004705A7"/>
    <w:rsid w:val="004C07E8"/>
    <w:rsid w:val="00615F2E"/>
    <w:rsid w:val="006B4835"/>
    <w:rsid w:val="00837DD7"/>
    <w:rsid w:val="00BE4F68"/>
    <w:rsid w:val="00CE2CE3"/>
    <w:rsid w:val="00F94064"/>
    <w:rsid w:val="00FE11C4"/>
    <w:rsid w:val="00FF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D181C"/>
  <w15:docId w15:val="{10CEFA68-71D1-4C2B-ABAE-6D9D811A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C79"/>
  </w:style>
  <w:style w:type="paragraph" w:styleId="1">
    <w:name w:val="heading 1"/>
    <w:basedOn w:val="a"/>
    <w:next w:val="a"/>
    <w:link w:val="10"/>
    <w:uiPriority w:val="9"/>
    <w:qFormat/>
    <w:rsid w:val="00FF5C79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5C79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F5C79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C79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C7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C7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C7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C7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C79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F5C79"/>
    <w:pPr>
      <w:pBdr>
        <w:top w:val="single" w:sz="6" w:space="8" w:color="A5A5A5" w:themeColor="accent3"/>
        <w:bottom w:val="single" w:sz="6" w:space="8" w:color="A5A5A5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customStyle="1" w:styleId="11">
    <w:name w:val="要点1"/>
    <w:basedOn w:val="a"/>
    <w:next w:val="a"/>
    <w:rPr>
      <w:b/>
      <w:bCs/>
    </w:rPr>
  </w:style>
  <w:style w:type="paragraph" w:styleId="a5">
    <w:name w:val="List Paragraph"/>
    <w:basedOn w:val="a"/>
    <w:uiPriority w:val="34"/>
    <w:qFormat/>
    <w:rsid w:val="00FF5C79"/>
    <w:pPr>
      <w:ind w:firstLineChars="200" w:firstLine="420"/>
    </w:p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  <w:rPr>
      <w:sz w:val="20"/>
      <w:szCs w:val="20"/>
    </w:rPr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BE4F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BE4F68"/>
    <w:rPr>
      <w:rFonts w:ascii="Arial" w:eastAsia="Arial" w:hAnsi="Arial" w:cs="Arial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BE4F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BE4F68"/>
    <w:rPr>
      <w:rFonts w:ascii="Arial" w:eastAsia="Arial" w:hAnsi="Arial" w:cs="Arial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F5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FF5C79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F5C79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C7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标题 5 字符"/>
    <w:basedOn w:val="a0"/>
    <w:link w:val="5"/>
    <w:uiPriority w:val="9"/>
    <w:semiHidden/>
    <w:rsid w:val="00FF5C79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F5C7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标题 7 字符"/>
    <w:basedOn w:val="a0"/>
    <w:link w:val="7"/>
    <w:uiPriority w:val="9"/>
    <w:semiHidden/>
    <w:rsid w:val="00FF5C79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FF5C7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FF5C79"/>
    <w:rPr>
      <w:b/>
      <w:bCs/>
      <w:i/>
      <w:iCs/>
    </w:rPr>
  </w:style>
  <w:style w:type="character" w:customStyle="1" w:styleId="a4">
    <w:name w:val="标题 字符"/>
    <w:basedOn w:val="a0"/>
    <w:link w:val="a3"/>
    <w:uiPriority w:val="10"/>
    <w:rsid w:val="00FF5C79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e">
    <w:name w:val="Subtitle"/>
    <w:basedOn w:val="a"/>
    <w:next w:val="a"/>
    <w:link w:val="af"/>
    <w:uiPriority w:val="11"/>
    <w:qFormat/>
    <w:rsid w:val="00FF5C79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af">
    <w:name w:val="副标题 字符"/>
    <w:basedOn w:val="a0"/>
    <w:link w:val="ae"/>
    <w:uiPriority w:val="11"/>
    <w:rsid w:val="00FF5C79"/>
    <w:rPr>
      <w:color w:val="44546A" w:themeColor="text2"/>
      <w:sz w:val="28"/>
      <w:szCs w:val="28"/>
    </w:rPr>
  </w:style>
  <w:style w:type="character" w:styleId="af0">
    <w:name w:val="Strong"/>
    <w:basedOn w:val="a0"/>
    <w:uiPriority w:val="22"/>
    <w:qFormat/>
    <w:rsid w:val="00FF5C79"/>
    <w:rPr>
      <w:b/>
      <w:bCs/>
    </w:rPr>
  </w:style>
  <w:style w:type="character" w:styleId="af1">
    <w:name w:val="Emphasis"/>
    <w:basedOn w:val="a0"/>
    <w:uiPriority w:val="20"/>
    <w:qFormat/>
    <w:rsid w:val="00FF5C79"/>
    <w:rPr>
      <w:i/>
      <w:iCs/>
      <w:color w:val="000000" w:themeColor="text1"/>
    </w:rPr>
  </w:style>
  <w:style w:type="paragraph" w:styleId="af2">
    <w:name w:val="No Spacing"/>
    <w:uiPriority w:val="1"/>
    <w:qFormat/>
    <w:rsid w:val="00FF5C79"/>
  </w:style>
  <w:style w:type="paragraph" w:styleId="af3">
    <w:name w:val="Quote"/>
    <w:basedOn w:val="a"/>
    <w:next w:val="a"/>
    <w:link w:val="af4"/>
    <w:uiPriority w:val="29"/>
    <w:qFormat/>
    <w:rsid w:val="00FF5C79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FF5C79"/>
    <w:rPr>
      <w:i/>
      <w:iCs/>
      <w:color w:val="7B7B7B" w:themeColor="accent3" w:themeShade="BF"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FF5C79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af6">
    <w:name w:val="明显引用 字符"/>
    <w:basedOn w:val="a0"/>
    <w:link w:val="af5"/>
    <w:uiPriority w:val="30"/>
    <w:rsid w:val="00FF5C79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f7">
    <w:name w:val="Subtle Emphasis"/>
    <w:basedOn w:val="a0"/>
    <w:uiPriority w:val="19"/>
    <w:qFormat/>
    <w:rsid w:val="00FF5C79"/>
    <w:rPr>
      <w:i/>
      <w:iCs/>
      <w:color w:val="595959" w:themeColor="text1" w:themeTint="A6"/>
    </w:rPr>
  </w:style>
  <w:style w:type="character" w:styleId="af8">
    <w:name w:val="Intense Emphasis"/>
    <w:basedOn w:val="a0"/>
    <w:uiPriority w:val="21"/>
    <w:qFormat/>
    <w:rsid w:val="00FF5C79"/>
    <w:rPr>
      <w:b/>
      <w:bCs/>
      <w:i/>
      <w:iCs/>
      <w:color w:val="auto"/>
    </w:rPr>
  </w:style>
  <w:style w:type="character" w:styleId="af9">
    <w:name w:val="Subtle Reference"/>
    <w:basedOn w:val="a0"/>
    <w:uiPriority w:val="31"/>
    <w:qFormat/>
    <w:rsid w:val="00FF5C7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a">
    <w:name w:val="Intense Reference"/>
    <w:basedOn w:val="a0"/>
    <w:uiPriority w:val="32"/>
    <w:qFormat/>
    <w:rsid w:val="00FF5C79"/>
    <w:rPr>
      <w:b/>
      <w:bCs/>
      <w:caps w:val="0"/>
      <w:smallCaps/>
      <w:color w:val="auto"/>
      <w:spacing w:val="0"/>
      <w:u w:val="single"/>
    </w:rPr>
  </w:style>
  <w:style w:type="character" w:styleId="afb">
    <w:name w:val="Book Title"/>
    <w:basedOn w:val="a0"/>
    <w:uiPriority w:val="33"/>
    <w:qFormat/>
    <w:rsid w:val="00FF5C79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FF5C79"/>
    <w:pPr>
      <w:outlineLvl w:val="9"/>
    </w:pPr>
  </w:style>
  <w:style w:type="paragraph" w:styleId="afc">
    <w:name w:val="caption"/>
    <w:basedOn w:val="a"/>
    <w:next w:val="a"/>
    <w:uiPriority w:val="35"/>
    <w:semiHidden/>
    <w:unhideWhenUsed/>
    <w:qFormat/>
    <w:rsid w:val="00FF5C79"/>
    <w:rPr>
      <w:b/>
      <w:bCs/>
      <w:color w:val="404040" w:themeColor="text1" w:themeTint="B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雀巢">
      <a:majorFont>
        <a:latin typeface="得意黑"/>
        <a:ea typeface="得意黑"/>
        <a:cs typeface=""/>
      </a:majorFont>
      <a:minorFont>
        <a:latin typeface="Times New Roman"/>
        <a:ea typeface="霞鹜文楷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唐 陶</cp:lastModifiedBy>
  <cp:revision>12</cp:revision>
  <dcterms:created xsi:type="dcterms:W3CDTF">2025-10-11T09:01:00Z</dcterms:created>
  <dcterms:modified xsi:type="dcterms:W3CDTF">2025-10-11T09:23:00Z</dcterms:modified>
</cp:coreProperties>
</file>