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How the StudyBot Experiment Works</w:t>
      </w:r>
    </w:p>
    <w:p>
      <w:pPr>
        <w:spacing w:after="60"/>
      </w:pPr>
      <w:r>
        <w:rPr>
          <w:color w:val="595959"/>
          <w:sz w:val="24"/>
          <w:szCs w:val="24"/>
        </w:rPr>
        <w:t xml:space="preserve">The study as it is implemented in the app (branch study-server)</w:t>
      </w:r>
    </w:p>
    <w:p>
      <w:pPr>
        <w:pBdr>
          <w:bottom w:val="single" w:color="1F4E79" w:sz="6" w:space="6"/>
        </w:pBdr>
        <w:spacing w:after="240"/>
      </w:pPr>
      <w:r>
        <w:rPr>
          <w:color w:val="7F7F7F"/>
          <w:sz w:val="20"/>
          <w:szCs w:val="20"/>
        </w:rPr>
        <w:t xml:space="preserve">Rashid Hussain, Uzair Ahmed, Suffyan Asghar · Human-Computer Interaction, Final Project · October 25, 2026</w:t>
      </w:r>
    </w:p>
    <w:p>
      <w:pPr>
        <w:pStyle w:val="Heading1"/>
      </w:pPr>
      <w:r>
        <w:t xml:space="preserve">1. What we are testing</w:t>
      </w:r>
    </w:p>
    <w:p>
      <w:pPr>
        <w:spacing w:after="120" w:line="276"/>
      </w:pPr>
      <w:r>
        <w:t xml:space="preserve">Srinivasaprasad et al. (2026) found that concise, structured AI answers give students the lowest mental effort and the highest accuracy on GRE-style verbal questions. Their chatbot was scripted and used only once, so it could not show whether easy help also reduces what students can do on their own afterwards. Our app tests that with a real AI tutor, a check of what students retain, and an adaptive tutor as a possible fix.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4769"/>
        <w:gridCol w:w="3769"/>
      </w:tblGrid>
      <w:tr>
        <w:trPr>
          <w:tblHeader/>
        </w:trPr>
        <w:tc>
          <w:tcPr>
            <w:tcW w:type="dxa" w:w="11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p>
        </w:tc>
        <w:tc>
          <w:tcPr>
            <w:tcW w:type="dxa" w:w="4769"/>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Research question</w:t>
            </w:r>
          </w:p>
        </w:tc>
        <w:tc>
          <w:tcPr>
            <w:tcW w:type="dxa" w:w="3769"/>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How the app answers it</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b/>
                <w:bCs/>
                <w:sz w:val="19"/>
                <w:szCs w:val="19"/>
              </w:rPr>
              <w:t xml:space="preserve">RQ1</w:t>
            </w:r>
          </w:p>
        </w:tc>
        <w:tc>
          <w:tcPr>
            <w:tcW w:type="dxa" w:w="47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Does a real AI tutor reduce mental effort, as the paper's scripted one did?</w:t>
            </w:r>
          </w:p>
        </w:tc>
        <w:tc>
          <w:tcPr>
            <w:tcW w:type="dxa" w:w="37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Effort in the warm-up (no AI) vs round 1; AI groups vs the no-AI control</w:t>
            </w:r>
          </w:p>
        </w:tc>
      </w:tr>
      <w:tr>
        <w:tc>
          <w:tcPr>
            <w:tcW w:type="dxa" w:w="11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b/>
                <w:bCs/>
                <w:sz w:val="19"/>
                <w:szCs w:val="19"/>
              </w:rPr>
              <w:t xml:space="preserve">RQ2</w:t>
            </w:r>
          </w:p>
        </w:tc>
        <w:tc>
          <w:tcPr>
            <w:tcW w:type="dxa" w:w="4769"/>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Does repeated answer-first help increase reliance and reduce what students retain and can transfer?</w:t>
            </w:r>
          </w:p>
        </w:tc>
        <w:tc>
          <w:tcPr>
            <w:tcW w:type="dxa" w:w="3769"/>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Standard group across the three rounds; final-check scores of Standard vs control</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b/>
                <w:bCs/>
                <w:sz w:val="19"/>
                <w:szCs w:val="19"/>
              </w:rPr>
              <w:t xml:space="preserve">RQ3</w:t>
            </w:r>
          </w:p>
        </w:tc>
        <w:tc>
          <w:tcPr>
            <w:tcW w:type="dxa" w:w="47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Can an adaptive tutor keep effort low while preserving retention and independent reasoning?</w:t>
            </w:r>
          </w:p>
        </w:tc>
        <w:tc>
          <w:tcPr>
            <w:tcW w:type="dxa" w:w="37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Standard vs Adaptive on effort, retention and transfer</w:t>
            </w:r>
          </w:p>
        </w:tc>
      </w:tr>
    </w:tbl>
    <w:p>
      <w:pPr>
        <w:pBdr>
          <w:left w:val="single" w:color="1F4E79" w:sz="18" w:space="8"/>
        </w:pBdr>
        <w:shd w:fill="F3F6FA" w:color="auto" w:val="clear"/>
        <w:spacing w:after="160" w:before="60" w:line="264"/>
        <w:ind w:left="160" w:right="160"/>
      </w:pPr>
      <w:r>
        <w:rPr>
          <w:sz w:val="20"/>
          <w:szCs w:val="20"/>
        </w:rPr>
        <w:t xml:space="preserve">We frame RQ2 as </w:t>
      </w:r>
      <w:r>
        <w:rPr>
          <w:b/>
          <w:bCs/>
          <w:sz w:val="20"/>
          <w:szCs w:val="20"/>
        </w:rPr>
        <w:t xml:space="preserve">lower retention and transfer</w:t>
      </w:r>
      <w:r>
        <w:rPr>
          <w:sz w:val="20"/>
          <w:szCs w:val="20"/>
        </w:rPr>
        <w:t xml:space="preserve">, not memory loss or cognitive decline, which a single 35-minute session cannot show.</w:t>
      </w:r>
    </w:p>
    <w:p>
      <w:pPr>
        <w:pStyle w:val="Heading1"/>
      </w:pPr>
      <w:r>
        <w:t xml:space="preserve">2. Design at a glance</w:t>
      </w:r>
    </w:p>
    <w:p>
      <w:pPr>
        <w:spacing w:after="120" w:line="276"/>
      </w:pPr>
      <w:r>
        <w:t xml:space="preserve">Each participant is in exactly one of three groups (between-subjects), and everyone goes through the same sequence of rounds (within-subjects). The groups differ </w:t>
      </w:r>
      <w:r>
        <w:rPr>
          <w:b/>
          <w:bCs/>
        </w:rPr>
        <w:t xml:space="preserve">only</w:t>
      </w:r>
      <w:r>
        <w:t xml:space="preserve"> in what happens during the practice questions; every other screen is identical.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Group</w:t>
            </w:r>
          </w:p>
        </w:tc>
        <w:tc>
          <w:tcPr>
            <w:tcW w:type="dxa" w:w="79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During the practice questions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b/>
                <w:bCs/>
                <w:sz w:val="19"/>
                <w:szCs w:val="19"/>
              </w:rPr>
              <w:t xml:space="preserve">Standard</w:t>
            </w:r>
          </w:p>
        </w:tc>
        <w:tc>
          <w:tcPr>
            <w:tcW w:type="dxa" w:w="7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StudyBot sits beside each question. The chat is open straight away and the first reply gives the answer with a short reason. Follow-ups explain more.</w:t>
            </w:r>
          </w:p>
        </w:tc>
      </w:tr>
      <w:tr>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b/>
                <w:bCs/>
                <w:sz w:val="19"/>
                <w:szCs w:val="19"/>
              </w:rPr>
              <w:t xml:space="preserve">Adaptive</w:t>
            </w:r>
          </w:p>
        </w:tc>
        <w:tc>
          <w:tcPr>
            <w:tcW w:type="dxa" w:w="79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StudyBot sits beside each question, but the student must pick a guess first (or tap "I have no idea yet"). The first reply depends on how well the student has been doing without AI: a full answer, a hint, or a guiding question. Each follow-up gives more help.</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b/>
                <w:bCs/>
                <w:sz w:val="19"/>
                <w:szCs w:val="19"/>
              </w:rPr>
              <w:t xml:space="preserve">Control</w:t>
            </w:r>
          </w:p>
        </w:tc>
        <w:tc>
          <w:tcPr>
            <w:tcW w:type="dxa" w:w="7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Same questions, no tutor. This shows what students achieve and retain on their own.</w:t>
            </w:r>
          </w:p>
        </w:tc>
      </w:tr>
    </w:tbl>
    <w:p>
      <w:pPr>
        <w:spacing w:after="80"/>
      </w:pPr>
    </w:p>
    <w:p>
      <w:pPr>
        <w:spacing w:after="120" w:line="276"/>
      </w:pPr>
      <w:r>
        <w:rPr>
          <w:b/>
          <w:bCs/>
        </w:rPr>
        <w:t xml:space="preserve">Assignment.</w:t>
      </w:r>
      <w:r>
        <w:t xml:space="preserve"> When the researcher starts a session, the server puts the participant in whichever group currently has the fewest participants, counting across all study laptops. Excluded, abandoned and demo sessions do not count, so their place is filled by the next person. The researcher can also choose a group by hand.</w:t>
      </w:r>
    </w:p>
    <w:p>
      <w:pPr>
        <w:spacing w:after="120" w:line="276"/>
      </w:pPr>
      <w:r>
        <w:rPr>
          <w:b/>
          <w:bCs/>
        </w:rPr>
        <w:t xml:space="preserve">Target sample.</w:t>
      </w:r>
      <w:r>
        <w:t xml:space="preserve"> About 45 students, 15 per group, one sitting each. Anyone who has taken the GRE in the past 12 months is excluded on screen.</w:t>
      </w:r>
    </w:p>
    <w:p>
      <w:pPr>
        <w:pStyle w:val="Heading1"/>
      </w:pPr>
      <w:r>
        <w:t xml:space="preserve">3. One session, step by step</w:t>
      </w:r>
    </w:p>
    <w:p>
      <w:pPr>
        <w:spacing w:after="120" w:line="276"/>
      </w:pPr>
      <w:r>
        <w:t xml:space="preserve">A session takes about 35 minutes and contains 37 questions. A progress bar shows how many are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4338"/>
        <w:gridCol w:w="2950"/>
      </w:tblGrid>
      <w:tr>
        <w:trPr>
          <w:tblHeader/>
        </w:trPr>
        <w:tc>
          <w:tcPr>
            <w:tcW w:type="dxa" w:w="235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Step</w:t>
            </w:r>
          </w:p>
        </w:tc>
        <w:tc>
          <w:tcPr>
            <w:tcW w:type="dxa" w:w="43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What the participant does</w:t>
            </w:r>
          </w:p>
        </w:tc>
        <w:tc>
          <w:tcPr>
            <w:tcW w:type="dxa" w:w="295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What is recorded</w:t>
            </w:r>
          </w:p>
        </w:tc>
      </w:tr>
      <w:tr>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1. Consent</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Reads the study facts and ticks agreement. The screen says some details are explained at the end.</w:t>
            </w:r>
          </w:p>
        </w:tc>
        <w:tc>
          <w:tcPr>
            <w:tcW w:type="dxa" w:w="2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Consent and time</w:t>
            </w:r>
          </w:p>
        </w:tc>
      </w:tr>
      <w:tr>
        <w:tc>
          <w:tcPr>
            <w:tcW w:type="dxa" w:w="23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2. About you</w:t>
            </w:r>
          </w:p>
        </w:tc>
        <w:tc>
          <w:tcPr>
            <w:tcW w:type="dxa" w:w="43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Age, gender, native English speaker, how often they use AI chatbots, and whether they took the GRE in the past year.</w:t>
            </w:r>
          </w:p>
        </w:tc>
        <w:tc>
          <w:tcPr>
            <w:tcW w:type="dxa" w:w="29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Demographics; a "yes" to the GRE question ends the session politely</w:t>
            </w:r>
          </w:p>
        </w:tc>
      </w:tr>
      <w:tr>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3. Warm-up</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4 questions on their own, no AI.</w:t>
            </w:r>
          </w:p>
        </w:tc>
        <w:tc>
          <w:tcPr>
            <w:tcW w:type="dxa" w:w="2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Answers and times (baseline); effort rating</w:t>
            </w:r>
          </w:p>
        </w:tc>
      </w:tr>
      <w:tr>
        <w:tc>
          <w:tcPr>
            <w:tcW w:type="dxa" w:w="23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4. Round 1</w:t>
            </w:r>
          </w:p>
        </w:tc>
        <w:tc>
          <w:tcPr>
            <w:tcW w:type="dxa" w:w="43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5 practice questions in their group's condition, then 3 solo questions with no AI.</w:t>
            </w:r>
          </w:p>
        </w:tc>
        <w:tc>
          <w:tcPr>
            <w:tcW w:type="dxa" w:w="29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Answers, times, every chat message; effort rating after each part</w:t>
            </w:r>
          </w:p>
        </w:tc>
      </w:tr>
      <w:tr>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5. Round 2</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Same as round 1 with a new set of questions.</w:t>
            </w:r>
          </w:p>
        </w:tc>
        <w:tc>
          <w:tcPr>
            <w:tcW w:type="dxa" w:w="2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Same</w:t>
            </w:r>
          </w:p>
        </w:tc>
      </w:tr>
      <w:tr>
        <w:tc>
          <w:tcPr>
            <w:tcW w:type="dxa" w:w="23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6. Round 3</w:t>
            </w:r>
          </w:p>
        </w:tc>
        <w:tc>
          <w:tcPr>
            <w:tcW w:type="dxa" w:w="43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Same as round 1 with a new set of questions.</w:t>
            </w:r>
          </w:p>
        </w:tc>
        <w:tc>
          <w:tcPr>
            <w:tcW w:type="dxa" w:w="29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Same</w:t>
            </w:r>
          </w:p>
        </w:tc>
      </w:tr>
      <w:tr>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7. Questionnaire</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NASA-TLX workload (6 sliders, 0–100). The AI groups also rate 8 statements about trust, reliance and clarity (1–5), and say whether any AI answer seemed wrong. Optional comments.</w:t>
            </w:r>
          </w:p>
        </w:tc>
        <w:tc>
          <w:tcPr>
            <w:tcW w:type="dxa" w:w="2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Workload, trust and reliance; also serves as a short delay before the final check</w:t>
            </w:r>
          </w:p>
        </w:tc>
      </w:tr>
      <w:tr>
        <w:tc>
          <w:tcPr>
            <w:tcW w:type="dxa" w:w="23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8. Final check</w:t>
            </w:r>
          </w:p>
        </w:tc>
        <w:tc>
          <w:tcPr>
            <w:tcW w:type="dxa" w:w="43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9 questions on their own, no AI: some seen earlier, some new (see section 5).</w:t>
            </w:r>
          </w:p>
        </w:tc>
        <w:tc>
          <w:tcPr>
            <w:tcW w:type="dxa" w:w="29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Retention, transfer and source memory</w:t>
            </w:r>
          </w:p>
        </w:tc>
      </w:tr>
      <w:tr>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9. Debrief</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Explains the study, and for the AI groups names the 2 questions where StudyBot was wrong on purpose and what it said.</w:t>
            </w:r>
          </w:p>
        </w:tc>
        <w:tc>
          <w:tcPr>
            <w:tcW w:type="dxa" w:w="2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Time seen</w:t>
            </w:r>
          </w:p>
        </w:tc>
      </w:tr>
    </w:tbl>
    <w:p>
      <w:pPr>
        <w:spacing w:after="80"/>
      </w:pPr>
    </w:p>
    <w:p>
      <w:pPr>
        <w:spacing w:after="120" w:line="276"/>
      </w:pPr>
      <w:r>
        <w:t xml:space="preserve">The effort rating uses the same 1–10 mental-effort item as the original paper and appears 7 times: after the warm-up and after every practice and solo part.</w:t>
      </w:r>
    </w:p>
    <w:p>
      <w:pPr>
        <w:pStyle w:val="Heading1"/>
      </w:pPr>
      <w:r>
        <w:t xml:space="preserve">4. The AI tutor</w:t>
      </w:r>
    </w:p>
    <w:p>
      <w:pPr>
        <w:pStyle w:val="Heading2"/>
      </w:pPr>
      <w:r>
        <w:t xml:space="preserve">How replies are produced</w:t>
      </w:r>
    </w:p>
    <w:p>
      <w:pPr>
        <w:pStyle w:val="ListParagraph"/>
        <w:numPr>
          <w:ilvl w:val="0"/>
          <w:numId w:val="2"/>
        </w:numPr>
        <w:spacing w:after="60" w:line="264"/>
      </w:pPr>
      <w:r>
        <w:t xml:space="preserve">Replies come from a real language model, </w:t>
      </w:r>
      <w:r>
        <w:rPr>
          <w:b/>
          <w:bCs/>
        </w:rPr>
        <w:t xml:space="preserve">openai/gpt-oss-120b</w:t>
      </w:r>
      <w:r>
        <w:t xml:space="preserve"> on Groq, called by our server. The API key never reaches the participant's browser.</w:t>
      </w:r>
    </w:p>
    <w:p>
      <w:pPr>
        <w:pStyle w:val="ListParagraph"/>
        <w:numPr>
          <w:ilvl w:val="0"/>
          <w:numId w:val="2"/>
        </w:numPr>
        <w:spacing w:after="60" w:line="264"/>
      </w:pPr>
      <w:r>
        <w:t xml:space="preserve">Both AI groups get the same style: short bullet points with emojis, about 100 words. This is the style the paper found easiest on the mind.</w:t>
      </w:r>
    </w:p>
    <w:p>
      <w:pPr>
        <w:pStyle w:val="ListParagraph"/>
        <w:numPr>
          <w:ilvl w:val="0"/>
          <w:numId w:val="2"/>
        </w:numPr>
        <w:spacing w:after="60" w:line="264"/>
      </w:pPr>
      <w:r>
        <w:rPr>
          <w:b/>
          <w:bCs/>
        </w:rPr>
        <w:t xml:space="preserve">The server, not the model, decides which option is "the answer"</w:t>
      </w:r>
      <w:r>
        <w:t xml:space="preserve"> and tells the model to explain it. This is what makes the wrong-answer checks possible (section 6).</w:t>
      </w:r>
    </w:p>
    <w:p>
      <w:pPr>
        <w:pStyle w:val="ListParagraph"/>
        <w:numPr>
          <w:ilvl w:val="0"/>
          <w:numId w:val="2"/>
        </w:numPr>
        <w:spacing w:after="60" w:line="264"/>
      </w:pPr>
      <w:r>
        <w:t xml:space="preserve">Each reply is given a </w:t>
      </w:r>
      <w:r>
        <w:rPr>
          <w:b/>
          <w:bCs/>
        </w:rPr>
        <w:t xml:space="preserve">help level</w:t>
      </w:r>
      <w:r>
        <w:t xml:space="preserve">, and the app decides the level from the rules below. The model only writes the text for that level.</w:t>
      </w:r>
    </w:p>
    <w:p>
      <w:pPr>
        <w:pStyle w:val="Heading2"/>
      </w:pPr>
      <w:r>
        <w:t xml:space="preserve">Help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19"/>
        <w:gridCol w:w="3819"/>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p>
        </w:tc>
        <w:tc>
          <w:tcPr>
            <w:tcW w:type="dxa" w:w="3819"/>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Standard</w:t>
            </w:r>
          </w:p>
        </w:tc>
        <w:tc>
          <w:tcPr>
            <w:tcW w:type="dxa" w:w="3819"/>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Adaptive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Before asking</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Chat is open straight away</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Must pick a guess first, or tap "I have no idea yet"</w:t>
            </w:r>
          </w:p>
        </w:tc>
      </w:tr>
      <w:tr>
        <w:tc>
          <w:tcPr>
            <w:tcW w:type="dxa" w:w="2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First reply</w:t>
            </w:r>
          </w:p>
        </w:tc>
        <w:tc>
          <w:tcPr>
            <w:tcW w:type="dxa" w:w="3819"/>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Full answer with a short reason</w:t>
            </w:r>
          </w:p>
        </w:tc>
        <w:tc>
          <w:tcPr>
            <w:tcW w:type="dxa" w:w="3819"/>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Depends on accuracy on the last 4 questions answered without AI (table below)</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Follow-ups</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More explanation</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One step more help each time: guiding question → hint → full answer → more explanation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Adaptive: accuracy on the last 4 questions without AI</w:t>
            </w:r>
          </w:p>
        </w:tc>
        <w:tc>
          <w:tcPr>
            <w:tcW w:type="dxa" w:w="4819"/>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First reply</w:t>
            </w:r>
          </w:p>
        </w:tc>
      </w:tr>
      <w:t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Below 50%</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Full answer</w:t>
            </w:r>
          </w:p>
        </w:tc>
      </w:tr>
      <w:tr>
        <w:tc>
          <w:tcPr>
            <w:tcW w:type="dxa" w:w="4819"/>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50–74%</w:t>
            </w:r>
          </w:p>
        </w:tc>
        <w:tc>
          <w:tcPr>
            <w:tcW w:type="dxa" w:w="4819"/>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A hint that rules out some wrong options</w:t>
            </w:r>
          </w:p>
        </w:tc>
      </w:tr>
      <w:t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75% or more</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A guiding question</w:t>
            </w:r>
          </w:p>
        </w:tc>
      </w:tr>
    </w:tbl>
    <w:p>
      <w:pPr>
        <w:spacing w:after="80"/>
      </w:pPr>
    </w:p>
    <w:p>
      <w:pPr>
        <w:spacing w:after="120" w:line="276"/>
      </w:pPr>
      <w:r>
        <w:t xml:space="preserve">The warm-up answers count for round 1; after that, the most recent solo answers count. The answer is never more than three messages away.</w:t>
      </w:r>
    </w:p>
    <w:p>
      <w:pPr>
        <w:pStyle w:val="Heading2"/>
      </w:pPr>
      <w:r>
        <w:t xml:space="preserve">Safeguards on every reply</w:t>
      </w:r>
    </w:p>
    <w:p>
      <w:pPr>
        <w:pStyle w:val="ListParagraph"/>
        <w:numPr>
          <w:ilvl w:val="0"/>
          <w:numId w:val="2"/>
        </w:numPr>
        <w:spacing w:after="60" w:line="264"/>
      </w:pPr>
      <w:r>
        <w:rPr>
          <w:b/>
          <w:bCs/>
        </w:rPr>
        <w:t xml:space="preserve">Reply check.</w:t>
      </w:r>
      <w:r>
        <w:t xml:space="preserve"> Before the participant sees a reply, the server checks it against its help level. A guiding question or hint must not name the answer. A full answer must name the option the server chose. A reply that fails, or runs well over 100 words, is written again once. If the second attempt still breaks the help level, the participant gets a prepared reply for that level instead. This keeps the logged "answer the AI gave" identical to what the participant actually saw.</w:t>
      </w:r>
    </w:p>
    <w:p>
      <w:pPr>
        <w:pStyle w:val="ListParagraph"/>
        <w:numPr>
          <w:ilvl w:val="0"/>
          <w:numId w:val="2"/>
        </w:numPr>
        <w:spacing w:after="60" w:line="264"/>
      </w:pPr>
      <w:r>
        <w:rPr>
          <w:b/>
          <w:bCs/>
        </w:rPr>
        <w:t xml:space="preserve">Fallback.</w:t>
      </w:r>
      <w:r>
        <w:t xml:space="preserve"> If Groq is unavailable or rate-limited, the participant still gets a prepared reply at the right help level. Every reply is labelled live, retried or fallback in the data, and the researcher page shows the counts.</w:t>
      </w:r>
    </w:p>
    <w:p>
      <w:pPr>
        <w:pStyle w:val="ListParagraph"/>
        <w:numPr>
          <w:ilvl w:val="0"/>
          <w:numId w:val="2"/>
        </w:numPr>
        <w:spacing w:after="60" w:line="264"/>
      </w:pPr>
      <w:r>
        <w:rPr>
          <w:b/>
          <w:bCs/>
        </w:rPr>
        <w:t xml:space="preserve">Follow-up pause.</w:t>
      </w:r>
      <w:r>
        <w:t xml:space="preserve"> After each reply, the participant can send another message after 6 seconds, in both AI groups alike. This stops anyone clicking through hints to the answer without reading them.</w:t>
      </w:r>
    </w:p>
    <w:p>
      <w:pPr>
        <w:pStyle w:val="Heading1"/>
      </w:pPr>
      <w:r>
        <w:t xml:space="preserve">5. The questions</w:t>
      </w:r>
    </w:p>
    <w:p>
      <w:pPr>
        <w:pStyle w:val="ListParagraph"/>
        <w:numPr>
          <w:ilvl w:val="0"/>
          <w:numId w:val="2"/>
        </w:numPr>
        <w:spacing w:after="60" w:line="264"/>
      </w:pPr>
      <w:r>
        <w:rPr>
          <w:b/>
          <w:bCs/>
        </w:rPr>
        <w:t xml:space="preserve">47 original GRE-style verbal questions</w:t>
      </w:r>
      <w:r>
        <w:t xml:space="preserve"> of three types: sentence completion, logical reasoning and short reading passages. 4 are for the warm-up, 24 are in three blocks, 3 are transfer questions and 16 are spares.</w:t>
      </w:r>
    </w:p>
    <w:p>
      <w:pPr>
        <w:pStyle w:val="ListParagraph"/>
        <w:numPr>
          <w:ilvl w:val="0"/>
          <w:numId w:val="2"/>
        </w:numPr>
        <w:spacing w:after="60" w:line="264"/>
      </w:pPr>
      <w:r>
        <w:t xml:space="preserve">Each block (A, B, C) has 5 practice and 3 solo questions with the same mix of types. </w:t>
      </w:r>
      <w:r>
        <w:rPr>
          <w:b/>
          <w:bCs/>
        </w:rPr>
        <w:t xml:space="preserve">Block order is rotated</w:t>
      </w:r>
      <w:r>
        <w:t xml:space="preserve"> (A-B-C, B-C-A, C-A-B) within each group, so every block appears in every round equally often and difficulty is balanced across rounds.</w:t>
      </w:r>
    </w:p>
    <w:p>
      <w:pPr>
        <w:pStyle w:val="ListParagraph"/>
        <w:numPr>
          <w:ilvl w:val="0"/>
          <w:numId w:val="2"/>
        </w:numPr>
        <w:spacing w:after="60" w:line="264"/>
      </w:pPr>
      <w:r>
        <w:t xml:space="preserve">Spares can replace any question that turns out to be unclear when proofreading.</w:t>
      </w:r>
    </w:p>
    <w:p>
      <w:pPr>
        <w:pStyle w:val="Heading2"/>
      </w:pPr>
      <w:r>
        <w:t xml:space="preserve">The final check</w:t>
      </w:r>
    </w:p>
    <w:p>
      <w:pPr>
        <w:spacing w:after="120" w:line="276"/>
      </w:pPr>
      <w:r>
        <w:t xml:space="preserve">The final check measures what stuck from the session, which the solo questions alone cannot show. It has 9 questions in a random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58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Kind</w:t>
            </w:r>
          </w:p>
        </w:tc>
        <w:tc>
          <w:tcPr>
            <w:tcW w:type="dxa" w:w="12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Number</w:t>
            </w:r>
          </w:p>
        </w:tc>
        <w:tc>
          <w:tcPr>
            <w:tcW w:type="dxa" w:w="58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What it shows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Practice question asked again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3 (one per round)</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How much was retained from questions answered with the tutor (or, for the control group, alone)</w:t>
            </w:r>
          </w:p>
        </w:tc>
      </w:tr>
      <w:tr>
        <w:tc>
          <w:tcPr>
            <w:tcW w:type="dxa" w:w="26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Solo question asked again</w:t>
            </w:r>
          </w:p>
        </w:tc>
        <w:tc>
          <w:tcPr>
            <w:tcW w:type="dxa" w:w="12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3 (one per round)</w:t>
            </w:r>
          </w:p>
        </w:tc>
        <w:tc>
          <w:tcPr>
            <w:tcW w:type="dxa" w:w="58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How much was retained from questions answered alone; the comparison point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New transfer question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3 (one per type)</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Whether the skill carries over to a question never seen before</w:t>
            </w:r>
          </w:p>
        </w:tc>
      </w:tr>
    </w:tbl>
    <w:p>
      <w:pPr>
        <w:spacing w:after="80"/>
      </w:pPr>
    </w:p>
    <w:p>
      <w:pPr>
        <w:pStyle w:val="ListParagraph"/>
        <w:numPr>
          <w:ilvl w:val="0"/>
          <w:numId w:val="2"/>
        </w:numPr>
        <w:spacing w:after="60" w:line="264"/>
      </w:pPr>
      <w:r>
        <w:t xml:space="preserve">Questions asked again have their options </w:t>
      </w:r>
      <w:r>
        <w:rPr>
          <w:b/>
          <w:bCs/>
        </w:rPr>
        <w:t xml:space="preserve">reshuffled so the correct answer is in a different position</w:t>
      </w:r>
      <w:r>
        <w:t xml:space="preserve">, so it cannot be remembered by its letter.</w:t>
      </w:r>
    </w:p>
    <w:p>
      <w:pPr>
        <w:pStyle w:val="ListParagraph"/>
        <w:numPr>
          <w:ilvl w:val="0"/>
          <w:numId w:val="2"/>
        </w:numPr>
        <w:spacing w:after="60" w:line="264"/>
      </w:pPr>
      <w:r>
        <w:rPr>
          <w:b/>
          <w:bCs/>
        </w:rPr>
        <w:t xml:space="preserve">Source memory (AI groups only):</w:t>
      </w:r>
      <w:r>
        <w:t xml:space="preserve"> on each question asked again, the participant says whether StudyBot helped them with it earlier (Yes / No / Don't remember).</w:t>
      </w:r>
    </w:p>
    <w:p>
      <w:pPr>
        <w:pStyle w:val="ListParagraph"/>
        <w:numPr>
          <w:ilvl w:val="0"/>
          <w:numId w:val="2"/>
        </w:numPr>
        <w:spacing w:after="60" w:line="264"/>
      </w:pPr>
      <w:r>
        <w:t xml:space="preserve">Wrong-answer-check questions are never asked again.</w:t>
      </w:r>
    </w:p>
    <w:p>
      <w:pPr>
        <w:pStyle w:val="Heading1"/>
      </w:pPr>
      <w:r>
        <w:t xml:space="preserve">6. Wrong-answer checks</w:t>
      </w:r>
    </w:p>
    <w:p>
      <w:pPr>
        <w:spacing w:after="120" w:line="276"/>
      </w:pPr>
      <w:r>
        <w:t xml:space="preserve">On </w:t>
      </w:r>
      <w:r>
        <w:rPr>
          <w:b/>
          <w:bCs/>
        </w:rPr>
        <w:t xml:space="preserve">2 of the 15 practice questions</w:t>
      </w:r>
      <w:r>
        <w:t xml:space="preserve"> (round 1 question 4, and round 3 question 2), any full answer StudyBot gives is a plausible but wrong option, with convincing-sounding reasoning. These positions are fixed, so every AI participant meets the same number regardless of block order. This shows whether students check the AI or simply accept it.</w:t>
      </w:r>
    </w:p>
    <w:p>
      <w:pPr>
        <w:pStyle w:val="ListParagraph"/>
        <w:numPr>
          <w:ilvl w:val="0"/>
          <w:numId w:val="2"/>
        </w:numPr>
        <w:spacing w:after="60" w:line="264"/>
      </w:pPr>
      <w:r>
        <w:t xml:space="preserve">Guiding questions and hints on these questions stay </w:t>
      </w:r>
      <w:r>
        <w:rPr>
          <w:b/>
          <w:bCs/>
        </w:rPr>
        <w:t xml:space="preserve">neutral</w:t>
      </w:r>
      <w:r>
        <w:t xml:space="preserve">: they rule out other options but never the planted wrong one, so they do not contradict the wrong answer that may follow.</w:t>
      </w:r>
    </w:p>
    <w:p>
      <w:pPr>
        <w:pStyle w:val="ListParagraph"/>
        <w:numPr>
          <w:ilvl w:val="0"/>
          <w:numId w:val="2"/>
        </w:numPr>
        <w:spacing w:after="60" w:line="264"/>
      </w:pPr>
      <w:r>
        <w:t xml:space="preserve">Adaptive participants reach the full answer less often, so groups are compared on the </w:t>
      </w:r>
      <w:r>
        <w:rPr>
          <w:b/>
          <w:bCs/>
        </w:rPr>
        <w:t xml:space="preserve">rate of accepting the wrong answer among those who were actually told it</w:t>
      </w:r>
      <w:r>
        <w:t xml:space="preserve">, not on raw counts.</w:t>
      </w:r>
    </w:p>
    <w:p>
      <w:pPr>
        <w:pStyle w:val="ListParagraph"/>
        <w:numPr>
          <w:ilvl w:val="0"/>
          <w:numId w:val="2"/>
        </w:numPr>
        <w:spacing w:after="60" w:line="264"/>
      </w:pPr>
      <w:r>
        <w:t xml:space="preserve">The debrief names both questions, shows the correct answer, and says what StudyBot told that participant. Participants are asked not to tell other students until the study is over.</w:t>
      </w:r>
    </w:p>
    <w:p>
      <w:pPr>
        <w:pBdr>
          <w:left w:val="single" w:color="1F4E79" w:sz="18" w:space="8"/>
        </w:pBdr>
        <w:shd w:fill="F3F6FA" w:color="auto" w:val="clear"/>
        <w:spacing w:after="160" w:before="60" w:line="264"/>
        <w:ind w:left="160" w:right="160"/>
      </w:pPr>
      <w:r>
        <w:rPr>
          <w:sz w:val="20"/>
          <w:szCs w:val="20"/>
        </w:rPr>
        <w:t xml:space="preserve">This is a mild deception. We are confirming with the instructor whether it needs ethics sign-off before data collection.</w:t>
      </w:r>
    </w:p>
    <w:p>
      <w:pPr>
        <w:pStyle w:val="Heading1"/>
      </w:pPr>
      <w:r>
        <w:t xml:space="preserve">7. What we measure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138"/>
        <w:gridCol w:w="280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Measure</w:t>
            </w:r>
          </w:p>
        </w:tc>
        <w:tc>
          <w:tcPr>
            <w:tcW w:type="dxa" w:w="41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How it is collected</w:t>
            </w:r>
          </w:p>
        </w:tc>
        <w:tc>
          <w:tcPr>
            <w:tcW w:type="dxa" w:w="28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Used for</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Mental effort</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1–10 rating after every part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RQ1, RQ3</w:t>
            </w:r>
          </w:p>
        </w:tc>
      </w:tr>
      <w:tr>
        <w:tc>
          <w:tcPr>
            <w:tcW w:type="dxa" w:w="2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Workload</w:t>
            </w:r>
          </w:p>
        </w:tc>
        <w:tc>
          <w:tcPr>
            <w:tcW w:type="dxa" w:w="41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NASA-TLX, once at the end</w:t>
            </w:r>
          </w:p>
        </w:tc>
        <w:tc>
          <w:tcPr>
            <w:tcW w:type="dxa" w:w="2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RQ1, RQ3</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Accuracy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Warm-up, practice (excluding wrong-answer checks) and solo questions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RQ1–RQ3</w:t>
            </w:r>
          </w:p>
        </w:tc>
      </w:tr>
      <w:tr>
        <w:tc>
          <w:tcPr>
            <w:tcW w:type="dxa" w:w="2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Tried before asking</w:t>
            </w:r>
          </w:p>
        </w:tc>
        <w:tc>
          <w:tcPr>
            <w:tcW w:type="dxa" w:w="41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Whether an option was chosen before the first chat message (both AI groups)</w:t>
            </w:r>
          </w:p>
        </w:tc>
        <w:tc>
          <w:tcPr>
            <w:tcW w:type="dxa" w:w="2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RQ2</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Copied the AI</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Final answer matches the answer StudyBot gave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RQ2</w:t>
            </w:r>
          </w:p>
        </w:tc>
      </w:tr>
      <w:tr>
        <w:tc>
          <w:tcPr>
            <w:tcW w:type="dxa" w:w="2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Accepted the wrong answer</w:t>
            </w:r>
          </w:p>
        </w:tc>
        <w:tc>
          <w:tcPr>
            <w:tcW w:type="dxa" w:w="41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Wrong-answer checks: rate among those told the wrong answer</w:t>
            </w:r>
          </w:p>
        </w:tc>
        <w:tc>
          <w:tcPr>
            <w:tcW w:type="dxa" w:w="2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RQ2, RQ3</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Retention</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Final check: questions asked again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RQ2, RQ3</w:t>
            </w:r>
          </w:p>
        </w:tc>
      </w:tr>
      <w:tr>
        <w:tc>
          <w:tcPr>
            <w:tcW w:type="dxa" w:w="2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Transfer</w:t>
            </w:r>
          </w:p>
        </w:tc>
        <w:tc>
          <w:tcPr>
            <w:tcW w:type="dxa" w:w="41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Final check: new questions</w:t>
            </w:r>
          </w:p>
        </w:tc>
        <w:tc>
          <w:tcPr>
            <w:tcW w:type="dxa" w:w="2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RQ2, RQ3</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Source memory</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Remembering correctly whether StudyBot helped</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RQ2</w:t>
            </w:r>
          </w:p>
        </w:tc>
      </w:tr>
      <w:tr>
        <w:tc>
          <w:tcPr>
            <w:tcW w:type="dxa" w:w="2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Trust and reliance</w:t>
            </w:r>
          </w:p>
        </w:tc>
        <w:tc>
          <w:tcPr>
            <w:tcW w:type="dxa" w:w="41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1–5 statements in the questionnaire</w:t>
            </w:r>
          </w:p>
        </w:tc>
        <w:tc>
          <w:tcPr>
            <w:tcW w:type="dxa" w:w="2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RQ2, RQ3</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Time and follow-ups</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Time per question; how quickly follow-ups were sent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Secondary</w:t>
            </w:r>
          </w:p>
        </w:tc>
      </w:tr>
    </w:tbl>
    <w:p>
      <w:pPr>
        <w:spacing w:after="80"/>
      </w:pPr>
    </w:p>
    <w:p>
      <w:pPr>
        <w:spacing w:after="120" w:line="276"/>
      </w:pPr>
      <w:r>
        <w:t xml:space="preserve">The original paper's eye tracking is replaced by self-rated effort, NASA-TLX and timing, since we have no eye tracker.</w:t>
      </w:r>
    </w:p>
    <w:p>
      <w:pPr>
        <w:pStyle w:val="Heading1"/>
      </w:pPr>
      <w:r>
        <w:t xml:space="preserve">8. Running a session</w:t>
      </w:r>
    </w:p>
    <w:p>
      <w:pPr>
        <w:pStyle w:val="Heading2"/>
      </w:pPr>
      <w:r>
        <w:t xml:space="preserve">Equipment</w:t>
      </w:r>
    </w:p>
    <w:p>
      <w:pPr>
        <w:pStyle w:val="ListParagraph"/>
        <w:numPr>
          <w:ilvl w:val="0"/>
          <w:numId w:val="2"/>
        </w:numPr>
        <w:spacing w:after="60" w:line="264"/>
      </w:pPr>
      <w:r>
        <w:rPr>
          <w:b/>
          <w:bCs/>
        </w:rPr>
        <w:t xml:space="preserve">One server laptop</w:t>
      </w:r>
      <w:r>
        <w:t xml:space="preserve"> runs the app and the database. It stays plugged in and on the same Wi-Fi as the others.</w:t>
      </w:r>
    </w:p>
    <w:p>
      <w:pPr>
        <w:pStyle w:val="ListParagraph"/>
        <w:numPr>
          <w:ilvl w:val="0"/>
          <w:numId w:val="2"/>
        </w:numPr>
        <w:spacing w:after="60" w:line="264"/>
      </w:pPr>
      <w:r>
        <w:rPr>
          <w:b/>
          <w:bCs/>
        </w:rPr>
        <w:t xml:space="preserve">3–4 study laptops</w:t>
      </w:r>
      <w:r>
        <w:t xml:space="preserve"> open the server's address in a browser. Nothing is installed on them.</w:t>
      </w:r>
    </w:p>
    <w:p>
      <w:pPr>
        <w:pStyle w:val="Heading2"/>
      </w:pPr>
      <w:r>
        <w:t xml:space="preserve">Each participant</w:t>
      </w:r>
    </w:p>
    <w:p>
      <w:pPr>
        <w:pStyle w:val="ListParagraph"/>
        <w:numPr>
          <w:ilvl w:val="0"/>
          <w:numId w:val="3"/>
        </w:numPr>
        <w:spacing w:after="60" w:line="264"/>
      </w:pPr>
      <w:r>
        <w:t xml:space="preserve">The researcher opens </w:t>
      </w:r>
      <w:r>
        <w:rPr>
          <w:b/>
          <w:bCs/>
        </w:rPr>
        <w:t xml:space="preserve">New session</w:t>
      </w:r>
      <w:r>
        <w:t xml:space="preserve"> on a study laptop (entering the researcher password the first time on that laptop), leaves the group on Auto-assign and clicks Start.</w:t>
      </w:r>
    </w:p>
    <w:p>
      <w:pPr>
        <w:pStyle w:val="ListParagraph"/>
        <w:numPr>
          <w:ilvl w:val="0"/>
          <w:numId w:val="3"/>
        </w:numPr>
        <w:spacing w:after="60" w:line="264"/>
      </w:pPr>
      <w:r>
        <w:t xml:space="preserve">The server assigns a participant ID (P001, P002, ...) and a group. The researcher hands over the laptop.</w:t>
      </w:r>
    </w:p>
    <w:p>
      <w:pPr>
        <w:pStyle w:val="ListParagraph"/>
        <w:numPr>
          <w:ilvl w:val="0"/>
          <w:numId w:val="3"/>
        </w:numPr>
        <w:spacing w:after="60" w:line="264"/>
      </w:pPr>
      <w:r>
        <w:t xml:space="preserve">The participant works through the session alone. Answers are saved to the server after every action; if the Wi-Fi drops, the browser keeps a copy and keeps retrying, and a page refresh resumes exactly where they were, including the chat.</w:t>
      </w:r>
    </w:p>
    <w:p>
      <w:pPr>
        <w:pStyle w:val="ListParagraph"/>
        <w:numPr>
          <w:ilvl w:val="0"/>
          <w:numId w:val="3"/>
        </w:numPr>
        <w:spacing w:after="60" w:line="264"/>
      </w:pPr>
      <w:r>
        <w:t xml:space="preserve">On the final screen, the researcher checks that it says "Saved to the study server" and clicks Next participant.</w:t>
      </w:r>
    </w:p>
    <w:p>
      <w:pPr>
        <w:pStyle w:val="ListParagraph"/>
        <w:numPr>
          <w:ilvl w:val="0"/>
          <w:numId w:val="2"/>
        </w:numPr>
        <w:spacing w:after="60" w:line="264"/>
      </w:pPr>
      <w:r>
        <w:rPr>
          <w:b/>
          <w:bCs/>
        </w:rPr>
        <w:t xml:space="preserve">Ending early:</w:t>
      </w:r>
      <w:r>
        <w:t xml:space="preserve"> Ctrl+Shift+X ends a session (for example if a participant withdraws). It is recorded as aborted and frees its group place.</w:t>
      </w:r>
    </w:p>
    <w:p>
      <w:pPr>
        <w:pStyle w:val="ListParagraph"/>
        <w:numPr>
          <w:ilvl w:val="0"/>
          <w:numId w:val="2"/>
        </w:numPr>
        <w:spacing w:after="60" w:line="264"/>
      </w:pPr>
      <w:r>
        <w:rPr>
          <w:b/>
          <w:bCs/>
        </w:rPr>
        <w:t xml:space="preserve">Demo session:</w:t>
      </w:r>
      <w:r>
        <w:t xml:space="preserve"> a short run through every kind of screen, for the recording. It is never counted or exported.</w:t>
      </w:r>
    </w:p>
    <w:p>
      <w:pPr>
        <w:pStyle w:val="ListParagraph"/>
        <w:numPr>
          <w:ilvl w:val="0"/>
          <w:numId w:val="2"/>
        </w:numPr>
        <w:spacing w:after="60" w:line="264"/>
      </w:pPr>
      <w:r>
        <w:rPr>
          <w:b/>
          <w:bCs/>
        </w:rPr>
        <w:t xml:space="preserve">Researcher page</w:t>
      </w:r>
      <w:r>
        <w:t xml:space="preserve"> (/admin): live list of sessions, group balance, typical session length, tutor health, and data downloads.</w:t>
      </w:r>
    </w:p>
    <w:p>
      <w:pPr>
        <w:pStyle w:val="Heading1"/>
      </w:pPr>
      <w:r>
        <w:t xml:space="preserve">9. The data</w:t>
      </w:r>
    </w:p>
    <w:p>
      <w:pPr>
        <w:spacing w:after="120" w:line="276"/>
      </w:pPr>
      <w:r>
        <w:t xml:space="preserve">Everything is stored in one SQLite database file on the server laptop, under participant IDs only (no names). It is copied automatically every 10 minutes to a backups folder, and can be downloaded from the researcher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Download</w:t>
            </w:r>
          </w:p>
        </w:tc>
        <w:tc>
          <w:tcPr>
            <w:tcW w:type="dxa" w:w="6938"/>
            <w:tcBorders>
              <w:top w:val="single" w:color="BFBFBF" w:sz="4"/>
              <w:left w:val="single" w:color="BFBFBF" w:sz="4"/>
              <w:bottom w:val="single" w:color="BFBFBF" w:sz="4"/>
              <w:right w:val="single" w:color="BFBFBF" w:sz="4"/>
            </w:tcBorders>
            <w:shd w:fill="DCE6F1" w:color="auto" w:val="clear"/>
            <w:tcMar>
              <w:top w:type="dxa" w:w="70"/>
              <w:left w:type="dxa" w:w="110"/>
              <w:bottom w:type="dxa" w:w="70"/>
              <w:right w:type="dxa" w:w="110"/>
            </w:tcMar>
          </w:tcPr>
          <w:p>
            <w:pPr>
              <w:spacing w:after="30" w:line="252"/>
            </w:pPr>
            <w:r>
              <w:rPr>
                <w:b/>
                <w:bCs/>
                <w:sz w:val="19"/>
                <w:szCs w:val="19"/>
              </w:rPr>
              <w:t xml:space="preserve">Contents</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participants.csv</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One row per participant: group, demographics, every effort rating, NASA-TLX, questionnaire answers, and summary scores per round and for the final check</w:t>
            </w:r>
          </w:p>
        </w:tc>
      </w:tr>
      <w:tr>
        <w:tc>
          <w:tcPr>
            <w:tcW w:type="dxa" w:w="2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answers.csv</w:t>
            </w:r>
          </w:p>
        </w:tc>
        <w:tc>
          <w:tcPr>
            <w:tcW w:type="dxa" w:w="69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One row per answered question: choice, correct or not, time, whether the AI was asked, the help levels shown, the answer the AI gave, and final-check details</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chat.csv</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Every chat message with its help level and whether it was live, retried or a fallback</w:t>
            </w:r>
          </w:p>
        </w:tc>
      </w:tr>
      <w:tr>
        <w:tc>
          <w:tcPr>
            <w:tcW w:type="dxa" w:w="2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events.csv</w:t>
            </w:r>
          </w:p>
        </w:tc>
        <w:tc>
          <w:tcPr>
            <w:tcW w:type="dxa" w:w="6938"/>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30" w:line="252"/>
            </w:pPr>
            <w:r>
              <w:rPr>
                <w:sz w:val="19"/>
                <w:szCs w:val="19"/>
              </w:rPr>
              <w:t xml:space="preserve">Every logged action with a timestamp</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studybot.sqlite</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2"/>
            </w:pPr>
            <w:r>
              <w:rPr>
                <w:sz w:val="19"/>
                <w:szCs w:val="19"/>
              </w:rPr>
              <w:t xml:space="preserve">A full copy of the database</w:t>
            </w:r>
          </w:p>
        </w:tc>
      </w:tr>
    </w:tbl>
    <w:p>
      <w:pPr>
        <w:pStyle w:val="Heading1"/>
      </w:pPr>
      <w:r>
        <w:t xml:space="preserve">10. How we will analyse it</w:t>
      </w:r>
    </w:p>
    <w:p>
      <w:pPr>
        <w:pStyle w:val="ListParagraph"/>
        <w:numPr>
          <w:ilvl w:val="0"/>
          <w:numId w:val="2"/>
        </w:numPr>
        <w:spacing w:after="60" w:line="264"/>
      </w:pPr>
      <w:r>
        <w:rPr>
          <w:b/>
          <w:bCs/>
        </w:rPr>
        <w:t xml:space="preserve">RQ1:</w:t>
      </w:r>
      <w:r>
        <w:t xml:space="preserve"> paired comparison of warm-up vs round-1 effort within the AI groups; AI groups vs control on effort and NASA-TLX.</w:t>
      </w:r>
    </w:p>
    <w:p>
      <w:pPr>
        <w:pStyle w:val="ListParagraph"/>
        <w:numPr>
          <w:ilvl w:val="0"/>
          <w:numId w:val="2"/>
        </w:numPr>
        <w:spacing w:after="60" w:line="264"/>
      </w:pPr>
      <w:r>
        <w:rPr>
          <w:b/>
          <w:bCs/>
        </w:rPr>
        <w:t xml:space="preserve">Accuracy, retention and transfer</w:t>
      </w:r>
      <w:r>
        <w:t xml:space="preserve"> are analysed per answer with mixed-effects logistic regression: group, round (or final-check kind) and their interaction as fixed effects; participant and question as random effects. This makes the most of the small number of final-check questions per person.</w:t>
      </w:r>
    </w:p>
    <w:p>
      <w:pPr>
        <w:pStyle w:val="ListParagraph"/>
        <w:numPr>
          <w:ilvl w:val="0"/>
          <w:numId w:val="2"/>
        </w:numPr>
        <w:spacing w:after="60" w:line="264"/>
      </w:pPr>
      <w:r>
        <w:rPr>
          <w:b/>
          <w:bCs/>
        </w:rPr>
        <w:t xml:space="preserve">RQ2:</w:t>
      </w:r>
      <w:r>
        <w:t xml:space="preserve"> change across rounds in tried-before-asking and copying within the Standard group; practice vs solo questions on the final check; Standard vs control.</w:t>
      </w:r>
    </w:p>
    <w:p>
      <w:pPr>
        <w:pStyle w:val="ListParagraph"/>
        <w:numPr>
          <w:ilvl w:val="0"/>
          <w:numId w:val="2"/>
        </w:numPr>
        <w:spacing w:after="60" w:line="264"/>
      </w:pPr>
      <w:r>
        <w:rPr>
          <w:b/>
          <w:bCs/>
        </w:rPr>
        <w:t xml:space="preserve">RQ3:</w:t>
      </w:r>
      <w:r>
        <w:t xml:space="preserve"> Standard vs Adaptive on retention, transfer, effort and NASA-TLX with the same models.</w:t>
      </w:r>
    </w:p>
    <w:p>
      <w:pPr>
        <w:pStyle w:val="Heading1"/>
      </w:pPr>
      <w:r>
        <w:t xml:space="preserve">11. Limitations</w:t>
      </w:r>
    </w:p>
    <w:p>
      <w:pPr>
        <w:pStyle w:val="ListParagraph"/>
        <w:numPr>
          <w:ilvl w:val="0"/>
          <w:numId w:val="2"/>
        </w:numPr>
        <w:spacing w:after="60" w:line="264"/>
      </w:pPr>
      <w:r>
        <w:rPr>
          <w:b/>
          <w:bCs/>
        </w:rPr>
        <w:t xml:space="preserve">One session.</w:t>
      </w:r>
      <w:r>
        <w:t xml:space="preserve"> We can show early signs of reliance and lower retention, not long-term effects.</w:t>
      </w:r>
    </w:p>
    <w:p>
      <w:pPr>
        <w:pStyle w:val="ListParagraph"/>
        <w:numPr>
          <w:ilvl w:val="0"/>
          <w:numId w:val="2"/>
        </w:numPr>
        <w:spacing w:after="60" w:line="264"/>
      </w:pPr>
      <w:r>
        <w:rPr>
          <w:b/>
          <w:bCs/>
        </w:rPr>
        <w:t xml:space="preserve">Small groups and a short final check.</w:t>
      </w:r>
      <w:r>
        <w:t xml:space="preserve"> With about 15 people per group, only fairly large differences can be detected, so a null result is inconclusive rather than evidence of no effect.</w:t>
      </w:r>
    </w:p>
    <w:p>
      <w:pPr>
        <w:pStyle w:val="ListParagraph"/>
        <w:numPr>
          <w:ilvl w:val="0"/>
          <w:numId w:val="2"/>
        </w:numPr>
        <w:spacing w:after="60" w:line="264"/>
      </w:pPr>
      <w:r>
        <w:rPr>
          <w:b/>
          <w:bCs/>
        </w:rPr>
        <w:t xml:space="preserve">Different exposure.</w:t>
      </w:r>
      <w:r>
        <w:t xml:space="preserve"> On practice questions the AI groups saw an explanation; on solo questions they did not. Lower retention of AI-helped questions partly reflects this.</w:t>
      </w:r>
    </w:p>
    <w:p>
      <w:pPr>
        <w:pStyle w:val="ListParagraph"/>
        <w:numPr>
          <w:ilvl w:val="0"/>
          <w:numId w:val="2"/>
        </w:numPr>
        <w:spacing w:after="60" w:line="264"/>
      </w:pPr>
      <w:r>
        <w:rPr>
          <w:b/>
          <w:bCs/>
        </w:rPr>
        <w:t xml:space="preserve">Live AI varies.</w:t>
      </w:r>
      <w:r>
        <w:t xml:space="preserve"> Wording differs between participants, although every reply is checked against its help level and logged.</w:t>
      </w:r>
    </w:p>
    <w:p>
      <w:pPr>
        <w:pStyle w:val="ListParagraph"/>
        <w:numPr>
          <w:ilvl w:val="0"/>
          <w:numId w:val="2"/>
        </w:numPr>
        <w:spacing w:after="60" w:line="264"/>
      </w:pPr>
      <w:r>
        <w:rPr>
          <w:b/>
          <w:bCs/>
        </w:rPr>
        <w:t xml:space="preserve">Self-reported effort</w:t>
      </w:r>
      <w:r>
        <w:t xml:space="preserve"> replaces the paper's physiological measures.</w:t>
      </w:r>
    </w:p>
    <w:p>
      <w:pPr>
        <w:pStyle w:val="Heading1"/>
      </w:pPr>
      <w:r>
        <w:t xml:space="preserve">12. Before data collection</w:t>
      </w:r>
    </w:p>
    <w:p>
      <w:pPr>
        <w:pStyle w:val="ListParagraph"/>
        <w:numPr>
          <w:ilvl w:val="0"/>
          <w:numId w:val="2"/>
        </w:numPr>
        <w:spacing w:after="60" w:line="264"/>
      </w:pPr>
      <w:r>
        <w:t xml:space="preserve">Proofread every question and its planted wrong answer (docs/QUESTION_SHEET.md in the project); swap in a spare for any unclear question.</w:t>
      </w:r>
    </w:p>
    <w:p>
      <w:pPr>
        <w:pStyle w:val="ListParagraph"/>
        <w:numPr>
          <w:ilvl w:val="0"/>
          <w:numId w:val="2"/>
        </w:numPr>
        <w:spacing w:after="60" w:line="264"/>
      </w:pPr>
      <w:r>
        <w:t xml:space="preserve">Set up the server laptop and run the setup check, then try a demo session from a second laptop.</w:t>
      </w:r>
    </w:p>
    <w:p>
      <w:pPr>
        <w:pStyle w:val="ListParagraph"/>
        <w:numPr>
          <w:ilvl w:val="0"/>
          <w:numId w:val="2"/>
        </w:numPr>
        <w:spacing w:after="60" w:line="264"/>
      </w:pPr>
      <w:r>
        <w:t xml:space="preserve">Pilot with 2–3 people and time the session; if it runs well over 35 minutes, drop to 4 practice questions per round.</w:t>
      </w:r>
    </w:p>
    <w:p>
      <w:pPr>
        <w:pStyle w:val="ListParagraph"/>
        <w:numPr>
          <w:ilvl w:val="0"/>
          <w:numId w:val="2"/>
        </w:numPr>
        <w:spacing w:after="60" w:line="264"/>
      </w:pPr>
      <w:r>
        <w:t xml:space="preserve">Confirm ethics sign-off for the wrong-answer checks with the instructor.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C8C"/>
        <w:sz w:val="16"/>
        <w:szCs w:val="16"/>
      </w:rPr>
      <w:t xml:space="preserve">StudyBot experiment · page </w:t>
    </w:r>
    <w:r>
      <w:rPr>
        <w:color w:val="8C8C8C"/>
        <w:sz w:val="16"/>
        <w:szCs w:val="16"/>
      </w:rPr>
      <w:fldChar w:fldCharType="begin"/>
    </w:r>
    <w:r>
      <w:rPr>
        <w:color w:val="8C8C8C"/>
        <w:sz w:val="16"/>
        <w:szCs w:val="16"/>
      </w:rPr>
      <w:instrText xml:space="preserve">PAGE</w:instrText>
    </w:r>
    <w:r>
      <w:rPr>
        <w:color w:val="8C8C8C"/>
        <w:sz w:val="16"/>
        <w:szCs w:val="16"/>
      </w:rPr>
      <w:fldChar w:fldCharType="separate"/>
    </w:r>
    <w:r>
      <w:rPr>
        <w:color w:val="8C8C8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2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StudyBot Experiment Works</dc:title>
  <dc:creator>StudyBot team</dc:creator>
  <cp:lastModifiedBy>Un-named</cp:lastModifiedBy>
  <cp:revision>1</cp:revision>
  <dcterms:created xsi:type="dcterms:W3CDTF">2026-10-25T08:25:45.557Z</dcterms:created>
  <dcterms:modified xsi:type="dcterms:W3CDTF">2026-10-25T08:25:45.558Z</dcterms:modified>
</cp:coreProperties>
</file>

<file path=docProps/custom.xml><?xml version="1.0" encoding="utf-8"?>
<Properties xmlns="http://schemas.openxmlformats.org/officeDocument/2006/custom-properties" xmlns:vt="http://schemas.openxmlformats.org/officeDocument/2006/docPropsVTypes"/>
</file>