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5C409071" w14:textId="77777777" w:rsidR="00FA3DBB" w:rsidRDefault="00FA3DBB" w:rsidP="00FA3DB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FA3DBB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Ruby and Gold Stripe Satin T-250 Quilt Cover Set</w:t>
      </w:r>
    </w:p>
    <w:p w14:paraId="7348A223" w14:textId="77777777" w:rsidR="00FA3DBB" w:rsidRDefault="00FA3DBB" w:rsidP="00BB4DD8">
      <w:pPr>
        <w:shd w:val="clear" w:color="auto" w:fill="FFFFFF"/>
        <w:spacing w:after="100" w:afterAutospacing="1" w:line="240" w:lineRule="auto"/>
        <w:rPr>
          <w:rStyle w:val="Strong"/>
          <w:rFonts w:ascii="Montserrat" w:hAnsi="Montserrat"/>
          <w:color w:val="282828"/>
          <w:sz w:val="20"/>
          <w:szCs w:val="20"/>
          <w:shd w:val="clear" w:color="auto" w:fill="FFFFFF"/>
        </w:rPr>
      </w:pPr>
      <w:r>
        <w:rPr>
          <w:rStyle w:val="Strong"/>
          <w:rFonts w:ascii="Montserrat" w:hAnsi="Montserrat"/>
          <w:color w:val="282828"/>
          <w:sz w:val="20"/>
          <w:szCs w:val="20"/>
          <w:shd w:val="clear" w:color="auto" w:fill="FFFFFF"/>
        </w:rPr>
        <w:t>Luxury Stripe Collection T-250</w:t>
      </w:r>
    </w:p>
    <w:p w14:paraId="402F2537" w14:textId="77777777" w:rsidR="00FA3DBB" w:rsidRPr="00FA3DBB" w:rsidRDefault="00FA3DBB" w:rsidP="00FA3DBB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FA3DBB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 xml:space="preserve">The premium range of our stripe sateen is delightfully soft and inviting. These bed linens let you slip into blissful slumber, night after night. Crafted with </w:t>
      </w:r>
      <w:proofErr w:type="gramStart"/>
      <w:r w:rsidRPr="00FA3DBB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tone on tone</w:t>
      </w:r>
      <w:proofErr w:type="gramEnd"/>
      <w:r w:rsidRPr="00FA3DBB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 xml:space="preserve"> stripes, these linens make a striking design accent.</w:t>
      </w:r>
    </w:p>
    <w:p w14:paraId="6BB38299" w14:textId="77777777" w:rsidR="00FA3DBB" w:rsidRPr="00FA3DBB" w:rsidRDefault="00FA3DBB" w:rsidP="00FA3DBB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FA3DBB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Sometimes the SIMPLEST THINGS are the most beautiful.</w:t>
      </w:r>
    </w:p>
    <w:p w14:paraId="5876E24C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Quilt Cover Set:</w:t>
      </w:r>
    </w:p>
    <w:p w14:paraId="63D46888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Package Includes:</w:t>
      </w:r>
    </w:p>
    <w:p w14:paraId="66BB0AF6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Single</w:t>
      </w:r>
    </w:p>
    <w:p w14:paraId="30A06C3D" w14:textId="77777777" w:rsidR="00BB4DD8" w:rsidRPr="00BB4DD8" w:rsidRDefault="00BB4DD8" w:rsidP="00BB4DD8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1 Quilt Cover</w:t>
      </w:r>
    </w:p>
    <w:p w14:paraId="15653714" w14:textId="77777777" w:rsidR="00BB4DD8" w:rsidRPr="00BB4DD8" w:rsidRDefault="00BB4DD8" w:rsidP="00BB4DD8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1 Pillowcase</w:t>
      </w:r>
    </w:p>
    <w:p w14:paraId="66FEC8B7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Double &amp; King:</w:t>
      </w:r>
    </w:p>
    <w:p w14:paraId="5766F523" w14:textId="77777777" w:rsidR="00BB4DD8" w:rsidRPr="00BB4DD8" w:rsidRDefault="00BB4DD8" w:rsidP="00BB4DD8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1 Quilt Cover</w:t>
      </w:r>
    </w:p>
    <w:p w14:paraId="23D725B2" w14:textId="77777777" w:rsidR="00BB4DD8" w:rsidRPr="00BB4DD8" w:rsidRDefault="00BB4DD8" w:rsidP="00BB4DD8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2 Pillowcases</w:t>
      </w:r>
    </w:p>
    <w:p w14:paraId="0FCDD94F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Size:</w:t>
      </w:r>
    </w:p>
    <w:p w14:paraId="671675A7" w14:textId="77777777" w:rsidR="00BB4DD8" w:rsidRPr="00BB4DD8" w:rsidRDefault="00BB4DD8" w:rsidP="00BB4DD8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Single: 152x240 cm</w:t>
      </w:r>
    </w:p>
    <w:p w14:paraId="63AC6C38" w14:textId="77777777" w:rsidR="00BB4DD8" w:rsidRPr="00BB4DD8" w:rsidRDefault="00BB4DD8" w:rsidP="00BB4DD8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Double: 230x240 cm</w:t>
      </w:r>
    </w:p>
    <w:p w14:paraId="68C09767" w14:textId="77777777" w:rsidR="00BB4DD8" w:rsidRPr="00BB4DD8" w:rsidRDefault="00BB4DD8" w:rsidP="00BB4DD8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King: 265x240 cm</w:t>
      </w:r>
    </w:p>
    <w:p w14:paraId="1DB03529" w14:textId="5F8989B3" w:rsidR="00C63DE5" w:rsidRDefault="00C63DE5" w:rsidP="001A3B0F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lastRenderedPageBreak/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7235904" w14:textId="4D7FF626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631979A" w14:textId="2CD0C657" w:rsidR="00C42CA5" w:rsidRDefault="00C42CA5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06957EC7" w14:textId="77777777" w:rsidR="001E6263" w:rsidRDefault="001E6263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7029C6EC" w14:textId="30A393BE" w:rsidR="001A3B0F" w:rsidRPr="00531F0F" w:rsidRDefault="001A3B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B8414CE" w14:textId="0429684D" w:rsidR="00563A07" w:rsidRDefault="00563A07" w:rsidP="00EF2077">
      <w:pPr>
        <w:shd w:val="clear" w:color="auto" w:fill="FFFFFF"/>
        <w:spacing w:after="100" w:afterAutospacing="1" w:line="240" w:lineRule="auto"/>
        <w:rPr>
          <w:noProof/>
        </w:rPr>
      </w:pPr>
    </w:p>
    <w:p w14:paraId="396104D6" w14:textId="2A8784F5" w:rsidR="00EF2077" w:rsidRDefault="00EF207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p w14:paraId="74CC1C7D" w14:textId="26980A77" w:rsidR="006D65EF" w:rsidRDefault="00B57B02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36CDC313" wp14:editId="77F5AA6D">
            <wp:extent cx="6400800" cy="4873625"/>
            <wp:effectExtent l="0" t="0" r="0" b="3175"/>
            <wp:docPr id="4" name="Picture 4" descr="Ruby and Gold Stripe Satin T-250 Quilt Cover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by and Gold Stripe Satin T-250 Quilt Cover S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3C3E" w14:textId="224AB9EB" w:rsidR="00B57B02" w:rsidRDefault="00B57B02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75836AF8" wp14:editId="52E47AE0">
            <wp:extent cx="3552825" cy="5334000"/>
            <wp:effectExtent l="0" t="0" r="9525" b="0"/>
            <wp:docPr id="5" name="Picture 5" descr="Ruby and Gold Stripe Satin T-250 Quilt Cover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by and Gold Stripe Satin T-250 Quilt Cover 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F6FB" w14:textId="5F0F03BD" w:rsidR="00FB1BFF" w:rsidRPr="00EF2077" w:rsidRDefault="00FB1BF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sectPr w:rsidR="00FB1BFF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1DA"/>
    <w:multiLevelType w:val="multilevel"/>
    <w:tmpl w:val="BEF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83DD5"/>
    <w:multiLevelType w:val="multilevel"/>
    <w:tmpl w:val="8E5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B7ACF"/>
    <w:multiLevelType w:val="multilevel"/>
    <w:tmpl w:val="5C9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1527E"/>
    <w:multiLevelType w:val="multilevel"/>
    <w:tmpl w:val="09C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01DC4"/>
    <w:multiLevelType w:val="multilevel"/>
    <w:tmpl w:val="42E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3"/>
  </w:num>
  <w:num w:numId="2" w16cid:durableId="579143379">
    <w:abstractNumId w:val="1"/>
  </w:num>
  <w:num w:numId="3" w16cid:durableId="1606230566">
    <w:abstractNumId w:val="4"/>
  </w:num>
  <w:num w:numId="4" w16cid:durableId="1203130774">
    <w:abstractNumId w:val="5"/>
  </w:num>
  <w:num w:numId="5" w16cid:durableId="1201473903">
    <w:abstractNumId w:val="15"/>
  </w:num>
  <w:num w:numId="6" w16cid:durableId="273564263">
    <w:abstractNumId w:val="2"/>
  </w:num>
  <w:num w:numId="7" w16cid:durableId="499807492">
    <w:abstractNumId w:val="11"/>
  </w:num>
  <w:num w:numId="8" w16cid:durableId="1070881039">
    <w:abstractNumId w:val="12"/>
  </w:num>
  <w:num w:numId="9" w16cid:durableId="1037269915">
    <w:abstractNumId w:val="9"/>
  </w:num>
  <w:num w:numId="10" w16cid:durableId="1503353238">
    <w:abstractNumId w:val="17"/>
  </w:num>
  <w:num w:numId="11" w16cid:durableId="334041558">
    <w:abstractNumId w:val="8"/>
  </w:num>
  <w:num w:numId="12" w16cid:durableId="613101261">
    <w:abstractNumId w:val="18"/>
  </w:num>
  <w:num w:numId="13" w16cid:durableId="2054038861">
    <w:abstractNumId w:val="16"/>
  </w:num>
  <w:num w:numId="14" w16cid:durableId="15079660">
    <w:abstractNumId w:val="10"/>
  </w:num>
  <w:num w:numId="15" w16cid:durableId="2050494906">
    <w:abstractNumId w:val="0"/>
  </w:num>
  <w:num w:numId="16" w16cid:durableId="340281857">
    <w:abstractNumId w:val="13"/>
  </w:num>
  <w:num w:numId="17" w16cid:durableId="1145126571">
    <w:abstractNumId w:val="7"/>
  </w:num>
  <w:num w:numId="18" w16cid:durableId="1524827614">
    <w:abstractNumId w:val="14"/>
  </w:num>
  <w:num w:numId="19" w16cid:durableId="1158304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1A3B0F"/>
    <w:rsid w:val="001E6263"/>
    <w:rsid w:val="00217329"/>
    <w:rsid w:val="00226E5F"/>
    <w:rsid w:val="002F4026"/>
    <w:rsid w:val="0040303F"/>
    <w:rsid w:val="00411CB3"/>
    <w:rsid w:val="00531F0F"/>
    <w:rsid w:val="00563A07"/>
    <w:rsid w:val="005C7ECF"/>
    <w:rsid w:val="00635D76"/>
    <w:rsid w:val="00637DDC"/>
    <w:rsid w:val="00653578"/>
    <w:rsid w:val="0067125D"/>
    <w:rsid w:val="006D65EF"/>
    <w:rsid w:val="007263B8"/>
    <w:rsid w:val="009F4BB8"/>
    <w:rsid w:val="00A86F09"/>
    <w:rsid w:val="00B57B02"/>
    <w:rsid w:val="00BB4DD8"/>
    <w:rsid w:val="00BF284E"/>
    <w:rsid w:val="00C42CA5"/>
    <w:rsid w:val="00C63DE5"/>
    <w:rsid w:val="00CC771B"/>
    <w:rsid w:val="00CE1D89"/>
    <w:rsid w:val="00D95E31"/>
    <w:rsid w:val="00DF234A"/>
    <w:rsid w:val="00EA766A"/>
    <w:rsid w:val="00ED6D4E"/>
    <w:rsid w:val="00EF2077"/>
    <w:rsid w:val="00FA3DBB"/>
    <w:rsid w:val="00FB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2022-04-29T15:54:00Z</dcterms:created>
  <dcterms:modified xsi:type="dcterms:W3CDTF">2022-04-29T15:54:00Z</dcterms:modified>
</cp:coreProperties>
</file>