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before="0" w:after="80"/>
      </w:pPr>
      <w:r>
        <w:rPr>
          <w:rFonts w:ascii="Trebuchet MS" w:cs="Trebuchet MS" w:eastAsia="Trebuchet MS" w:hAnsi="Trebuchet MS"/>
          <w:b/>
          <w:bCs/>
          <w:color w:val="1A1A2E"/>
          <w:sz w:val="104"/>
          <w:szCs w:val="104"/>
        </w:rPr>
        <w:t xml:space="preserve">ELI</w:t>
      </w:r>
    </w:p>
    <w:p>
      <w:pPr>
        <w:spacing w:before="0" w:after="320"/>
      </w:pPr>
      <w:r>
        <w:rPr>
          <w:rFonts w:ascii="Georgia" w:cs="Georgia" w:eastAsia="Georgia" w:hAnsi="Georgia"/>
          <w:i/>
          <w:iCs/>
          <w:color w:val="4A4A4A"/>
          <w:sz w:val="40"/>
          <w:szCs w:val="40"/>
        </w:rPr>
        <w:t xml:space="preserve">Feature Reference</w:t>
      </w:r>
    </w:p>
    <w:p>
      <w:pPr>
        <w:pBdr>
          <w:bottom w:val="single" w:color="1A1A2E" w:sz="8" w:space="1"/>
        </w:pBdr>
        <w:spacing w:before="0" w:after="0"/>
      </w:pPr>
    </w:p>
    <w:p>
      <w:pPr>
        <w:spacing w:before="120" w:after="0"/>
      </w:pPr>
    </w:p>
    <w:p>
      <w:pPr>
        <w:spacing w:before="0" w:after="0"/>
      </w:pPr>
      <w:r>
        <w:rPr>
          <w:rFonts w:ascii="Georgia" w:cs="Georgia" w:eastAsia="Georgia" w:hAnsi="Georgia"/>
          <w:i/>
          <w:iCs/>
          <w:color w:val="9A9A9A"/>
          <w:sz w:val="19"/>
          <w:szCs w:val="19"/>
        </w:rPr>
        <w:t xml:space="preserve">One entry per .kw file or natural syntax rule. Add to the features array when you add a feature.</w:t>
      </w:r>
    </w:p>
    <w:p>
      <w:r>
        <w:br w:type="page"/>
      </w:r>
    </w:p>
    <w:p>
      <w:pPr>
        <w:pStyle w:val="Heading1"/>
        <w:pBdr>
          <w:bottom w:val="single" w:color="1A1A2E" w:sz="6" w:space="6"/>
        </w:pBdr>
        <w:spacing w:before="0" w:after="160"/>
      </w:pPr>
      <w:r>
        <w:rPr>
          <w:rFonts w:ascii="Trebuchet MS" w:cs="Trebuchet MS" w:eastAsia="Trebuchet MS" w:hAnsi="Trebuchet MS"/>
          <w:b/>
          <w:bCs/>
          <w:color w:val="1A1A2E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1A2E" w:sz="6" w:space="6"/>
        </w:pBdr>
        <w:spacing w:before="640" w:after="0"/>
      </w:pPr>
      <w:r>
        <w:rPr>
          <w:rFonts w:ascii="Trebuchet MS" w:cs="Trebuchet MS" w:eastAsia="Trebuchet MS" w:hAnsi="Trebuchet MS"/>
          <w:b/>
          <w:bCs/>
          <w:color w:val="1A1A2E"/>
          <w:spacing w:val="40"/>
          <w:sz w:val="26"/>
          <w:szCs w:val="26"/>
        </w:rPr>
        <w:t xml:space="preserve">Core</w:t>
      </w:r>
    </w:p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Variable Assignment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assign.kw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?name = *expr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Allocates a unique memory address for name on first use, then stores the result of expr there. Re-assigning the same name reuses the same address for the entire program lifetime.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x = 42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y = 3 4 A       # y = 7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z = @ x @ y s   # z = x - y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Bdr>
          <w:bottom w:val="single" w:color="E0E0E0" w:sz="4" w:space="1"/>
        </w:pBdr>
        <w:spacing w:before="0" w:after="0"/>
      </w:pP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Variable Read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read.kw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@ ?name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Pushes the current value of name onto the stack. Expands to the address followed by F (load). Used inside any expression wherever a value is needed.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x = 10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y = @ x @ x M   # y = x * x = 100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print @ y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Bdr>
          <w:bottom w:val="single" w:color="E0E0E0" w:sz="4" w:space="1"/>
        </w:pBdr>
        <w:spacing w:before="0" w:after="0"/>
      </w:pP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Print Integer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print.kw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print *expr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Evaluates expr and prints the integer result followed by a newline. Expands to: expr P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print 42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print @ x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print @ a @ b A   # print a + b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Style w:val="Heading1"/>
        <w:pBdr>
          <w:bottom w:val="single" w:color="1A1A2E" w:sz="6" w:space="6"/>
        </w:pBdr>
        <w:spacing w:before="640" w:after="0"/>
      </w:pPr>
      <w:r>
        <w:rPr>
          <w:rFonts w:ascii="Trebuchet MS" w:cs="Trebuchet MS" w:eastAsia="Trebuchet MS" w:hAnsi="Trebuchet MS"/>
          <w:b/>
          <w:bCs/>
          <w:color w:val="1A1A2E"/>
          <w:spacing w:val="40"/>
          <w:sz w:val="26"/>
          <w:szCs w:val="26"/>
        </w:rPr>
        <w:t xml:space="preserve">Control Flow</w:t>
      </w:r>
    </w:p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Conditional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if.kw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if *cond : **body endif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if *cond : **body else : **alt endif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Evaluates cond. If non-zero, executes body. With else, executes alt when cond is zero. Generates unique labels per call. Nests to any depth inside any construct.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if @ x 0 G :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  print @ x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endif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 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if @ x @ y E :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  print 1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else :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  print 0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endif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Bdr>
          <w:bottom w:val="single" w:color="E0E0E0" w:sz="4" w:space="1"/>
        </w:pBdr>
        <w:spacing w:before="0" w:after="0"/>
      </w:pP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While Loop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while.kw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while *cond : **body endwhile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Evaluates cond before each iteration. Exits when cond is zero. Nests to any depth. Both while and endwhile track nesting so inner loops never corrupt outer loop control flow.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i = 0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while @ i 10 L :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  print @ i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  i++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endwhile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Bdr>
          <w:bottom w:val="single" w:color="E0E0E0" w:sz="4" w:space="1"/>
        </w:pBdr>
        <w:spacing w:before="0" w:after="0"/>
      </w:pP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For Loop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(natural syntax)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for ?var from *start to *end : **body endfor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Counted loop. var iterates from start up to but not including end. Expands to a while loop — var is allocated as a normal variable and persists after the loop.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total = 0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for i from 0 to 5 :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  total += @ i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endfor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print @ total   # 10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Bdr>
          <w:bottom w:val="single" w:color="E0E0E0" w:sz="4" w:space="1"/>
        </w:pBdr>
        <w:spacing w:before="0" w:after="0"/>
      </w:pP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Match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match.kw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match *expr : case *val : **body endcase ... endmatch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match *expr : case *val : **body endcase ... else : **alt endmatch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Compares expr against each case value using equality (E opcode). Executes the first matching body. Optional else catches anything unmatched. Expands recursively — each case becomes a nested if/else chain.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match @ code :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  case 1 : print 10 endcase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  case 2 : print 20 endcase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  else :   print 99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endmatch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Style w:val="Heading1"/>
        <w:pBdr>
          <w:bottom w:val="single" w:color="1A1A2E" w:sz="6" w:space="6"/>
        </w:pBdr>
        <w:spacing w:before="640" w:after="0"/>
      </w:pPr>
      <w:r>
        <w:rPr>
          <w:rFonts w:ascii="Trebuchet MS" w:cs="Trebuchet MS" w:eastAsia="Trebuchet MS" w:hAnsi="Trebuchet MS"/>
          <w:b/>
          <w:bCs/>
          <w:color w:val="1A1A2E"/>
          <w:spacing w:val="40"/>
          <w:sz w:val="26"/>
          <w:szCs w:val="26"/>
        </w:rPr>
        <w:t xml:space="preserve">Syntactic Sugar</w:t>
      </w:r>
    </w:p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Increment / Decrement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(natural syntax)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x++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x--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Increments or decrements variable x by 1 in place. Expands to: x = @ x 1 A and x = @ x 1 s respectively.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i = 0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i++   # i = 1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i--   # i = 0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Bdr>
          <w:bottom w:val="single" w:color="E0E0E0" w:sz="4" w:space="1"/>
        </w:pBdr>
        <w:spacing w:before="0" w:after="0"/>
      </w:pP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Augmented Assignment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(natural syntax)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x += expr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x -= expr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x *= expr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x /= expr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Updates x using the given operator with expr. Each form expands to: x = @ x expr OP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total = 0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total += 5    # total = 5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total *= 2    # total = 10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total -= 3    # total = 7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Bdr>
          <w:bottom w:val="single" w:color="E0E0E0" w:sz="4" w:space="1"/>
        </w:pBdr>
        <w:spacing w:before="0" w:after="0"/>
      </w:pP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Not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(natural syntax)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not expr :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Negates expr for use as an if/while condition. Stops token collection at : so the colon is not consumed. Expands to: expr !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flag = 0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if not @ flag :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  print 1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endif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Bdr>
          <w:bottom w:val="single" w:color="E0E0E0" w:sz="4" w:space="1"/>
        </w:pBdr>
        <w:spacing w:before="0" w:after="0"/>
      </w:pP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Pipeline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pipeline.kw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*val |&gt; *func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Rewrites to: func val. Lets the value appear on the left of a function for readability. Composes naturally with print, max, and any user-defined keyword.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@ x |&gt; print            # same as: print @ x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@ a @ b A |&gt; print      # same as: print @ a @ b A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Bdr>
          <w:bottom w:val="single" w:color="E0E0E0" w:sz="4" w:space="1"/>
        </w:pBdr>
        <w:spacing w:before="0" w:after="0"/>
      </w:pP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Max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max.kw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max ?a ?b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Compares the values of variables a and b. Stores the larger in _max. Expands to an if/else that assigns _max. Use @ _max to read the result.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a = 3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b = 7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max a b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print @ _max   # 7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Style w:val="Heading1"/>
        <w:pBdr>
          <w:bottom w:val="single" w:color="1A1A2E" w:sz="6" w:space="6"/>
        </w:pBdr>
        <w:spacing w:before="640" w:after="0"/>
      </w:pPr>
      <w:r>
        <w:rPr>
          <w:rFonts w:ascii="Trebuchet MS" w:cs="Trebuchet MS" w:eastAsia="Trebuchet MS" w:hAnsi="Trebuchet MS"/>
          <w:b/>
          <w:bCs/>
          <w:color w:val="1A1A2E"/>
          <w:spacing w:val="40"/>
          <w:sz w:val="26"/>
          <w:szCs w:val="26"/>
        </w:rPr>
        <w:t xml:space="preserve">Caching</w:t>
      </w:r>
    </w:p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Memoize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memoize.kw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memoize ?result = *expr using ?cache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6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On first call (cache == 0): evaluates expr, stores in result, saves result + 999999 in cache. On subsequent calls: recovers result from cache without re-evaluating expr.</w:t>
            </w:r>
          </w:p>
          <w:p>
            <w:pPr>
              <w:pBdr>
                <w:left w:val="single" w:color="9A9A9A" w:sz="8" w:space="10"/>
              </w:pBdr>
              <w:spacing w:before="0" w:after="80"/>
              <w:ind w:left="16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z w:val="17"/>
                <w:szCs w:val="17"/>
              </w:rPr>
              <w:t xml:space="preserve">Note  </w:t>
            </w:r>
            <w:r>
              <w:rPr>
                <w:rFonts w:ascii="Georgia" w:cs="Georgia" w:eastAsia="Georgia" w:hAnsi="Georgia"/>
                <w:i/>
                <w:iCs/>
                <w:color w:val="4A4A4A"/>
                <w:sz w:val="19"/>
                <w:szCs w:val="19"/>
              </w:rPr>
              <w:t xml:space="preserve">Cache stores result + 999999 to distinguish "nothing cached" (0) from a legitimate zero result.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cache = 0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memoize result = 6 7 M using cache   # computes 42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memoize result = 100 100 M using cache   # returns 42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print @ result   # 42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Style w:val="Heading1"/>
        <w:pBdr>
          <w:bottom w:val="single" w:color="1A1A2E" w:sz="6" w:space="6"/>
        </w:pBdr>
        <w:spacing w:before="640" w:after="0"/>
      </w:pPr>
      <w:r>
        <w:rPr>
          <w:rFonts w:ascii="Trebuchet MS" w:cs="Trebuchet MS" w:eastAsia="Trebuchet MS" w:hAnsi="Trebuchet MS"/>
          <w:b/>
          <w:bCs/>
          <w:color w:val="1A1A2E"/>
          <w:spacing w:val="40"/>
          <w:sz w:val="26"/>
          <w:szCs w:val="26"/>
        </w:rPr>
        <w:t xml:space="preserve">Type System</w:t>
      </w:r>
    </w:p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Type Declaration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typedef.kw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typedef int ?name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typedef pos ?name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typedef neg ?name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Stores a compile-time type tag for name in ct_state. int = any value, no runtime guard. pos = must be &gt; 0. neg = must be &lt; 0. Emits zero opcodes.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typedef pos x   # x must always be &gt; 0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typedef neg y   # y must always be &lt; 0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typedef int z   # z unconstrained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Bdr>
          <w:bottom w:val="single" w:color="E0E0E0" w:sz="4" w:space="1"/>
        </w:pBdr>
        <w:spacing w:before="0" w:after="0"/>
      </w:pP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Typed Assignment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tassign.kw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tassign ?name = *expr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Assigns expr to name, then emits an inline runtime guard based on the declared type. If the value violates the constraint, the program halts at that point with no output.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typedef pos x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tassign x = 5     # ok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tassign x = -3    # halts at runtime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Bdr>
          <w:bottom w:val="single" w:color="E0E0E0" w:sz="4" w:space="1"/>
        </w:pBdr>
        <w:spacing w:before="0" w:after="0"/>
      </w:pP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Type Inference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tinfer.kw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tinfer ?result = *expr typed ?a plus ?b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tinfer ?result = *expr typed ?a times ?b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Infers result type from the declared types of a and b at compile time, then assigns and guards. Rules: pos+pos→pos, neg+neg→neg, mixed→int, pos×pos→pos, neg×neg→pos, any×0→int.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typedef pos a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tassign a = 3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typedef pos b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tassign b = 4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tinfer c = @ a @ b A typed a plus b   # c inferred pos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Style w:val="Heading1"/>
        <w:pBdr>
          <w:bottom w:val="single" w:color="1A1A2E" w:sz="6" w:space="6"/>
        </w:pBdr>
        <w:spacing w:before="640" w:after="0"/>
      </w:pPr>
      <w:r>
        <w:rPr>
          <w:rFonts w:ascii="Trebuchet MS" w:cs="Trebuchet MS" w:eastAsia="Trebuchet MS" w:hAnsi="Trebuchet MS"/>
          <w:b/>
          <w:bCs/>
          <w:color w:val="1A1A2E"/>
          <w:spacing w:val="40"/>
          <w:sz w:val="26"/>
          <w:szCs w:val="26"/>
        </w:rPr>
        <w:t xml:space="preserve">Ownership</w:t>
      </w:r>
    </w:p>
    <w:p>
      <w:pPr>
        <w:spacing w:before="1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own.kw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own ?name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Marks name as owned in ct_state (state = 1). Pure compile-time — emits no opcodes. Required before move will permit a transfer from this variable.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x = 99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own x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Bdr>
          <w:bottom w:val="single" w:color="E0E0E0" w:sz="4" w:space="1"/>
        </w:pBdr>
        <w:spacing w:before="0" w:after="0"/>
      </w:pP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Move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move.kw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move ?from to ?to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6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Transfers ownership: checks from is owned (halts if not), sets from to moved (state 2) and to to owned (state 1). Compile-time only — does not copy the runtime value.</w:t>
            </w:r>
          </w:p>
          <w:p>
            <w:pPr>
              <w:pBdr>
                <w:left w:val="single" w:color="9A9A9A" w:sz="8" w:space="10"/>
              </w:pBdr>
              <w:spacing w:before="0" w:after="80"/>
              <w:ind w:left="16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z w:val="17"/>
                <w:szCs w:val="17"/>
              </w:rPr>
              <w:t xml:space="preserve">Note  </w:t>
            </w:r>
            <w:r>
              <w:rPr>
                <w:rFonts w:ascii="Georgia" w:cs="Georgia" w:eastAsia="Georgia" w:hAnsi="Georgia"/>
                <w:i/>
                <w:iCs/>
                <w:color w:val="4A4A4A"/>
                <w:sz w:val="19"/>
                <w:szCs w:val="19"/>
              </w:rPr>
              <w:t xml:space="preserve">Assign the value manually before calling move. move only transfers the ownership tag, not the data.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x = 99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own x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y = @ x      # copy value first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move x to y  # transfer ownership tag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print @ y    # 99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Bdr>
          <w:bottom w:val="single" w:color="E0E0E0" w:sz="4" w:space="1"/>
        </w:pBdr>
        <w:spacing w:before="0" w:after="0"/>
      </w:pP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Safe Buffer Use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buse.kw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buse ?name = *expr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6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Checks that name has not been moved (halts if state == 2), then assigns. Prevents writing to a variable whose ownership has already been transferred out.</w:t>
            </w:r>
          </w:p>
          <w:p>
            <w:pPr>
              <w:pBdr>
                <w:left w:val="single" w:color="9A9A9A" w:sz="8" w:space="10"/>
              </w:pBdr>
              <w:spacing w:before="0" w:after="80"/>
              <w:ind w:left="16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z w:val="17"/>
                <w:szCs w:val="17"/>
              </w:rPr>
              <w:t xml:space="preserve">Note  </w:t>
            </w:r>
            <w:r>
              <w:rPr>
                <w:rFonts w:ascii="Georgia" w:cs="Georgia" w:eastAsia="Georgia" w:hAnsi="Georgia"/>
                <w:i/>
                <w:iCs/>
                <w:color w:val="4A4A4A"/>
                <w:sz w:val="19"/>
                <w:szCs w:val="19"/>
              </w:rPr>
              <w:t xml:space="preserve">Guards post-move use only. Does not prevent double-assign on an unowned variable.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x = 5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own x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y = @ x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move x to y</w:t>
                  </w:r>
                </w:p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buse x = 10   # halts: x was moved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pPr>
        <w:pBdr>
          <w:bottom w:val="single" w:color="E0E0E0" w:sz="4" w:space="1"/>
        </w:pBdr>
        <w:spacing w:before="0" w:after="0"/>
      </w:pPr>
    </w:p>
    <w:p>
      <w:pPr>
        <w:spacing w:before="6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"/>
        <w:gridCol w:w="6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</w:p>
          <w:p>
            <w:pPr>
              <w:spacing w:before="0" w:after="8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1"/>
                <w:szCs w:val="21"/>
              </w:rPr>
              <w:t xml:space="preserve">Ownership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bcheck.kw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117" w:val="clear"/>
                  <w:tcMar>
                    <w:top w:type="dxa" w:w="12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79C0FF"/>
                      <w:sz w:val="20"/>
                      <w:szCs w:val="20"/>
                    </w:rPr>
                    <w:t xml:space="preserve">_bcheck ?name</w:t>
                  </w:r>
                </w:p>
              </w:tc>
            </w:tr>
          </w:tbl>
          <w:p>
            <w:pPr>
              <w:spacing w:before="100" w:after="0"/>
            </w:pP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color w:val="0D0D0D"/>
                <w:sz w:val="21"/>
                <w:szCs w:val="21"/>
              </w:rPr>
              <w:t xml:space="preserve">Emits a runtime halt if name is in moved state (state == 2). Used internally by buse. Call directly when you need a custom ownership guard at an arbitrary point.</w:t>
            </w:r>
          </w:p>
          <w:p>
            <w:pPr>
              <w:spacing w:before="0" w:after="40"/>
            </w:pPr>
            <w:r>
              <w:rPr>
                <w:rFonts w:ascii="Trebuchet MS" w:cs="Trebuchet MS" w:eastAsia="Trebuchet MS" w:hAnsi="Trebuchet MS"/>
                <w:b/>
                <w:bCs/>
                <w:caps/>
                <w:color w:val="9A9A9A"/>
                <w:spacing w:val="80"/>
                <w:sz w:val="15"/>
                <w:szCs w:val="15"/>
              </w:rPr>
              <w:t xml:space="preserve">EXAMPLE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1B22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before="18" w:after="18"/>
                  </w:pPr>
                  <w:r>
                    <w:rPr>
                      <w:rFonts w:ascii="Courier New" w:cs="Courier New" w:eastAsia="Courier New" w:hAnsi="Courier New"/>
                      <w:color w:val="C9D1D9"/>
                      <w:sz w:val="19"/>
                      <w:szCs w:val="19"/>
                    </w:rPr>
                    <w:t xml:space="preserve">_bcheck x   # halts at runtime if x was moved</w:t>
                  </w:r>
                </w:p>
              </w:tc>
            </w:tr>
          </w:tbl>
          <w:p>
            <w:pPr>
              <w:spacing w:before="200" w:after="0"/>
            </w:pPr>
          </w:p>
        </w:tc>
      </w:tr>
    </w:tbl>
    <w:p>
      <w:r>
        <w:br w:type="page"/>
      </w:r>
    </w:p>
    <w:p>
      <w:pPr>
        <w:pStyle w:val="Heading1"/>
        <w:pBdr>
          <w:bottom w:val="single" w:color="1A1A2E" w:sz="6" w:space="6"/>
        </w:pBdr>
        <w:spacing w:before="640" w:after="0"/>
      </w:pPr>
      <w:r>
        <w:rPr>
          <w:rFonts w:ascii="Trebuchet MS" w:cs="Trebuchet MS" w:eastAsia="Trebuchet MS" w:hAnsi="Trebuchet MS"/>
          <w:b/>
          <w:bCs/>
          <w:color w:val="1A1A2E"/>
          <w:spacing w:val="40"/>
          <w:sz w:val="26"/>
          <w:szCs w:val="26"/>
        </w:rPr>
        <w:t xml:space="preserve">Index</w:t>
      </w:r>
    </w:p>
    <w:p>
      <w:pPr>
        <w:spacing w:before="120" w:after="0"/>
      </w:pPr>
    </w:p>
    <w:p>
      <w:pPr>
        <w:spacing w:before="0" w:after="120"/>
      </w:pPr>
      <w:r>
        <w:rPr>
          <w:rFonts w:ascii="Georgia" w:cs="Georgia" w:eastAsia="Georgia" w:hAnsi="Georgia"/>
          <w:i/>
          <w:iCs/>
          <w:color w:val="4A4A4A"/>
          <w:sz w:val="20"/>
          <w:szCs w:val="20"/>
        </w:rPr>
        <w:t xml:space="preserve">All features at a glance. Feature name, syntax signature, source file, and section.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600"/>
        <w:gridCol w:w="1360"/>
      </w:tblGrid>
      <w:tr>
        <w:tc>
          <w:tcPr>
            <w:tcW w:type="dxa" w:w="2000"/>
            <w:tcBorders>
              <w:top w:val="none" w:color="1A1A2E" w:sz="0"/>
              <w:left w:val="none" w:color="1A1A2E" w:sz="0"/>
              <w:bottom w:val="none" w:color="1A1A2E" w:sz="0"/>
              <w:right w:val="none" w:color="1A1A2E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00"/>
            <w:tcBorders>
              <w:top w:val="none" w:color="1A1A2E" w:sz="0"/>
              <w:left w:val="none" w:color="1A1A2E" w:sz="0"/>
              <w:bottom w:val="none" w:color="1A1A2E" w:sz="0"/>
              <w:right w:val="none" w:color="1A1A2E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  <w:tc>
          <w:tcPr>
            <w:tcW w:type="dxa" w:w="1600"/>
            <w:tcBorders>
              <w:top w:val="none" w:color="1A1A2E" w:sz="0"/>
              <w:left w:val="none" w:color="1A1A2E" w:sz="0"/>
              <w:bottom w:val="none" w:color="1A1A2E" w:sz="0"/>
              <w:right w:val="none" w:color="1A1A2E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360"/>
            <w:tcBorders>
              <w:top w:val="none" w:color="1A1A2E" w:sz="0"/>
              <w:left w:val="none" w:color="1A1A2E" w:sz="0"/>
              <w:bottom w:val="none" w:color="1A1A2E" w:sz="0"/>
              <w:right w:val="none" w:color="1A1A2E" w:sz="0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Variable Assignment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?name = *expr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assign.kw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Variable Read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@ ?name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read.kw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Print Integer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print *expr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print.kw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Conditional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if *cond : **body endif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if *cond : **body else : **alt endif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if.kw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Control Flow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While Loop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while *cond : **body endwhile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while.kw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Control Flow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For Loop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for ?var from *start to *end : **body endfor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(natural syntax)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Control Flow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Match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match *expr : case *val : **body endcase ... endmatch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match *expr : case *val : **body endcase ... else : **alt endmatch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match.kw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Control Flow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Increment / Decrement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x++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x--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(natural syntax)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Syntactic Sugar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Augmented Assignment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x += expr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x -= expr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x *= expr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x /= expr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(natural syntax)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Syntactic Sugar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Not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not expr :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(natural syntax)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Syntactic Sugar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Pipeline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*val |&gt; *func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pipeline.kw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Syntactic Sugar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Max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max ?a ?b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max.kw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Syntactic Sugar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Memoize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memoize ?result = *expr using ?cache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memoize.kw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Caching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Type Declaration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typedef int ?name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typedef pos ?name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typedef neg ?name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typedef.kw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Type System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Typed Assignment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tassign ?name = *expr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tassign.kw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Type System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Type Inference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tinfer ?result = *expr typed ?a plus ?b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tinfer ?result = *expr typed ?a times ?b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tinfer.kw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Type System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Own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own ?name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own.kw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Ownership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Move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move ?from to ?to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move.kw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Ownership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Safe Buffer Use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buse ?name = *expr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buse.kw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Ownership</w:t>
            </w:r>
          </w:p>
        </w:tc>
      </w:tr>
      <w:t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19"/>
                <w:szCs w:val="19"/>
              </w:rPr>
              <w:t xml:space="preserve">Ownership Check</w:t>
            </w:r>
          </w:p>
        </w:tc>
        <w:tc>
          <w:tcPr>
            <w:tcW w:type="dxa" w:w="3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4A4A"/>
                <w:sz w:val="17"/>
                <w:szCs w:val="17"/>
              </w:rPr>
              <w:t xml:space="preserve">_bcheck ?name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9A9A9A"/>
                <w:sz w:val="17"/>
                <w:szCs w:val="17"/>
              </w:rPr>
              <w:t xml:space="preserve">bcheck.kw</w:t>
            </w:r>
          </w:p>
        </w:tc>
        <w:tc>
          <w:tcPr>
            <w:tcW w:type="dxa" w:w="1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Trebuchet MS" w:cs="Trebuchet MS" w:eastAsia="Trebuchet MS" w:hAnsi="Trebuchet MS"/>
                <w:color w:val="9A9A9A"/>
                <w:sz w:val="17"/>
                <w:szCs w:val="17"/>
              </w:rPr>
              <w:t xml:space="preserve">Ownership</w:t>
            </w:r>
          </w:p>
        </w:tc>
      </w:tr>
    </w:tbl>
    <w:p>
      <w:pPr>
        <w:spacing w:before="200" w:after="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8360"/>
      </w:tabs>
      <w:spacing w:before="0" w:after="0"/>
    </w:pPr>
    <w:r>
      <w:rPr>
        <w:rFonts w:ascii="Trebuchet MS" w:cs="Trebuchet MS" w:eastAsia="Trebuchet MS" w:hAnsi="Trebuchet MS"/>
        <w:sz w:val="17"/>
        <w:szCs w:val="17"/>
      </w:rPr>
      <w:t xml:space="preserve">	</w:t>
    </w:r>
    <w:r>
      <w:rPr>
        <w:rFonts w:ascii="Trebuchet MS" w:cs="Trebuchet MS" w:eastAsia="Trebuchet MS" w:hAnsi="Trebuchet MS"/>
        <w:color w:val="9A9A9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  <w:tabs>
        <w:tab w:val="right" w:pos="8360"/>
      </w:tabs>
      <w:spacing w:before="0" w:after="0"/>
    </w:pPr>
    <w:r>
      <w:rPr>
        <w:rFonts w:ascii="Trebuchet MS" w:cs="Trebuchet MS" w:eastAsia="Trebuchet MS" w:hAnsi="Trebuchet MS"/>
        <w:color w:val="9A9A9A"/>
        <w:sz w:val="17"/>
        <w:szCs w:val="17"/>
      </w:rPr>
      <w:t xml:space="preserve">ELI  —  Feature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D0D0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640" w:after="0"/>
      <w:outlineLvl w:val="0"/>
    </w:pPr>
    <w:rPr>
      <w:rFonts w:ascii="Trebuchet MS" w:cs="Trebuchet MS" w:eastAsia="Trebuchet MS" w:hAnsi="Trebuchet MS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2026-03-12T13:06:16.867Z</dcterms:created>
  <dcterms:modified xsi:type="dcterms:W3CDTF">2026-03-12T13:06:16.867Z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