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20B" w:rsidRPr="000E120B" w:rsidRDefault="000E120B" w:rsidP="001453C1">
      <w:pPr>
        <w:spacing w:after="0"/>
        <w:jc w:val="center"/>
        <w:rPr>
          <w:b/>
          <w:sz w:val="30"/>
          <w:szCs w:val="30"/>
        </w:rPr>
      </w:pPr>
      <w:r w:rsidRPr="000E120B">
        <w:rPr>
          <w:b/>
          <w:sz w:val="30"/>
          <w:szCs w:val="30"/>
        </w:rPr>
        <w:t>Data Mining Assignment -1</w:t>
      </w:r>
    </w:p>
    <w:p w:rsidR="000E120B" w:rsidRDefault="000E120B" w:rsidP="001453C1">
      <w:pPr>
        <w:spacing w:after="0"/>
        <w:jc w:val="right"/>
      </w:pPr>
      <w:r>
        <w:tab/>
      </w:r>
      <w:r>
        <w:tab/>
      </w:r>
      <w:r>
        <w:tab/>
      </w:r>
      <w:r>
        <w:tab/>
      </w:r>
      <w:r>
        <w:tab/>
      </w:r>
      <w:r>
        <w:tab/>
      </w:r>
      <w:r>
        <w:tab/>
        <w:t xml:space="preserve">Submitted by: Sugandha </w:t>
      </w:r>
    </w:p>
    <w:p w:rsidR="000E120B" w:rsidRDefault="000E120B" w:rsidP="001453C1">
      <w:pPr>
        <w:spacing w:after="0"/>
        <w:ind w:left="4320" w:firstLine="720"/>
        <w:jc w:val="right"/>
      </w:pPr>
      <w:proofErr w:type="spellStart"/>
      <w:r>
        <w:t>NetID</w:t>
      </w:r>
      <w:proofErr w:type="spellEnd"/>
      <w:r>
        <w:t>: sugandh2</w:t>
      </w:r>
    </w:p>
    <w:p w:rsidR="000E120B" w:rsidRDefault="000E120B" w:rsidP="001453C1">
      <w:pPr>
        <w:spacing w:after="0"/>
        <w:jc w:val="both"/>
      </w:pPr>
      <w:r>
        <w:t>Answer 1:</w:t>
      </w:r>
    </w:p>
    <w:p w:rsidR="0019461D" w:rsidRDefault="000E120B" w:rsidP="001453C1">
      <w:pPr>
        <w:spacing w:after="0"/>
        <w:jc w:val="both"/>
      </w:pPr>
      <w:r w:rsidRPr="000E120B">
        <w:rPr>
          <w:u w:val="single"/>
        </w:rPr>
        <w:t>Ans</w:t>
      </w:r>
      <w:r w:rsidR="0019461D" w:rsidRPr="000E120B">
        <w:rPr>
          <w:u w:val="single"/>
        </w:rPr>
        <w:t>1.</w:t>
      </w:r>
      <w:r w:rsidRPr="000E120B">
        <w:rPr>
          <w:u w:val="single"/>
        </w:rPr>
        <w:t>1</w:t>
      </w:r>
      <w:r w:rsidR="0019461D">
        <w:t xml:space="preserve"> BIG DATA refers to data in very large volumes. Such data can originate from business applications, scientific experiments, websites, routine retail transactions etc. Big data is characterized by its bulk and a high frequency of creation. Such data cannot be processed in a timely manner using traditional </w:t>
      </w:r>
      <w:proofErr w:type="spellStart"/>
      <w:r w:rsidR="0019461D">
        <w:t>softwares</w:t>
      </w:r>
      <w:proofErr w:type="spellEnd"/>
      <w:r w:rsidR="0019461D">
        <w:t xml:space="preserve"> and create a need for a specialized data management system. Advanced data analytics and mining on data warehouses are used for big data processing.</w:t>
      </w:r>
    </w:p>
    <w:p w:rsidR="0019461D" w:rsidRDefault="0019461D" w:rsidP="001453C1">
      <w:pPr>
        <w:spacing w:after="0"/>
        <w:jc w:val="both"/>
      </w:pPr>
      <w:r>
        <w:t>Analysis of Big Data can give a lot of insights into the processes that have created them, a</w:t>
      </w:r>
      <w:r w:rsidR="008628E1">
        <w:t>nd can be used to find useful pa</w:t>
      </w:r>
      <w:r>
        <w:t xml:space="preserve">tterns and make corrections/ adjustments to processes. It </w:t>
      </w:r>
      <w:r w:rsidR="008628E1">
        <w:t>can also be used to make predic</w:t>
      </w:r>
      <w:r>
        <w:t>t</w:t>
      </w:r>
      <w:r w:rsidR="008628E1">
        <w:t>i</w:t>
      </w:r>
      <w:r>
        <w:t>ons about future data by extrapolating current trends.</w:t>
      </w:r>
    </w:p>
    <w:p w:rsidR="000B438F" w:rsidRPr="000B438F" w:rsidRDefault="000B438F" w:rsidP="001453C1">
      <w:pPr>
        <w:spacing w:after="0"/>
        <w:jc w:val="both"/>
        <w:rPr>
          <w:sz w:val="10"/>
          <w:szCs w:val="10"/>
        </w:rPr>
      </w:pPr>
    </w:p>
    <w:p w:rsidR="0019461D" w:rsidRDefault="000B438F" w:rsidP="001453C1">
      <w:pPr>
        <w:spacing w:after="0"/>
        <w:jc w:val="both"/>
      </w:pPr>
      <w:proofErr w:type="spellStart"/>
      <w:proofErr w:type="gramStart"/>
      <w:r w:rsidRPr="000B438F">
        <w:rPr>
          <w:u w:val="single"/>
        </w:rPr>
        <w:t>Ans</w:t>
      </w:r>
      <w:proofErr w:type="spellEnd"/>
      <w:r w:rsidRPr="000B438F">
        <w:rPr>
          <w:u w:val="single"/>
        </w:rPr>
        <w:t xml:space="preserve"> 1.</w:t>
      </w:r>
      <w:r w:rsidR="0019461D" w:rsidRPr="000B438F">
        <w:rPr>
          <w:u w:val="single"/>
        </w:rPr>
        <w:t>2</w:t>
      </w:r>
      <w:r w:rsidR="0019461D">
        <w:t>.</w:t>
      </w:r>
      <w:proofErr w:type="gramEnd"/>
      <w:r w:rsidR="0019461D">
        <w:t xml:space="preserve"> Big Data analysis is important in the near future for the following reasons:</w:t>
      </w:r>
    </w:p>
    <w:p w:rsidR="0019461D" w:rsidRDefault="0019461D" w:rsidP="001453C1">
      <w:pPr>
        <w:spacing w:after="0"/>
        <w:jc w:val="both"/>
      </w:pPr>
      <w:r>
        <w:t xml:space="preserve"> a. For businesses and retail sector, it can provide a competitive edge by basing the business dec</w:t>
      </w:r>
      <w:r w:rsidR="008628E1">
        <w:t>i</w:t>
      </w:r>
      <w:r>
        <w:t>sions on all the available data rather than a small subset. It can help in pattern discovery, fraud detection and demand forecasting.</w:t>
      </w:r>
    </w:p>
    <w:p w:rsidR="0019461D" w:rsidRDefault="0019461D" w:rsidP="001453C1">
      <w:pPr>
        <w:spacing w:after="0"/>
        <w:jc w:val="both"/>
      </w:pPr>
      <w:r>
        <w:t xml:space="preserve">  b. For scientific and research applications, the ability to process data rapidly will lead to advancement in the knowledge of fields where data analy</w:t>
      </w:r>
      <w:r w:rsidR="00FE4B48">
        <w:t xml:space="preserve">sis was previously a bottleneck. This includes areas like astronomy, bioinformatics, </w:t>
      </w:r>
      <w:proofErr w:type="gramStart"/>
      <w:r w:rsidR="00FE4B48">
        <w:t>statistical</w:t>
      </w:r>
      <w:proofErr w:type="gramEnd"/>
      <w:r w:rsidR="00FE4B48">
        <w:t xml:space="preserve"> surveys.</w:t>
      </w:r>
    </w:p>
    <w:p w:rsidR="00FE4B48" w:rsidRDefault="00FE4B48" w:rsidP="001453C1">
      <w:pPr>
        <w:spacing w:after="0"/>
        <w:jc w:val="both"/>
      </w:pPr>
      <w:r>
        <w:t xml:space="preserve">c. Increased capability to analyze large data volumes will provide a new perspective to solve problems in areas like Artificial Intelligence, Machine Learning </w:t>
      </w:r>
      <w:r w:rsidR="008F2C67">
        <w:t>and Information Retrieval that have traditionally relied on mathematical modeling of processing.</w:t>
      </w:r>
    </w:p>
    <w:p w:rsidR="00FE4B48" w:rsidRDefault="00FE4B48" w:rsidP="001453C1">
      <w:pPr>
        <w:spacing w:after="0"/>
        <w:jc w:val="both"/>
      </w:pPr>
    </w:p>
    <w:p w:rsidR="0019461D" w:rsidRDefault="0019461D" w:rsidP="001453C1">
      <w:pPr>
        <w:spacing w:after="0"/>
        <w:jc w:val="both"/>
      </w:pPr>
      <w:r>
        <w:t xml:space="preserve"> </w:t>
      </w:r>
      <w:proofErr w:type="spellStart"/>
      <w:proofErr w:type="gramStart"/>
      <w:r w:rsidR="000B438F" w:rsidRPr="000B438F">
        <w:rPr>
          <w:u w:val="single"/>
        </w:rPr>
        <w:t>Ans</w:t>
      </w:r>
      <w:proofErr w:type="spellEnd"/>
      <w:r w:rsidR="000B438F" w:rsidRPr="000B438F">
        <w:rPr>
          <w:u w:val="single"/>
        </w:rPr>
        <w:t xml:space="preserve"> 1.</w:t>
      </w:r>
      <w:r w:rsidRPr="000B438F">
        <w:rPr>
          <w:u w:val="single"/>
        </w:rPr>
        <w:t>3</w:t>
      </w:r>
      <w:r>
        <w:t>.</w:t>
      </w:r>
      <w:proofErr w:type="gramEnd"/>
      <w:r>
        <w:t xml:space="preserve"> Two such prominent applications in today’s time are big data in e</w:t>
      </w:r>
      <w:r w:rsidR="00EA2FF4">
        <w:t>ducation and healthcare sectors:</w:t>
      </w:r>
    </w:p>
    <w:p w:rsidR="0019461D" w:rsidRPr="00EA2FF4" w:rsidRDefault="0019461D" w:rsidP="001453C1">
      <w:pPr>
        <w:spacing w:after="0"/>
        <w:jc w:val="both"/>
        <w:rPr>
          <w:sz w:val="8"/>
          <w:szCs w:val="8"/>
        </w:rPr>
      </w:pPr>
    </w:p>
    <w:p w:rsidR="0019461D" w:rsidRDefault="0019461D" w:rsidP="001453C1">
      <w:pPr>
        <w:spacing w:after="0"/>
        <w:jc w:val="both"/>
      </w:pPr>
      <w:r w:rsidRPr="000B438F">
        <w:rPr>
          <w:b/>
        </w:rPr>
        <w:t>EDUCATION</w:t>
      </w:r>
      <w:r>
        <w:t>:</w:t>
      </w:r>
    </w:p>
    <w:p w:rsidR="0019461D" w:rsidRDefault="0019461D" w:rsidP="001453C1">
      <w:pPr>
        <w:spacing w:after="0"/>
        <w:jc w:val="both"/>
      </w:pPr>
      <w:r>
        <w:t xml:space="preserve">Big data analysis can provide a better understanding of the learning process of students. </w:t>
      </w:r>
      <w:proofErr w:type="spellStart"/>
      <w:r>
        <w:t>Softwares</w:t>
      </w:r>
      <w:proofErr w:type="spellEnd"/>
      <w:r>
        <w:t xml:space="preserve"> to </w:t>
      </w:r>
      <w:proofErr w:type="spellStart"/>
      <w:r>
        <w:t>analyse</w:t>
      </w:r>
      <w:proofErr w:type="spellEnd"/>
      <w:r>
        <w:t xml:space="preserve"> the learning process and where majority of students are typically making similar mistakes can help the instructors to improve their teaching methods. Statistical study of learning patterns will be of greater help than classroom teaching methods, since it is not possible to </w:t>
      </w:r>
      <w:proofErr w:type="spellStart"/>
      <w:r>
        <w:t>analyse</w:t>
      </w:r>
      <w:proofErr w:type="spellEnd"/>
      <w:r>
        <w:t xml:space="preserve"> such trends in a classroom environment.</w:t>
      </w:r>
    </w:p>
    <w:p w:rsidR="0019461D" w:rsidRDefault="0019461D" w:rsidP="001453C1">
      <w:pPr>
        <w:spacing w:after="0"/>
        <w:jc w:val="both"/>
      </w:pPr>
      <w:r>
        <w:t xml:space="preserve">For an exam administered to </w:t>
      </w:r>
      <w:r w:rsidR="00FE4B48">
        <w:t>thousands</w:t>
      </w:r>
      <w:r>
        <w:t xml:space="preserve"> of students at the same time, a number of parameters such as the time taken to answer a particular question, performance in each subject area, and general blind spots in understanding can be easily recorded and </w:t>
      </w:r>
      <w:proofErr w:type="spellStart"/>
      <w:r>
        <w:t>analysed</w:t>
      </w:r>
      <w:proofErr w:type="spellEnd"/>
      <w:r>
        <w:t>. It can help the instruc</w:t>
      </w:r>
      <w:r w:rsidR="008628E1">
        <w:t xml:space="preserve">tors </w:t>
      </w:r>
      <w:r w:rsidR="008F2C67">
        <w:t xml:space="preserve">to </w:t>
      </w:r>
      <w:r w:rsidR="008628E1">
        <w:t>gauge what teaching methods</w:t>
      </w:r>
      <w:r>
        <w:t xml:space="preserve"> work better than the others. Moreover, this also opens up the option for cu</w:t>
      </w:r>
      <w:r w:rsidR="008628E1">
        <w:t>s</w:t>
      </w:r>
      <w:r>
        <w:t xml:space="preserve">tomizations of study </w:t>
      </w:r>
      <w:proofErr w:type="spellStart"/>
      <w:r>
        <w:t>softwares</w:t>
      </w:r>
      <w:proofErr w:type="spellEnd"/>
      <w:r>
        <w:t xml:space="preserve"> based on the classes of students depending on their recorded performance in online tests. Data driven techniques can also be used to provide immediate performance feedbacks when the questions are still fresh in the student's mind.</w:t>
      </w:r>
    </w:p>
    <w:p w:rsidR="0019461D" w:rsidRDefault="0019461D" w:rsidP="001453C1">
      <w:pPr>
        <w:spacing w:after="0"/>
        <w:jc w:val="both"/>
      </w:pPr>
    </w:p>
    <w:p w:rsidR="0019461D" w:rsidRDefault="0019461D" w:rsidP="001453C1">
      <w:pPr>
        <w:spacing w:after="0"/>
        <w:jc w:val="both"/>
      </w:pPr>
      <w:r w:rsidRPr="000B438F">
        <w:rPr>
          <w:b/>
        </w:rPr>
        <w:t>HEALTHCARE</w:t>
      </w:r>
      <w:r>
        <w:t>:</w:t>
      </w:r>
    </w:p>
    <w:p w:rsidR="0019461D" w:rsidRDefault="0019461D" w:rsidP="001453C1">
      <w:pPr>
        <w:spacing w:after="0"/>
        <w:jc w:val="both"/>
      </w:pPr>
      <w:r>
        <w:lastRenderedPageBreak/>
        <w:t>Use of data mining in healthcare sector is gaining importance. It benefits all parties involved. Doct</w:t>
      </w:r>
      <w:r w:rsidR="008628E1">
        <w:t>ors can use it to study pas</w:t>
      </w:r>
      <w:r>
        <w:t>t cases that were similar to current and the treatment given, for fast processing of X-Ray scans etc. Patients will rec</w:t>
      </w:r>
      <w:r w:rsidR="008628E1">
        <w:t>ei</w:t>
      </w:r>
      <w:r>
        <w:t>ve more accurate and affordable treatment.</w:t>
      </w:r>
    </w:p>
    <w:p w:rsidR="0019461D" w:rsidRDefault="0019461D" w:rsidP="001453C1">
      <w:pPr>
        <w:spacing w:after="0"/>
        <w:jc w:val="both"/>
      </w:pPr>
      <w:r>
        <w:t>A good example</w:t>
      </w:r>
      <w:r w:rsidR="008628E1">
        <w:t xml:space="preserve"> of this is G</w:t>
      </w:r>
      <w:r>
        <w:t xml:space="preserve">oogle flu trends that can predict flu many days before official reports. Such mining can help hospitals and pharmacies </w:t>
      </w:r>
      <w:proofErr w:type="gramStart"/>
      <w:r>
        <w:t>be</w:t>
      </w:r>
      <w:proofErr w:type="gramEnd"/>
      <w:r>
        <w:t xml:space="preserve"> prepared in advanced to handle the increased inflow of such patients.</w:t>
      </w:r>
    </w:p>
    <w:p w:rsidR="0019461D" w:rsidRDefault="0019461D" w:rsidP="001453C1">
      <w:pPr>
        <w:spacing w:after="0"/>
        <w:jc w:val="both"/>
      </w:pPr>
      <w:r>
        <w:t>There is a huge volume of readily available health care records data.</w:t>
      </w:r>
      <w:r w:rsidR="008628E1">
        <w:t xml:space="preserve"> Once a large database of such </w:t>
      </w:r>
      <w:r>
        <w:t>p</w:t>
      </w:r>
      <w:r w:rsidR="008628E1">
        <w:t>a</w:t>
      </w:r>
      <w:r>
        <w:t>tterns is collated, standardized treatment methodologies can be developed for diseases.</w:t>
      </w:r>
    </w:p>
    <w:p w:rsidR="0019461D" w:rsidRDefault="0019461D" w:rsidP="001453C1">
      <w:pPr>
        <w:spacing w:after="0"/>
        <w:jc w:val="both"/>
      </w:pPr>
      <w:r>
        <w:t>Apart from these obvious applications, big data analysis in healthcare can also help hospitals in CRM and insurance companies in detecting fraud. There can be other research based applications like data mining for study of DNA genome samples for discovering new cures.</w:t>
      </w:r>
    </w:p>
    <w:p w:rsidR="0019461D" w:rsidRDefault="0019461D" w:rsidP="001453C1">
      <w:pPr>
        <w:spacing w:after="0"/>
        <w:jc w:val="both"/>
      </w:pPr>
    </w:p>
    <w:p w:rsidR="0019461D" w:rsidRDefault="0019461D" w:rsidP="001453C1">
      <w:pPr>
        <w:spacing w:after="0"/>
        <w:jc w:val="both"/>
      </w:pPr>
      <w:r>
        <w:t>Answer 2:</w:t>
      </w:r>
    </w:p>
    <w:p w:rsidR="0019461D" w:rsidRDefault="000B438F" w:rsidP="001453C1">
      <w:pPr>
        <w:spacing w:after="0"/>
        <w:ind w:left="360"/>
        <w:jc w:val="both"/>
      </w:pPr>
      <w:proofErr w:type="spellStart"/>
      <w:proofErr w:type="gramStart"/>
      <w:r w:rsidRPr="000B438F">
        <w:rPr>
          <w:u w:val="single"/>
        </w:rPr>
        <w:t>Ans</w:t>
      </w:r>
      <w:proofErr w:type="spellEnd"/>
      <w:r w:rsidRPr="000B438F">
        <w:rPr>
          <w:u w:val="single"/>
        </w:rPr>
        <w:t xml:space="preserve"> 2.1.</w:t>
      </w:r>
      <w:proofErr w:type="gramEnd"/>
      <w:r>
        <w:t xml:space="preserve">  </w:t>
      </w:r>
      <w:r w:rsidR="00857A36">
        <w:t>a. Equal width partitioning</w:t>
      </w:r>
    </w:p>
    <w:p w:rsidR="002B38EF" w:rsidRDefault="002B38EF" w:rsidP="001453C1">
      <w:pPr>
        <w:pStyle w:val="ListParagraph"/>
        <w:spacing w:after="0"/>
        <w:ind w:firstLine="720"/>
        <w:jc w:val="both"/>
      </w:pPr>
      <w:r>
        <w:t>Width of each bin = (90.7 - 6)/5 = 16.94</w:t>
      </w:r>
    </w:p>
    <w:p w:rsidR="000B438F" w:rsidRDefault="000B438F" w:rsidP="001453C1">
      <w:pPr>
        <w:pStyle w:val="ListParagraph"/>
        <w:spacing w:after="0"/>
        <w:ind w:firstLine="720"/>
        <w:jc w:val="both"/>
      </w:pPr>
    </w:p>
    <w:p w:rsidR="00243C0F" w:rsidRPr="00243C0F" w:rsidRDefault="00243C0F" w:rsidP="001453C1">
      <w:pPr>
        <w:spacing w:after="0"/>
        <w:jc w:val="both"/>
      </w:pPr>
      <w:r w:rsidRPr="00243C0F">
        <w:rPr>
          <w:b/>
        </w:rPr>
        <w:t>Bin 1</w:t>
      </w:r>
      <w:r w:rsidR="002B38EF">
        <w:t xml:space="preserve"> (6-22.94(inclusive)) [23</w:t>
      </w:r>
      <w:r>
        <w:t xml:space="preserve"> values]: 6, 6.7, 7.5, 7.6, 8.4, 9.3, 9.4, 9.6, 10.6, 11.2, 11.3, 11.5, 11.5, 11.9, 13, 13.8, 14.1, 14.9, 15.2, 15.8, 16.5, 17.7</w:t>
      </w:r>
      <w:r w:rsidR="002B38EF">
        <w:t xml:space="preserve">, </w:t>
      </w:r>
      <w:proofErr w:type="gramStart"/>
      <w:r w:rsidR="002B38EF">
        <w:t>21.4</w:t>
      </w:r>
      <w:proofErr w:type="gramEnd"/>
    </w:p>
    <w:p w:rsidR="00243C0F" w:rsidRDefault="00243C0F" w:rsidP="001453C1">
      <w:pPr>
        <w:spacing w:after="0"/>
        <w:jc w:val="both"/>
      </w:pPr>
      <w:r w:rsidRPr="00243C0F">
        <w:rPr>
          <w:b/>
        </w:rPr>
        <w:t>Bin 2</w:t>
      </w:r>
      <w:r w:rsidR="002B38EF">
        <w:t xml:space="preserve"> (22.94-39.88(inclusive)) [0 values]: </w:t>
      </w:r>
    </w:p>
    <w:p w:rsidR="0019461D" w:rsidRDefault="00243C0F" w:rsidP="001453C1">
      <w:pPr>
        <w:spacing w:after="0"/>
        <w:jc w:val="both"/>
      </w:pPr>
      <w:r w:rsidRPr="00857A36">
        <w:rPr>
          <w:b/>
        </w:rPr>
        <w:t>Bin 3</w:t>
      </w:r>
      <w:r w:rsidR="002B38EF">
        <w:t xml:space="preserve"> (39.88-56.82(inclusive)) [1 value]: 55.5</w:t>
      </w:r>
    </w:p>
    <w:p w:rsidR="00243C0F" w:rsidRDefault="00243C0F" w:rsidP="001453C1">
      <w:pPr>
        <w:spacing w:after="0"/>
        <w:jc w:val="both"/>
      </w:pPr>
      <w:r w:rsidRPr="00857A36">
        <w:rPr>
          <w:b/>
        </w:rPr>
        <w:t>Bin 4</w:t>
      </w:r>
      <w:r w:rsidR="002B38EF">
        <w:t xml:space="preserve"> (56.82-73.76(inclusive)) [8</w:t>
      </w:r>
      <w:r>
        <w:t xml:space="preserve"> values]: </w:t>
      </w:r>
      <w:r w:rsidR="002B38EF">
        <w:t xml:space="preserve">60, </w:t>
      </w:r>
      <w:r>
        <w:t>61.4, 62</w:t>
      </w:r>
      <w:r w:rsidR="002B38EF">
        <w:t xml:space="preserve">.1, 64.9, 64.9, 69, 70.1, </w:t>
      </w:r>
      <w:proofErr w:type="gramStart"/>
      <w:r w:rsidR="002B38EF">
        <w:t>73.4</w:t>
      </w:r>
      <w:proofErr w:type="gramEnd"/>
    </w:p>
    <w:p w:rsidR="0019461D" w:rsidRDefault="00243C0F" w:rsidP="001453C1">
      <w:pPr>
        <w:spacing w:after="0"/>
        <w:jc w:val="both"/>
      </w:pPr>
      <w:r w:rsidRPr="00857A36">
        <w:rPr>
          <w:b/>
        </w:rPr>
        <w:t>Bin 5</w:t>
      </w:r>
      <w:r w:rsidR="002B38EF">
        <w:t xml:space="preserve"> (73.76-90.7</w:t>
      </w:r>
      <w:r>
        <w:t>(</w:t>
      </w:r>
      <w:r w:rsidR="002B38EF">
        <w:t>inclusive)) [8</w:t>
      </w:r>
      <w:r>
        <w:t xml:space="preserve"> values]: </w:t>
      </w:r>
      <w:r w:rsidR="002B38EF">
        <w:t xml:space="preserve">74.9, 76.8, 77, 77.9, </w:t>
      </w:r>
      <w:r>
        <w:t>80.1</w:t>
      </w:r>
      <w:r w:rsidR="00857A36">
        <w:t xml:space="preserve">, </w:t>
      </w:r>
      <w:r>
        <w:t>81.2</w:t>
      </w:r>
      <w:r w:rsidR="00857A36">
        <w:t xml:space="preserve">, </w:t>
      </w:r>
      <w:r>
        <w:t>83.8</w:t>
      </w:r>
      <w:r w:rsidR="00857A36">
        <w:t xml:space="preserve">, </w:t>
      </w:r>
      <w:proofErr w:type="gramStart"/>
      <w:r>
        <w:t>90.7</w:t>
      </w:r>
      <w:proofErr w:type="gramEnd"/>
    </w:p>
    <w:p w:rsidR="000B438F" w:rsidRDefault="000B438F" w:rsidP="001453C1">
      <w:pPr>
        <w:spacing w:after="0"/>
        <w:jc w:val="both"/>
      </w:pPr>
    </w:p>
    <w:p w:rsidR="0019461D" w:rsidRDefault="0019461D" w:rsidP="001453C1">
      <w:pPr>
        <w:spacing w:after="0"/>
        <w:jc w:val="both"/>
      </w:pPr>
      <w:proofErr w:type="gramStart"/>
      <w:r>
        <w:t>b</w:t>
      </w:r>
      <w:proofErr w:type="gramEnd"/>
      <w:r>
        <w:t>. equal depth partitioning</w:t>
      </w:r>
    </w:p>
    <w:p w:rsidR="000D58C4" w:rsidRDefault="000D58C4" w:rsidP="001453C1">
      <w:pPr>
        <w:spacing w:after="0"/>
        <w:jc w:val="both"/>
      </w:pPr>
      <w:r>
        <w:t>Depth of each bin = 40/5 = 8</w:t>
      </w:r>
    </w:p>
    <w:p w:rsidR="000B438F" w:rsidRDefault="000B438F" w:rsidP="001453C1">
      <w:pPr>
        <w:spacing w:after="0"/>
        <w:jc w:val="both"/>
      </w:pPr>
    </w:p>
    <w:p w:rsidR="00857A36" w:rsidRPr="00243C0F" w:rsidRDefault="00857A36" w:rsidP="001453C1">
      <w:pPr>
        <w:spacing w:after="0"/>
        <w:jc w:val="both"/>
      </w:pPr>
      <w:r w:rsidRPr="00243C0F">
        <w:rPr>
          <w:b/>
        </w:rPr>
        <w:t>Bin 1</w:t>
      </w:r>
      <w:r>
        <w:t>: 6, 6.7, 7.5, 7.6, 8.4, 9.3, 9.4, 9.6</w:t>
      </w:r>
    </w:p>
    <w:p w:rsidR="00857A36" w:rsidRDefault="00857A36" w:rsidP="001453C1">
      <w:pPr>
        <w:spacing w:after="0"/>
        <w:jc w:val="both"/>
      </w:pPr>
      <w:r w:rsidRPr="00243C0F">
        <w:rPr>
          <w:b/>
        </w:rPr>
        <w:t>Bin 2</w:t>
      </w:r>
      <w:r>
        <w:t>: 10.6, 11.2, 11.3, 11.5, 11.5, 11.9, 13, 13.8</w:t>
      </w:r>
    </w:p>
    <w:p w:rsidR="00857A36" w:rsidRDefault="00857A36" w:rsidP="001453C1">
      <w:pPr>
        <w:spacing w:after="0"/>
        <w:jc w:val="both"/>
      </w:pPr>
      <w:r w:rsidRPr="00857A36">
        <w:rPr>
          <w:b/>
        </w:rPr>
        <w:t>Bin 3</w:t>
      </w:r>
      <w:r>
        <w:t>: 14.1, 14.9, 15.2, 15.8, 16.5, 17.7, 21.4, 55</w:t>
      </w:r>
      <w:r w:rsidR="000D58C4">
        <w:t>.5</w:t>
      </w:r>
    </w:p>
    <w:p w:rsidR="00857A36" w:rsidRDefault="00857A36" w:rsidP="001453C1">
      <w:pPr>
        <w:spacing w:after="0"/>
        <w:jc w:val="both"/>
      </w:pPr>
      <w:r w:rsidRPr="00857A36">
        <w:rPr>
          <w:b/>
        </w:rPr>
        <w:t>Bin 4</w:t>
      </w:r>
      <w:r>
        <w:t>: 60, 61.4, 62.1, 64.9, 64.9, 69, 70.1, 73.4</w:t>
      </w:r>
    </w:p>
    <w:p w:rsidR="00857A36" w:rsidRDefault="00857A36" w:rsidP="001453C1">
      <w:pPr>
        <w:spacing w:after="0"/>
        <w:jc w:val="both"/>
      </w:pPr>
      <w:r w:rsidRPr="00857A36">
        <w:rPr>
          <w:b/>
        </w:rPr>
        <w:t>Bin 5</w:t>
      </w:r>
      <w:r>
        <w:t>: 74.9, 76.8, 77, 77.9, 80.1, 81.2, 83.8, 90.7</w:t>
      </w:r>
    </w:p>
    <w:p w:rsidR="000B438F" w:rsidRPr="00857A36" w:rsidRDefault="000B438F" w:rsidP="001453C1">
      <w:pPr>
        <w:spacing w:after="0"/>
        <w:jc w:val="both"/>
        <w:rPr>
          <w:b/>
        </w:rPr>
      </w:pPr>
    </w:p>
    <w:p w:rsidR="0019461D" w:rsidRDefault="000B438F" w:rsidP="001453C1">
      <w:pPr>
        <w:spacing w:after="0"/>
        <w:jc w:val="both"/>
      </w:pPr>
      <w:r w:rsidRPr="000B438F">
        <w:rPr>
          <w:u w:val="single"/>
        </w:rPr>
        <w:t>Ans2.</w:t>
      </w:r>
      <w:r w:rsidR="00857A36" w:rsidRPr="000B438F">
        <w:rPr>
          <w:u w:val="single"/>
        </w:rPr>
        <w:t>2</w:t>
      </w:r>
      <w:r w:rsidR="00857A36">
        <w:t xml:space="preserve">. </w:t>
      </w:r>
      <w:r w:rsidR="00391B7A">
        <w:t>Sorting and partitioning at 21.4 (because the gap in T-virus value is the highest at this point), we get 2 partitions with 23 and 17 values each:</w:t>
      </w:r>
    </w:p>
    <w:p w:rsidR="00391B7A" w:rsidRDefault="00391B7A" w:rsidP="001453C1">
      <w:pPr>
        <w:spacing w:after="0"/>
        <w:jc w:val="both"/>
      </w:pPr>
      <w:r w:rsidRPr="000B438F">
        <w:rPr>
          <w:b/>
        </w:rPr>
        <w:t>Partition 1</w:t>
      </w:r>
      <w:r>
        <w:t>: 6, 6.7, 7.5, 7.6, 8.4, 9.3, 9.4, 9.6, 10.6, 11.2, 11.3, 11.5, 11.5, 11.9, 13, 13.8, 14.1, 14.9, 15.2, 15.8, 16.5, 17.7, 21.4</w:t>
      </w:r>
    </w:p>
    <w:p w:rsidR="00391B7A" w:rsidRDefault="00391B7A" w:rsidP="001453C1">
      <w:pPr>
        <w:spacing w:after="0"/>
        <w:jc w:val="both"/>
      </w:pPr>
      <w:r w:rsidRPr="000B438F">
        <w:rPr>
          <w:b/>
        </w:rPr>
        <w:t>Partition 2</w:t>
      </w:r>
      <w:r>
        <w:t>: 55.5, 60, 61.4, 62.1, 64.9, 64.9, 69, 70.1, 73.4, 74.9, 76.8, 77, 77.9, 80.1, 81.2, 83.8, 90.7</w:t>
      </w:r>
    </w:p>
    <w:p w:rsidR="000B438F" w:rsidRDefault="000B438F" w:rsidP="001453C1">
      <w:pPr>
        <w:spacing w:after="0"/>
        <w:jc w:val="both"/>
      </w:pPr>
    </w:p>
    <w:p w:rsidR="00391B7A" w:rsidRDefault="00EA2FF4" w:rsidP="001453C1">
      <w:pPr>
        <w:pStyle w:val="ListParagraph"/>
        <w:numPr>
          <w:ilvl w:val="0"/>
          <w:numId w:val="5"/>
        </w:numPr>
        <w:spacing w:after="0"/>
        <w:jc w:val="both"/>
      </w:pPr>
      <w:r>
        <w:rPr>
          <w:i/>
        </w:rPr>
        <w:t>Group</w:t>
      </w:r>
      <w:r w:rsidR="00391B7A" w:rsidRPr="00466217">
        <w:rPr>
          <w:i/>
        </w:rPr>
        <w:t xml:space="preserve"> 1</w:t>
      </w:r>
      <w:r w:rsidR="00391B7A">
        <w:t>:</w:t>
      </w:r>
    </w:p>
    <w:p w:rsidR="00391B7A" w:rsidRPr="00391B7A" w:rsidRDefault="00391B7A" w:rsidP="001453C1">
      <w:pPr>
        <w:pStyle w:val="ListParagraph"/>
        <w:numPr>
          <w:ilvl w:val="0"/>
          <w:numId w:val="6"/>
        </w:numPr>
        <w:spacing w:after="0"/>
        <w:jc w:val="both"/>
        <w:rPr>
          <w:rFonts w:ascii="Helvetica" w:hAnsi="Helvetica" w:cs="Helvetica"/>
          <w:color w:val="000000"/>
          <w:sz w:val="20"/>
          <w:szCs w:val="20"/>
          <w:shd w:val="clear" w:color="auto" w:fill="FFFFFF"/>
        </w:rPr>
      </w:pPr>
      <w:r w:rsidRPr="00391B7A">
        <w:rPr>
          <w:rFonts w:ascii="Helvetica" w:hAnsi="Helvetica" w:cs="Helvetica"/>
          <w:color w:val="000000"/>
          <w:sz w:val="20"/>
          <w:szCs w:val="20"/>
          <w:shd w:val="clear" w:color="auto" w:fill="FFFFFF"/>
        </w:rPr>
        <w:t>Mean</w:t>
      </w:r>
      <w:r>
        <w:rPr>
          <w:rFonts w:ascii="Helvetica" w:hAnsi="Helvetica" w:cs="Helvetica"/>
          <w:color w:val="000000"/>
          <w:sz w:val="20"/>
          <w:szCs w:val="20"/>
          <w:shd w:val="clear" w:color="auto" w:fill="FFFFFF"/>
        </w:rPr>
        <w:t xml:space="preserve"> = sum of values/ 23 = 274.9/23 = </w:t>
      </w:r>
      <w:r w:rsidR="00760BC6">
        <w:rPr>
          <w:rFonts w:ascii="Helvetica" w:hAnsi="Helvetica" w:cs="Helvetica"/>
          <w:color w:val="000000"/>
          <w:sz w:val="20"/>
          <w:szCs w:val="20"/>
          <w:shd w:val="clear" w:color="auto" w:fill="FFFFFF"/>
        </w:rPr>
        <w:t>11.952</w:t>
      </w:r>
    </w:p>
    <w:p w:rsidR="00391B7A" w:rsidRPr="00391B7A" w:rsidRDefault="00391B7A" w:rsidP="001453C1">
      <w:pPr>
        <w:pStyle w:val="ListParagraph"/>
        <w:numPr>
          <w:ilvl w:val="0"/>
          <w:numId w:val="6"/>
        </w:numPr>
        <w:spacing w:after="0"/>
        <w:jc w:val="both"/>
        <w:rPr>
          <w:rFonts w:ascii="Helvetica" w:hAnsi="Helvetica" w:cs="Helvetica"/>
          <w:color w:val="000000"/>
          <w:sz w:val="20"/>
          <w:szCs w:val="20"/>
          <w:shd w:val="clear" w:color="auto" w:fill="FFFFFF"/>
        </w:rPr>
      </w:pPr>
      <w:r w:rsidRPr="00391B7A">
        <w:rPr>
          <w:rFonts w:ascii="Helvetica" w:hAnsi="Helvetica" w:cs="Helvetica"/>
          <w:color w:val="000000"/>
          <w:sz w:val="20"/>
          <w:szCs w:val="20"/>
          <w:shd w:val="clear" w:color="auto" w:fill="FFFFFF"/>
        </w:rPr>
        <w:t>Q1</w:t>
      </w:r>
      <w:r w:rsidR="00760BC6">
        <w:rPr>
          <w:rFonts w:ascii="Helvetica" w:hAnsi="Helvetica" w:cs="Helvetica"/>
          <w:color w:val="000000"/>
          <w:sz w:val="20"/>
          <w:szCs w:val="20"/>
          <w:shd w:val="clear" w:color="auto" w:fill="FFFFFF"/>
        </w:rPr>
        <w:t xml:space="preserve"> = 25</w:t>
      </w:r>
      <w:r w:rsidR="00760BC6" w:rsidRPr="00760BC6">
        <w:rPr>
          <w:rFonts w:ascii="Helvetica" w:hAnsi="Helvetica" w:cs="Helvetica"/>
          <w:color w:val="000000"/>
          <w:sz w:val="20"/>
          <w:szCs w:val="20"/>
          <w:shd w:val="clear" w:color="auto" w:fill="FFFFFF"/>
          <w:vertAlign w:val="superscript"/>
        </w:rPr>
        <w:t>th</w:t>
      </w:r>
      <w:r w:rsidR="00760BC6">
        <w:rPr>
          <w:rFonts w:ascii="Helvetica" w:hAnsi="Helvetica" w:cs="Helvetica"/>
          <w:color w:val="000000"/>
          <w:sz w:val="20"/>
          <w:szCs w:val="20"/>
          <w:shd w:val="clear" w:color="auto" w:fill="FFFFFF"/>
        </w:rPr>
        <w:t xml:space="preserve"> percentile = 6</w:t>
      </w:r>
      <w:r w:rsidR="00760BC6" w:rsidRPr="00760BC6">
        <w:rPr>
          <w:rFonts w:ascii="Helvetica" w:hAnsi="Helvetica" w:cs="Helvetica"/>
          <w:color w:val="000000"/>
          <w:sz w:val="20"/>
          <w:szCs w:val="20"/>
          <w:shd w:val="clear" w:color="auto" w:fill="FFFFFF"/>
          <w:vertAlign w:val="superscript"/>
        </w:rPr>
        <w:t>th</w:t>
      </w:r>
      <w:r w:rsidR="00760BC6">
        <w:rPr>
          <w:rFonts w:ascii="Helvetica" w:hAnsi="Helvetica" w:cs="Helvetica"/>
          <w:color w:val="000000"/>
          <w:sz w:val="20"/>
          <w:szCs w:val="20"/>
          <w:shd w:val="clear" w:color="auto" w:fill="FFFFFF"/>
        </w:rPr>
        <w:t xml:space="preserve"> value (since 23/4~6) = 9.3</w:t>
      </w:r>
    </w:p>
    <w:p w:rsidR="00391B7A" w:rsidRPr="00391B7A" w:rsidRDefault="00391B7A" w:rsidP="001453C1">
      <w:pPr>
        <w:pStyle w:val="ListParagraph"/>
        <w:numPr>
          <w:ilvl w:val="0"/>
          <w:numId w:val="6"/>
        </w:numPr>
        <w:spacing w:after="0"/>
        <w:jc w:val="both"/>
        <w:rPr>
          <w:rFonts w:ascii="Helvetica" w:hAnsi="Helvetica" w:cs="Helvetica"/>
          <w:color w:val="000000"/>
          <w:sz w:val="20"/>
          <w:szCs w:val="20"/>
          <w:shd w:val="clear" w:color="auto" w:fill="FFFFFF"/>
        </w:rPr>
      </w:pPr>
      <w:r w:rsidRPr="00391B7A">
        <w:rPr>
          <w:rFonts w:ascii="Helvetica" w:hAnsi="Helvetica" w:cs="Helvetica"/>
          <w:color w:val="000000"/>
          <w:sz w:val="20"/>
          <w:szCs w:val="20"/>
          <w:shd w:val="clear" w:color="auto" w:fill="FFFFFF"/>
        </w:rPr>
        <w:t>Median</w:t>
      </w:r>
      <w:r w:rsidR="00760BC6">
        <w:rPr>
          <w:rFonts w:ascii="Helvetica" w:hAnsi="Helvetica" w:cs="Helvetica"/>
          <w:color w:val="000000"/>
          <w:sz w:val="20"/>
          <w:szCs w:val="20"/>
          <w:shd w:val="clear" w:color="auto" w:fill="FFFFFF"/>
        </w:rPr>
        <w:t xml:space="preserve"> = middle value = 12</w:t>
      </w:r>
      <w:r w:rsidR="00760BC6" w:rsidRPr="00760BC6">
        <w:rPr>
          <w:rFonts w:ascii="Helvetica" w:hAnsi="Helvetica" w:cs="Helvetica"/>
          <w:color w:val="000000"/>
          <w:sz w:val="20"/>
          <w:szCs w:val="20"/>
          <w:shd w:val="clear" w:color="auto" w:fill="FFFFFF"/>
          <w:vertAlign w:val="superscript"/>
        </w:rPr>
        <w:t>th</w:t>
      </w:r>
      <w:r w:rsidR="00760BC6">
        <w:rPr>
          <w:rFonts w:ascii="Helvetica" w:hAnsi="Helvetica" w:cs="Helvetica"/>
          <w:color w:val="000000"/>
          <w:sz w:val="20"/>
          <w:szCs w:val="20"/>
          <w:shd w:val="clear" w:color="auto" w:fill="FFFFFF"/>
        </w:rPr>
        <w:t xml:space="preserve"> value = 11.5</w:t>
      </w:r>
    </w:p>
    <w:p w:rsidR="00391B7A" w:rsidRPr="00391B7A" w:rsidRDefault="00391B7A" w:rsidP="001453C1">
      <w:pPr>
        <w:pStyle w:val="ListParagraph"/>
        <w:numPr>
          <w:ilvl w:val="0"/>
          <w:numId w:val="6"/>
        </w:numPr>
        <w:spacing w:after="0"/>
        <w:jc w:val="both"/>
        <w:rPr>
          <w:rFonts w:ascii="Helvetica" w:hAnsi="Helvetica" w:cs="Helvetica"/>
          <w:color w:val="000000"/>
          <w:sz w:val="20"/>
          <w:szCs w:val="20"/>
          <w:shd w:val="clear" w:color="auto" w:fill="FFFFFF"/>
        </w:rPr>
      </w:pPr>
      <w:r w:rsidRPr="00391B7A">
        <w:rPr>
          <w:rFonts w:ascii="Helvetica" w:hAnsi="Helvetica" w:cs="Helvetica"/>
          <w:color w:val="000000"/>
          <w:sz w:val="20"/>
          <w:szCs w:val="20"/>
          <w:shd w:val="clear" w:color="auto" w:fill="FFFFFF"/>
        </w:rPr>
        <w:lastRenderedPageBreak/>
        <w:t>Q3</w:t>
      </w:r>
      <w:r w:rsidR="00760BC6">
        <w:rPr>
          <w:rFonts w:ascii="Helvetica" w:hAnsi="Helvetica" w:cs="Helvetica"/>
          <w:color w:val="000000"/>
          <w:sz w:val="20"/>
          <w:szCs w:val="20"/>
          <w:shd w:val="clear" w:color="auto" w:fill="FFFFFF"/>
        </w:rPr>
        <w:t xml:space="preserve"> = 75</w:t>
      </w:r>
      <w:r w:rsidR="00760BC6" w:rsidRPr="00760BC6">
        <w:rPr>
          <w:rFonts w:ascii="Helvetica" w:hAnsi="Helvetica" w:cs="Helvetica"/>
          <w:color w:val="000000"/>
          <w:sz w:val="20"/>
          <w:szCs w:val="20"/>
          <w:shd w:val="clear" w:color="auto" w:fill="FFFFFF"/>
          <w:vertAlign w:val="superscript"/>
        </w:rPr>
        <w:t>th</w:t>
      </w:r>
      <w:r w:rsidR="00760BC6">
        <w:rPr>
          <w:rFonts w:ascii="Helvetica" w:hAnsi="Helvetica" w:cs="Helvetica"/>
          <w:color w:val="000000"/>
          <w:sz w:val="20"/>
          <w:szCs w:val="20"/>
          <w:shd w:val="clear" w:color="auto" w:fill="FFFFFF"/>
        </w:rPr>
        <w:t xml:space="preserve"> percentile = 14.9</w:t>
      </w:r>
    </w:p>
    <w:p w:rsidR="007A715C" w:rsidRPr="007A715C" w:rsidRDefault="00391B7A" w:rsidP="001453C1">
      <w:pPr>
        <w:pStyle w:val="ListParagraph"/>
        <w:numPr>
          <w:ilvl w:val="0"/>
          <w:numId w:val="6"/>
        </w:numPr>
        <w:spacing w:after="0"/>
        <w:jc w:val="both"/>
      </w:pPr>
      <w:r w:rsidRPr="00391B7A">
        <w:rPr>
          <w:rFonts w:ascii="Helvetica" w:hAnsi="Helvetica" w:cs="Helvetica"/>
          <w:color w:val="000000"/>
          <w:sz w:val="20"/>
          <w:szCs w:val="20"/>
          <w:shd w:val="clear" w:color="auto" w:fill="FFFFFF"/>
        </w:rPr>
        <w:t>standard deviation</w:t>
      </w:r>
    </w:p>
    <w:p w:rsidR="00760BC6" w:rsidRDefault="007A715C" w:rsidP="001453C1">
      <w:pPr>
        <w:pStyle w:val="ListParagraph"/>
        <w:spacing w:after="0"/>
        <w:jc w:val="both"/>
      </w:pPr>
      <w:r>
        <w:rPr>
          <w:noProof/>
        </w:rPr>
        <w:drawing>
          <wp:inline distT="0" distB="0" distL="0" distR="0" wp14:anchorId="4D06A658" wp14:editId="1328678C">
            <wp:extent cx="2057400" cy="619125"/>
            <wp:effectExtent l="0" t="0" r="0" b="9525"/>
            <wp:docPr id="2" name="Picture 2" descr="http://www.mathsisfun.com/data/images/standard-deviation-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sisfun.com/data/images/standard-deviation-sampl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rsidR="007A715C" w:rsidRDefault="007A715C" w:rsidP="001453C1">
      <w:pPr>
        <w:pStyle w:val="ListParagraph"/>
        <w:spacing w:after="0"/>
        <w:jc w:val="both"/>
        <w:rPr>
          <w:rFonts w:cstheme="minorHAnsi"/>
        </w:rPr>
      </w:pPr>
      <w:r>
        <w:t xml:space="preserve">= </w:t>
      </w:r>
      <w:r>
        <w:rPr>
          <w:rFonts w:cstheme="minorHAnsi"/>
        </w:rPr>
        <w:t>√</w:t>
      </w:r>
      <w:r w:rsidRPr="007A715C">
        <w:rPr>
          <w:rFonts w:cstheme="minorHAnsi"/>
        </w:rPr>
        <w:t>14.67534</w:t>
      </w:r>
      <w:r>
        <w:rPr>
          <w:rFonts w:cstheme="minorHAnsi"/>
        </w:rPr>
        <w:t xml:space="preserve"> = 3.83</w:t>
      </w:r>
      <w:r w:rsidR="00614B09">
        <w:rPr>
          <w:rFonts w:cstheme="minorHAnsi"/>
        </w:rPr>
        <w:t xml:space="preserve"> </w:t>
      </w:r>
    </w:p>
    <w:p w:rsidR="00EA2FF4" w:rsidRPr="00391B7A" w:rsidRDefault="00EA2FF4" w:rsidP="001453C1">
      <w:pPr>
        <w:pStyle w:val="ListParagraph"/>
        <w:spacing w:after="0"/>
        <w:jc w:val="both"/>
      </w:pPr>
    </w:p>
    <w:p w:rsidR="00391B7A" w:rsidRPr="00466217" w:rsidRDefault="00EA2FF4" w:rsidP="001453C1">
      <w:pPr>
        <w:pStyle w:val="ListParagraph"/>
        <w:spacing w:after="0"/>
        <w:jc w:val="both"/>
        <w:rPr>
          <w:i/>
        </w:rPr>
      </w:pPr>
      <w:r>
        <w:rPr>
          <w:i/>
        </w:rPr>
        <w:t xml:space="preserve">Group </w:t>
      </w:r>
      <w:r w:rsidR="00391B7A" w:rsidRPr="00466217">
        <w:rPr>
          <w:i/>
        </w:rPr>
        <w:t>2:</w:t>
      </w:r>
    </w:p>
    <w:p w:rsidR="00391B7A" w:rsidRPr="00391B7A" w:rsidRDefault="00391B7A" w:rsidP="001453C1">
      <w:pPr>
        <w:pStyle w:val="ListParagraph"/>
        <w:numPr>
          <w:ilvl w:val="0"/>
          <w:numId w:val="6"/>
        </w:numPr>
        <w:spacing w:after="0"/>
        <w:jc w:val="both"/>
        <w:rPr>
          <w:rFonts w:ascii="Helvetica" w:hAnsi="Helvetica" w:cs="Helvetica"/>
          <w:color w:val="000000"/>
          <w:sz w:val="20"/>
          <w:szCs w:val="20"/>
          <w:shd w:val="clear" w:color="auto" w:fill="FFFFFF"/>
        </w:rPr>
      </w:pPr>
      <w:r w:rsidRPr="00391B7A">
        <w:rPr>
          <w:rFonts w:ascii="Helvetica" w:hAnsi="Helvetica" w:cs="Helvetica"/>
          <w:color w:val="000000"/>
          <w:sz w:val="20"/>
          <w:szCs w:val="20"/>
          <w:shd w:val="clear" w:color="auto" w:fill="FFFFFF"/>
        </w:rPr>
        <w:t>Mean</w:t>
      </w:r>
      <w:r w:rsidR="007A715C">
        <w:rPr>
          <w:rFonts w:ascii="Helvetica" w:hAnsi="Helvetica" w:cs="Helvetica"/>
          <w:color w:val="000000"/>
          <w:sz w:val="20"/>
          <w:szCs w:val="20"/>
          <w:shd w:val="clear" w:color="auto" w:fill="FFFFFF"/>
        </w:rPr>
        <w:t xml:space="preserve"> = </w:t>
      </w:r>
      <w:r w:rsidR="00614B09">
        <w:rPr>
          <w:rFonts w:ascii="Helvetica" w:hAnsi="Helvetica" w:cs="Helvetica"/>
          <w:color w:val="000000"/>
          <w:sz w:val="20"/>
          <w:szCs w:val="20"/>
          <w:shd w:val="clear" w:color="auto" w:fill="FFFFFF"/>
        </w:rPr>
        <w:t>71.982</w:t>
      </w:r>
    </w:p>
    <w:p w:rsidR="00391B7A" w:rsidRPr="00391B7A" w:rsidRDefault="00391B7A" w:rsidP="001453C1">
      <w:pPr>
        <w:pStyle w:val="ListParagraph"/>
        <w:numPr>
          <w:ilvl w:val="0"/>
          <w:numId w:val="6"/>
        </w:numPr>
        <w:spacing w:after="0"/>
        <w:jc w:val="both"/>
        <w:rPr>
          <w:rFonts w:ascii="Helvetica" w:hAnsi="Helvetica" w:cs="Helvetica"/>
          <w:color w:val="000000"/>
          <w:sz w:val="20"/>
          <w:szCs w:val="20"/>
          <w:shd w:val="clear" w:color="auto" w:fill="FFFFFF"/>
        </w:rPr>
      </w:pPr>
      <w:r w:rsidRPr="00391B7A">
        <w:rPr>
          <w:rFonts w:ascii="Helvetica" w:hAnsi="Helvetica" w:cs="Helvetica"/>
          <w:color w:val="000000"/>
          <w:sz w:val="20"/>
          <w:szCs w:val="20"/>
          <w:shd w:val="clear" w:color="auto" w:fill="FFFFFF"/>
        </w:rPr>
        <w:t>Q1</w:t>
      </w:r>
      <w:r w:rsidR="00B81767">
        <w:rPr>
          <w:rFonts w:ascii="Helvetica" w:hAnsi="Helvetica" w:cs="Helvetica"/>
          <w:color w:val="000000"/>
          <w:sz w:val="20"/>
          <w:szCs w:val="20"/>
          <w:shd w:val="clear" w:color="auto" w:fill="FFFFFF"/>
        </w:rPr>
        <w:t>= 63.5</w:t>
      </w:r>
    </w:p>
    <w:p w:rsidR="00391B7A" w:rsidRPr="00391B7A" w:rsidRDefault="00391B7A" w:rsidP="001453C1">
      <w:pPr>
        <w:pStyle w:val="ListParagraph"/>
        <w:numPr>
          <w:ilvl w:val="0"/>
          <w:numId w:val="6"/>
        </w:numPr>
        <w:spacing w:after="0"/>
        <w:jc w:val="both"/>
        <w:rPr>
          <w:rFonts w:ascii="Helvetica" w:hAnsi="Helvetica" w:cs="Helvetica"/>
          <w:color w:val="000000"/>
          <w:sz w:val="20"/>
          <w:szCs w:val="20"/>
          <w:shd w:val="clear" w:color="auto" w:fill="FFFFFF"/>
        </w:rPr>
      </w:pPr>
      <w:r w:rsidRPr="00391B7A">
        <w:rPr>
          <w:rFonts w:ascii="Helvetica" w:hAnsi="Helvetica" w:cs="Helvetica"/>
          <w:color w:val="000000"/>
          <w:sz w:val="20"/>
          <w:szCs w:val="20"/>
          <w:shd w:val="clear" w:color="auto" w:fill="FFFFFF"/>
        </w:rPr>
        <w:t>Median</w:t>
      </w:r>
      <w:r w:rsidR="007A715C">
        <w:rPr>
          <w:rFonts w:ascii="Helvetica" w:hAnsi="Helvetica" w:cs="Helvetica"/>
          <w:color w:val="000000"/>
          <w:sz w:val="20"/>
          <w:szCs w:val="20"/>
          <w:shd w:val="clear" w:color="auto" w:fill="FFFFFF"/>
        </w:rPr>
        <w:t xml:space="preserve"> = 73.4</w:t>
      </w:r>
    </w:p>
    <w:p w:rsidR="00391B7A" w:rsidRPr="00391B7A" w:rsidRDefault="00391B7A" w:rsidP="001453C1">
      <w:pPr>
        <w:pStyle w:val="ListParagraph"/>
        <w:numPr>
          <w:ilvl w:val="0"/>
          <w:numId w:val="6"/>
        </w:numPr>
        <w:spacing w:after="0"/>
        <w:jc w:val="both"/>
        <w:rPr>
          <w:rFonts w:ascii="Helvetica" w:hAnsi="Helvetica" w:cs="Helvetica"/>
          <w:color w:val="000000"/>
          <w:sz w:val="20"/>
          <w:szCs w:val="20"/>
          <w:shd w:val="clear" w:color="auto" w:fill="FFFFFF"/>
        </w:rPr>
      </w:pPr>
      <w:r w:rsidRPr="00391B7A">
        <w:rPr>
          <w:rFonts w:ascii="Helvetica" w:hAnsi="Helvetica" w:cs="Helvetica"/>
          <w:color w:val="000000"/>
          <w:sz w:val="20"/>
          <w:szCs w:val="20"/>
          <w:shd w:val="clear" w:color="auto" w:fill="FFFFFF"/>
        </w:rPr>
        <w:t>Q3</w:t>
      </w:r>
      <w:r w:rsidR="007A715C">
        <w:rPr>
          <w:rFonts w:ascii="Helvetica" w:hAnsi="Helvetica" w:cs="Helvetica"/>
          <w:color w:val="000000"/>
          <w:sz w:val="20"/>
          <w:szCs w:val="20"/>
          <w:shd w:val="clear" w:color="auto" w:fill="FFFFFF"/>
        </w:rPr>
        <w:t xml:space="preserve">= </w:t>
      </w:r>
      <w:r w:rsidR="00607591">
        <w:rPr>
          <w:rFonts w:ascii="Helvetica" w:hAnsi="Helvetica" w:cs="Helvetica"/>
          <w:color w:val="000000"/>
          <w:sz w:val="20"/>
          <w:szCs w:val="20"/>
          <w:shd w:val="clear" w:color="auto" w:fill="FFFFFF"/>
        </w:rPr>
        <w:t>79</w:t>
      </w:r>
    </w:p>
    <w:p w:rsidR="00391B7A" w:rsidRPr="005D4770" w:rsidRDefault="00391B7A" w:rsidP="001453C1">
      <w:pPr>
        <w:pStyle w:val="ListParagraph"/>
        <w:numPr>
          <w:ilvl w:val="0"/>
          <w:numId w:val="6"/>
        </w:numPr>
        <w:spacing w:after="0"/>
        <w:jc w:val="both"/>
      </w:pPr>
      <w:r w:rsidRPr="00391B7A">
        <w:rPr>
          <w:rFonts w:ascii="Helvetica" w:hAnsi="Helvetica" w:cs="Helvetica"/>
          <w:color w:val="000000"/>
          <w:sz w:val="20"/>
          <w:szCs w:val="20"/>
          <w:shd w:val="clear" w:color="auto" w:fill="FFFFFF"/>
        </w:rPr>
        <w:t>standard deviation</w:t>
      </w:r>
      <w:r w:rsidR="007A715C">
        <w:rPr>
          <w:rFonts w:ascii="Helvetica" w:hAnsi="Helvetica" w:cs="Helvetica"/>
          <w:color w:val="000000"/>
          <w:sz w:val="20"/>
          <w:szCs w:val="20"/>
          <w:shd w:val="clear" w:color="auto" w:fill="FFFFFF"/>
        </w:rPr>
        <w:t xml:space="preserve"> = </w:t>
      </w:r>
      <w:r w:rsidR="007A715C">
        <w:rPr>
          <w:rFonts w:cstheme="minorHAnsi"/>
        </w:rPr>
        <w:t>√</w:t>
      </w:r>
      <w:r w:rsidR="007A715C" w:rsidRPr="007A715C">
        <w:rPr>
          <w:rFonts w:ascii="Helvetica" w:hAnsi="Helvetica" w:cs="Helvetica"/>
          <w:color w:val="000000"/>
          <w:sz w:val="20"/>
          <w:szCs w:val="20"/>
          <w:shd w:val="clear" w:color="auto" w:fill="FFFFFF"/>
        </w:rPr>
        <w:t>92.02779</w:t>
      </w:r>
      <w:r w:rsidR="007A715C">
        <w:rPr>
          <w:rFonts w:ascii="Helvetica" w:hAnsi="Helvetica" w:cs="Helvetica"/>
          <w:color w:val="000000"/>
          <w:sz w:val="20"/>
          <w:szCs w:val="20"/>
          <w:shd w:val="clear" w:color="auto" w:fill="FFFFFF"/>
        </w:rPr>
        <w:t xml:space="preserve"> = </w:t>
      </w:r>
      <w:r w:rsidR="00614B09">
        <w:rPr>
          <w:rFonts w:ascii="Helvetica" w:hAnsi="Helvetica" w:cs="Helvetica"/>
          <w:color w:val="000000"/>
          <w:sz w:val="20"/>
          <w:szCs w:val="20"/>
          <w:shd w:val="clear" w:color="auto" w:fill="FFFFFF"/>
        </w:rPr>
        <w:t>9.593</w:t>
      </w:r>
    </w:p>
    <w:p w:rsidR="005D4770" w:rsidRDefault="005D4770" w:rsidP="001453C1">
      <w:pPr>
        <w:pStyle w:val="ListParagraph"/>
        <w:spacing w:after="0"/>
        <w:jc w:val="both"/>
      </w:pPr>
    </w:p>
    <w:p w:rsidR="00856E14" w:rsidRDefault="00856E14" w:rsidP="001453C1">
      <w:pPr>
        <w:pStyle w:val="ListParagraph"/>
        <w:numPr>
          <w:ilvl w:val="0"/>
          <w:numId w:val="5"/>
        </w:numPr>
        <w:spacing w:after="0"/>
        <w:jc w:val="both"/>
      </w:pPr>
      <w:r>
        <w:t>Box plots for T-virus measures for each group:</w:t>
      </w:r>
    </w:p>
    <w:p w:rsidR="00856E14" w:rsidRPr="005D4770" w:rsidRDefault="00856E14" w:rsidP="001453C1">
      <w:pPr>
        <w:pStyle w:val="ListParagraph"/>
        <w:spacing w:after="0"/>
        <w:jc w:val="both"/>
      </w:pPr>
      <w:r>
        <w:t>Group 1:</w:t>
      </w:r>
    </w:p>
    <w:p w:rsidR="00856E14" w:rsidRDefault="003C0FD6" w:rsidP="001453C1">
      <w:pPr>
        <w:pStyle w:val="ListParagraph"/>
        <w:spacing w:after="0"/>
        <w:jc w:val="both"/>
      </w:pPr>
      <w:r>
        <w:rPr>
          <w:noProof/>
        </w:rPr>
        <w:drawing>
          <wp:inline distT="0" distB="0" distL="0" distR="0" wp14:anchorId="101916B7" wp14:editId="2D892E71">
            <wp:extent cx="3291840" cy="2467508"/>
            <wp:effectExtent l="0" t="0" r="3810" b="9525"/>
            <wp:docPr id="6" name="Picture 6" descr="C:\Users\Sugandha\Desktop\box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gandha\Desktop\boxplo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06" cy="2467482"/>
                    </a:xfrm>
                    <a:prstGeom prst="rect">
                      <a:avLst/>
                    </a:prstGeom>
                    <a:noFill/>
                    <a:ln>
                      <a:noFill/>
                    </a:ln>
                  </pic:spPr>
                </pic:pic>
              </a:graphicData>
            </a:graphic>
          </wp:inline>
        </w:drawing>
      </w:r>
    </w:p>
    <w:p w:rsidR="00856E14" w:rsidRDefault="00856E14" w:rsidP="001453C1">
      <w:pPr>
        <w:pStyle w:val="ListParagraph"/>
        <w:spacing w:after="0"/>
        <w:jc w:val="both"/>
      </w:pPr>
      <w:r>
        <w:t>Group 2:</w:t>
      </w:r>
    </w:p>
    <w:p w:rsidR="00856E14" w:rsidRDefault="003C0FD6" w:rsidP="001453C1">
      <w:pPr>
        <w:pStyle w:val="ListParagraph"/>
        <w:spacing w:after="0"/>
        <w:jc w:val="both"/>
      </w:pPr>
      <w:r>
        <w:rPr>
          <w:noProof/>
        </w:rPr>
        <w:lastRenderedPageBreak/>
        <w:drawing>
          <wp:inline distT="0" distB="0" distL="0" distR="0" wp14:anchorId="02C7753A" wp14:editId="38E8F32F">
            <wp:extent cx="3277759" cy="2456953"/>
            <wp:effectExtent l="0" t="0" r="0" b="635"/>
            <wp:docPr id="8" name="Picture 8" descr="C:\Users\Sugandha\Desktop\bpl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gandha\Desktop\bplo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725" cy="2456927"/>
                    </a:xfrm>
                    <a:prstGeom prst="rect">
                      <a:avLst/>
                    </a:prstGeom>
                    <a:noFill/>
                    <a:ln>
                      <a:noFill/>
                    </a:ln>
                  </pic:spPr>
                </pic:pic>
              </a:graphicData>
            </a:graphic>
          </wp:inline>
        </w:drawing>
      </w:r>
    </w:p>
    <w:p w:rsidR="00856E14" w:rsidRDefault="00856E14" w:rsidP="001453C1">
      <w:pPr>
        <w:pStyle w:val="ListParagraph"/>
        <w:numPr>
          <w:ilvl w:val="0"/>
          <w:numId w:val="5"/>
        </w:numPr>
        <w:spacing w:after="0"/>
        <w:jc w:val="both"/>
      </w:pPr>
      <w:r>
        <w:t>Normalized values of Anti-A and Anti-B for each group are calculated as:</w:t>
      </w:r>
    </w:p>
    <w:p w:rsidR="00856E14" w:rsidRDefault="00856E14" w:rsidP="001453C1">
      <w:pPr>
        <w:pStyle w:val="ListParagraph"/>
        <w:spacing w:after="0"/>
        <w:jc w:val="both"/>
      </w:pPr>
      <w:r>
        <w:t xml:space="preserve">Normalized value = </w:t>
      </w:r>
      <w:proofErr w:type="spellStart"/>
      <w:r>
        <w:t>new_min</w:t>
      </w:r>
      <w:proofErr w:type="spellEnd"/>
      <w:r>
        <w:t xml:space="preserve"> + (value – min/ max - min)</w:t>
      </w:r>
    </w:p>
    <w:p w:rsidR="00856E14" w:rsidRDefault="00856E14" w:rsidP="001453C1">
      <w:pPr>
        <w:pStyle w:val="ListParagraph"/>
        <w:spacing w:after="0"/>
        <w:jc w:val="both"/>
      </w:pPr>
    </w:p>
    <w:p w:rsidR="00856E14" w:rsidRDefault="00856E14" w:rsidP="001453C1">
      <w:pPr>
        <w:pStyle w:val="ListParagraph"/>
        <w:spacing w:after="0"/>
        <w:jc w:val="both"/>
      </w:pPr>
      <w:r>
        <w:t xml:space="preserve">Assuming </w:t>
      </w:r>
      <w:proofErr w:type="spellStart"/>
      <w:r>
        <w:t>new_min</w:t>
      </w:r>
      <w:proofErr w:type="spellEnd"/>
      <w:r>
        <w:t xml:space="preserve">=0 and </w:t>
      </w:r>
      <w:proofErr w:type="spellStart"/>
      <w:r>
        <w:t>new_max</w:t>
      </w:r>
      <w:proofErr w:type="spellEnd"/>
      <w:r>
        <w:t>=1, the corresponding values in the two groups become:</w:t>
      </w:r>
    </w:p>
    <w:p w:rsidR="00856E14" w:rsidRDefault="00856E14" w:rsidP="001453C1">
      <w:pPr>
        <w:pStyle w:val="ListParagraph"/>
        <w:spacing w:after="0"/>
        <w:jc w:val="both"/>
      </w:pPr>
    </w:p>
    <w:p w:rsidR="00856E14" w:rsidRDefault="00856E14" w:rsidP="001453C1">
      <w:pPr>
        <w:pStyle w:val="ListParagraph"/>
        <w:spacing w:after="0"/>
        <w:jc w:val="both"/>
      </w:pPr>
      <w:r>
        <w:t>Group 1:</w:t>
      </w:r>
    </w:p>
    <w:tbl>
      <w:tblPr>
        <w:tblW w:w="5320" w:type="dxa"/>
        <w:tblInd w:w="93" w:type="dxa"/>
        <w:tblLook w:val="04A0" w:firstRow="1" w:lastRow="0" w:firstColumn="1" w:lastColumn="0" w:noHBand="0" w:noVBand="1"/>
      </w:tblPr>
      <w:tblGrid>
        <w:gridCol w:w="941"/>
        <w:gridCol w:w="941"/>
        <w:gridCol w:w="943"/>
        <w:gridCol w:w="1195"/>
        <w:gridCol w:w="1300"/>
      </w:tblGrid>
      <w:tr w:rsidR="00856E14" w:rsidRPr="00856E14" w:rsidTr="00856E14">
        <w:trPr>
          <w:trHeight w:val="525"/>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Anti-A (ml)</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Anti-B (ml)</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T-Virus (%)</w:t>
            </w:r>
          </w:p>
        </w:tc>
        <w:tc>
          <w:tcPr>
            <w:tcW w:w="1140" w:type="dxa"/>
            <w:tcBorders>
              <w:top w:val="single" w:sz="4" w:space="0" w:color="auto"/>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Anti A normalized</w:t>
            </w:r>
          </w:p>
        </w:tc>
        <w:tc>
          <w:tcPr>
            <w:tcW w:w="1300" w:type="dxa"/>
            <w:tcBorders>
              <w:top w:val="single" w:sz="4" w:space="0" w:color="auto"/>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Anti B normalized</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2.77</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98.1</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6</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0.2661</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1.0399</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9.79</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16.8</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6.7</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0.9846</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0.1638</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9.29</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13.6</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7.5</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0.9335</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0.1293</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3.41</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1.6</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7.6</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0.3316</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0.0000</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9.83</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55.3</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8.4</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0.9887</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0.5787</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5.76</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94.4</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9.3</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0.5722</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1.0000</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2.73</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67.2</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9.4</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0.2620</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0.7069</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0.17</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41.9</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9.6</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0.0000</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0.4343</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7.5</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22.7</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10.6</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0.7503</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0.2274</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0.21</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39.6</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11.2</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0.0041</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0.4095</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0.66</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61.6</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11.3</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0.0502</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0.6466</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7.9</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15.5</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11.5</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0.7912</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0.1498</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2.84</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78.9</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11.5</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0.2733</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0.8330</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2</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93.3</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11.9</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0.1873</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0.9881</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5.07</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87.9</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13</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0.5015</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0.9300</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2.14</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85</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13.8</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0.2016</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0.8987</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9.94</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16.4</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14.1</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1.0000</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0.1595</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7.21</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20.6</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14.9</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0.7206</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0.2047</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4.41</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4.8</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15.2</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0.4340</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0.0345</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8.7</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48.3</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15.8</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0.8731</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0.5032</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3.05</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86.3</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16.5</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0.2948</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0.9127</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lastRenderedPageBreak/>
              <w:t>9.34</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52.6</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17.7</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0.9386</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0.5496</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7.36</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13</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21.4</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0.7359</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0.1228</w:t>
            </w:r>
          </w:p>
        </w:tc>
      </w:tr>
    </w:tbl>
    <w:p w:rsidR="00856E14" w:rsidRDefault="00856E14" w:rsidP="001453C1">
      <w:pPr>
        <w:pStyle w:val="ListParagraph"/>
        <w:spacing w:after="0"/>
        <w:jc w:val="both"/>
      </w:pPr>
    </w:p>
    <w:p w:rsidR="00856E14" w:rsidRDefault="00856E14" w:rsidP="001453C1">
      <w:pPr>
        <w:pStyle w:val="ListParagraph"/>
        <w:spacing w:after="0"/>
        <w:jc w:val="both"/>
      </w:pPr>
      <w:r>
        <w:t>Group 2:</w:t>
      </w:r>
    </w:p>
    <w:tbl>
      <w:tblPr>
        <w:tblW w:w="5320" w:type="dxa"/>
        <w:tblInd w:w="93" w:type="dxa"/>
        <w:tblLook w:val="04A0" w:firstRow="1" w:lastRow="0" w:firstColumn="1" w:lastColumn="0" w:noHBand="0" w:noVBand="1"/>
      </w:tblPr>
      <w:tblGrid>
        <w:gridCol w:w="960"/>
        <w:gridCol w:w="960"/>
        <w:gridCol w:w="960"/>
        <w:gridCol w:w="1140"/>
        <w:gridCol w:w="1300"/>
      </w:tblGrid>
      <w:tr w:rsidR="00856E14" w:rsidRPr="00856E14" w:rsidTr="00856E1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7.79</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61.4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55.5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0.8961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0.5826</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4.24</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53.3</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60</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0.4518</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0.4922</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0.63</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11.3</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61.4</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0.0000</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0.0234</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1.43</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26.2</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62.1</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0.1001</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0.1897</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1.44</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32.9</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64.9</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0.1014</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0.2645</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7.34</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83.4</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64.9</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0.8398</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0.8281</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1.74</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12.7</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69</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0.1389</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0.0391</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6.12</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35.4</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70.1</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0.6871</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0.2924</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7.59</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76.7</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73.4</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0.8711</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0.7533</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7.31</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58.4</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74.9</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0.8360</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0.5491</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7.17</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86.9</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76.8</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0.8185</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0.8672</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2.99</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20.6</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77</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0.2954</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0.1272</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2.84</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33.6</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77.9</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0.2766</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0.2723</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0.67</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9.2</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80.1</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0.0050</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0.0000</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8.62</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78.9</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81.2</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1.0000</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0.7779</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7.44</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98.8</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83.8</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0.8523</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1.0000</w:t>
            </w:r>
          </w:p>
        </w:tc>
      </w:tr>
      <w:tr w:rsidR="00856E14" w:rsidRPr="00856E14" w:rsidTr="00856E14">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7.21</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88</w:t>
            </w:r>
          </w:p>
        </w:tc>
        <w:tc>
          <w:tcPr>
            <w:tcW w:w="960" w:type="dxa"/>
            <w:tcBorders>
              <w:top w:val="nil"/>
              <w:left w:val="nil"/>
              <w:bottom w:val="single" w:sz="4" w:space="0" w:color="auto"/>
              <w:right w:val="single" w:sz="4" w:space="0" w:color="auto"/>
            </w:tcBorders>
            <w:shd w:val="clear" w:color="000000" w:fill="FFFFFF"/>
            <w:vAlign w:val="center"/>
            <w:hideMark/>
          </w:tcPr>
          <w:p w:rsidR="00856E14" w:rsidRPr="00856E14" w:rsidRDefault="00856E14" w:rsidP="001453C1">
            <w:pPr>
              <w:spacing w:after="0" w:line="240" w:lineRule="auto"/>
              <w:jc w:val="both"/>
              <w:rPr>
                <w:rFonts w:ascii="Arial" w:eastAsia="Times New Roman" w:hAnsi="Arial" w:cs="Arial"/>
                <w:color w:val="000000"/>
                <w:sz w:val="20"/>
                <w:szCs w:val="20"/>
              </w:rPr>
            </w:pPr>
            <w:r w:rsidRPr="00856E14">
              <w:rPr>
                <w:rFonts w:ascii="Arial" w:eastAsia="Times New Roman" w:hAnsi="Arial" w:cs="Arial"/>
                <w:color w:val="000000"/>
                <w:sz w:val="20"/>
                <w:szCs w:val="20"/>
              </w:rPr>
              <w:t>90.7</w:t>
            </w:r>
          </w:p>
        </w:tc>
        <w:tc>
          <w:tcPr>
            <w:tcW w:w="114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0.8235</w:t>
            </w:r>
          </w:p>
        </w:tc>
        <w:tc>
          <w:tcPr>
            <w:tcW w:w="1300" w:type="dxa"/>
            <w:tcBorders>
              <w:top w:val="nil"/>
              <w:left w:val="nil"/>
              <w:bottom w:val="single" w:sz="4" w:space="0" w:color="auto"/>
              <w:right w:val="single" w:sz="4" w:space="0" w:color="auto"/>
            </w:tcBorders>
            <w:shd w:val="clear" w:color="auto" w:fill="auto"/>
            <w:noWrap/>
            <w:vAlign w:val="bottom"/>
            <w:hideMark/>
          </w:tcPr>
          <w:p w:rsidR="00856E14" w:rsidRPr="00856E14" w:rsidRDefault="00856E14" w:rsidP="001453C1">
            <w:pPr>
              <w:spacing w:after="0" w:line="240" w:lineRule="auto"/>
              <w:jc w:val="both"/>
              <w:rPr>
                <w:rFonts w:ascii="Calibri" w:eastAsia="Times New Roman" w:hAnsi="Calibri" w:cs="Calibri"/>
                <w:color w:val="000000"/>
              </w:rPr>
            </w:pPr>
            <w:r w:rsidRPr="00856E14">
              <w:rPr>
                <w:rFonts w:ascii="Calibri" w:eastAsia="Times New Roman" w:hAnsi="Calibri" w:cs="Calibri"/>
                <w:color w:val="000000"/>
              </w:rPr>
              <w:t>0.8795</w:t>
            </w:r>
          </w:p>
        </w:tc>
      </w:tr>
    </w:tbl>
    <w:p w:rsidR="00856E14" w:rsidRDefault="00856E14" w:rsidP="001453C1">
      <w:pPr>
        <w:pStyle w:val="ListParagraph"/>
        <w:spacing w:after="0"/>
        <w:jc w:val="both"/>
      </w:pPr>
    </w:p>
    <w:p w:rsidR="00BE4D12" w:rsidRDefault="00BE4D12" w:rsidP="001453C1">
      <w:pPr>
        <w:pStyle w:val="ListParagraph"/>
        <w:spacing w:after="0"/>
        <w:jc w:val="both"/>
      </w:pPr>
    </w:p>
    <w:p w:rsidR="000E120B" w:rsidRDefault="00BE4D12" w:rsidP="001453C1">
      <w:pPr>
        <w:pStyle w:val="ListParagraph"/>
        <w:numPr>
          <w:ilvl w:val="0"/>
          <w:numId w:val="5"/>
        </w:numPr>
        <w:spacing w:after="0"/>
        <w:jc w:val="both"/>
      </w:pPr>
      <w:r>
        <w:t>Scatter plots for Anti-A vs. Anti-B</w:t>
      </w:r>
    </w:p>
    <w:p w:rsidR="00BE4D12" w:rsidRDefault="00BE4D12" w:rsidP="001453C1">
      <w:pPr>
        <w:pStyle w:val="ListParagraph"/>
        <w:spacing w:after="0"/>
        <w:jc w:val="both"/>
      </w:pPr>
    </w:p>
    <w:p w:rsidR="00BE4D12" w:rsidRDefault="00BE4D12" w:rsidP="001453C1">
      <w:pPr>
        <w:pStyle w:val="ListParagraph"/>
        <w:spacing w:after="0"/>
        <w:jc w:val="both"/>
      </w:pPr>
      <w:r>
        <w:t>Group 1:</w:t>
      </w:r>
    </w:p>
    <w:p w:rsidR="00BE4D12" w:rsidRDefault="00BE4D12" w:rsidP="001453C1">
      <w:pPr>
        <w:pStyle w:val="ListParagraph"/>
        <w:spacing w:after="0"/>
        <w:jc w:val="both"/>
      </w:pPr>
    </w:p>
    <w:p w:rsidR="00BE4D12" w:rsidRDefault="00BE4D12" w:rsidP="001453C1">
      <w:pPr>
        <w:pStyle w:val="ListParagraph"/>
        <w:spacing w:after="0"/>
        <w:jc w:val="both"/>
      </w:pPr>
      <w:r>
        <w:rPr>
          <w:noProof/>
        </w:rPr>
        <w:drawing>
          <wp:inline distT="0" distB="0" distL="0" distR="0" wp14:anchorId="5BC625FF" wp14:editId="5BAC82E6">
            <wp:extent cx="4572000" cy="260985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E4D12" w:rsidRDefault="00BE4D12" w:rsidP="001453C1">
      <w:pPr>
        <w:pStyle w:val="ListParagraph"/>
        <w:spacing w:after="0"/>
        <w:jc w:val="both"/>
      </w:pPr>
    </w:p>
    <w:p w:rsidR="00BE4D12" w:rsidRDefault="00BE4D12" w:rsidP="001453C1">
      <w:pPr>
        <w:pStyle w:val="ListParagraph"/>
        <w:spacing w:after="0"/>
        <w:jc w:val="both"/>
      </w:pPr>
    </w:p>
    <w:p w:rsidR="00BE4D12" w:rsidRDefault="00BE4D12" w:rsidP="001453C1">
      <w:pPr>
        <w:pStyle w:val="ListParagraph"/>
        <w:spacing w:after="0"/>
        <w:jc w:val="both"/>
      </w:pPr>
    </w:p>
    <w:p w:rsidR="00BE4D12" w:rsidRDefault="00BE4D12" w:rsidP="001453C1">
      <w:pPr>
        <w:pStyle w:val="ListParagraph"/>
        <w:spacing w:after="0"/>
        <w:jc w:val="both"/>
      </w:pPr>
    </w:p>
    <w:p w:rsidR="00BE4D12" w:rsidRDefault="00BE4D12" w:rsidP="001453C1">
      <w:pPr>
        <w:pStyle w:val="ListParagraph"/>
        <w:spacing w:after="0"/>
        <w:jc w:val="both"/>
      </w:pPr>
      <w:r>
        <w:t>Group 2:</w:t>
      </w:r>
    </w:p>
    <w:p w:rsidR="00BE4D12" w:rsidRDefault="00BE4D12" w:rsidP="001453C1">
      <w:pPr>
        <w:pStyle w:val="ListParagraph"/>
        <w:spacing w:after="0"/>
        <w:jc w:val="both"/>
      </w:pPr>
    </w:p>
    <w:p w:rsidR="00BE4D12" w:rsidRDefault="00BE4D12" w:rsidP="001453C1">
      <w:pPr>
        <w:pStyle w:val="ListParagraph"/>
        <w:spacing w:after="0"/>
        <w:jc w:val="both"/>
      </w:pPr>
      <w:r>
        <w:rPr>
          <w:noProof/>
        </w:rPr>
        <w:drawing>
          <wp:inline distT="0" distB="0" distL="0" distR="0" wp14:anchorId="0426948A" wp14:editId="571D2396">
            <wp:extent cx="4572000" cy="26289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87AFC" w:rsidRDefault="00387AFC" w:rsidP="001453C1">
      <w:pPr>
        <w:pStyle w:val="ListParagraph"/>
        <w:spacing w:after="0"/>
        <w:jc w:val="both"/>
      </w:pPr>
    </w:p>
    <w:p w:rsidR="00BE4D12" w:rsidRDefault="00BE4D12" w:rsidP="001453C1">
      <w:pPr>
        <w:pStyle w:val="ListParagraph"/>
        <w:spacing w:after="0"/>
        <w:jc w:val="both"/>
      </w:pPr>
    </w:p>
    <w:p w:rsidR="00387AFC" w:rsidRDefault="00387AFC" w:rsidP="001453C1">
      <w:pPr>
        <w:pStyle w:val="ListParagraph"/>
        <w:numPr>
          <w:ilvl w:val="0"/>
          <w:numId w:val="5"/>
        </w:numPr>
        <w:spacing w:after="0"/>
        <w:jc w:val="both"/>
      </w:pPr>
      <w:r>
        <w:t>Pearson’s Coefficient:</w:t>
      </w:r>
    </w:p>
    <w:p w:rsidR="00BE4D12" w:rsidRDefault="00387AFC" w:rsidP="001453C1">
      <w:pPr>
        <w:pStyle w:val="ListParagraph"/>
        <w:spacing w:after="0"/>
        <w:jc w:val="both"/>
      </w:pPr>
      <w:r>
        <w:t xml:space="preserve"> </w:t>
      </w:r>
      <w:r>
        <w:rPr>
          <w:noProof/>
        </w:rPr>
        <w:drawing>
          <wp:inline distT="0" distB="0" distL="0" distR="0" wp14:anchorId="13EB06D7" wp14:editId="3A721550">
            <wp:extent cx="341884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8840" cy="914400"/>
                    </a:xfrm>
                    <a:prstGeom prst="rect">
                      <a:avLst/>
                    </a:prstGeom>
                    <a:noFill/>
                    <a:ln>
                      <a:noFill/>
                    </a:ln>
                  </pic:spPr>
                </pic:pic>
              </a:graphicData>
            </a:graphic>
          </wp:inline>
        </w:drawing>
      </w:r>
    </w:p>
    <w:p w:rsidR="000656BB" w:rsidRDefault="000656BB" w:rsidP="001453C1">
      <w:pPr>
        <w:autoSpaceDE w:val="0"/>
        <w:autoSpaceDN w:val="0"/>
        <w:adjustRightInd w:val="0"/>
        <w:spacing w:after="0" w:line="240" w:lineRule="auto"/>
        <w:jc w:val="both"/>
        <w:rPr>
          <w:rFonts w:ascii="Minion-Regular" w:hAnsi="Minion-Regular" w:cs="Minion-Regular"/>
          <w:sz w:val="20"/>
          <w:szCs w:val="20"/>
        </w:rPr>
      </w:pPr>
    </w:p>
    <w:p w:rsidR="000656BB" w:rsidRDefault="000656BB" w:rsidP="001453C1">
      <w:pPr>
        <w:autoSpaceDE w:val="0"/>
        <w:autoSpaceDN w:val="0"/>
        <w:adjustRightInd w:val="0"/>
        <w:spacing w:after="0" w:line="240" w:lineRule="auto"/>
        <w:jc w:val="both"/>
        <w:rPr>
          <w:rFonts w:ascii="Minion-Regular" w:hAnsi="Minion-Regular" w:cs="Minion-Regular"/>
          <w:sz w:val="20"/>
          <w:szCs w:val="20"/>
        </w:rPr>
      </w:pPr>
      <w:r>
        <w:rPr>
          <w:rFonts w:ascii="Minion-Regular" w:hAnsi="Minion-Regular" w:cs="Minion-Regular"/>
          <w:sz w:val="20"/>
          <w:szCs w:val="20"/>
        </w:rPr>
        <w:t xml:space="preserve">where </w:t>
      </w:r>
      <w:r>
        <w:rPr>
          <w:rFonts w:ascii="Minion-Italic" w:hAnsi="Minion-Italic" w:cs="Minion-Italic"/>
          <w:i/>
          <w:iCs/>
          <w:sz w:val="20"/>
          <w:szCs w:val="20"/>
        </w:rPr>
        <w:t xml:space="preserve">n </w:t>
      </w:r>
      <w:r>
        <w:rPr>
          <w:rFonts w:ascii="Minion-Regular" w:hAnsi="Minion-Regular" w:cs="Minion-Regular"/>
          <w:sz w:val="20"/>
          <w:szCs w:val="20"/>
        </w:rPr>
        <w:t xml:space="preserve">is the number of tuples, </w:t>
      </w:r>
      <w:proofErr w:type="spellStart"/>
      <w:r>
        <w:rPr>
          <w:rFonts w:ascii="Minion-Italic" w:hAnsi="Minion-Italic" w:cs="Minion-Italic"/>
          <w:i/>
          <w:iCs/>
          <w:sz w:val="20"/>
          <w:szCs w:val="20"/>
        </w:rPr>
        <w:t>a</w:t>
      </w:r>
      <w:r w:rsidRPr="000656BB">
        <w:rPr>
          <w:rFonts w:ascii="Minion-Italic" w:hAnsi="Minion-Italic" w:cs="Minion-Italic"/>
          <w:i/>
          <w:iCs/>
          <w:sz w:val="15"/>
          <w:szCs w:val="15"/>
          <w:vertAlign w:val="subscript"/>
        </w:rPr>
        <w:t>i</w:t>
      </w:r>
      <w:proofErr w:type="spellEnd"/>
      <w:r>
        <w:rPr>
          <w:rFonts w:ascii="Minion-Italic" w:hAnsi="Minion-Italic" w:cs="Minion-Italic"/>
          <w:i/>
          <w:iCs/>
          <w:sz w:val="15"/>
          <w:szCs w:val="15"/>
        </w:rPr>
        <w:t xml:space="preserve"> </w:t>
      </w:r>
      <w:r>
        <w:rPr>
          <w:rFonts w:ascii="Minion-Regular" w:hAnsi="Minion-Regular" w:cs="Minion-Regular"/>
          <w:sz w:val="20"/>
          <w:szCs w:val="20"/>
        </w:rPr>
        <w:t xml:space="preserve">and </w:t>
      </w:r>
      <w:r>
        <w:rPr>
          <w:rFonts w:ascii="Minion-Italic" w:hAnsi="Minion-Italic" w:cs="Minion-Italic"/>
          <w:i/>
          <w:iCs/>
          <w:sz w:val="20"/>
          <w:szCs w:val="20"/>
        </w:rPr>
        <w:t>b</w:t>
      </w:r>
      <w:r w:rsidRPr="000656BB">
        <w:rPr>
          <w:rFonts w:ascii="Minion-Italic" w:hAnsi="Minion-Italic" w:cs="Minion-Italic"/>
          <w:i/>
          <w:iCs/>
          <w:sz w:val="15"/>
          <w:szCs w:val="15"/>
          <w:vertAlign w:val="subscript"/>
        </w:rPr>
        <w:t>i</w:t>
      </w:r>
      <w:r>
        <w:rPr>
          <w:rFonts w:ascii="Minion-Italic" w:hAnsi="Minion-Italic" w:cs="Minion-Italic"/>
          <w:i/>
          <w:iCs/>
          <w:sz w:val="15"/>
          <w:szCs w:val="15"/>
        </w:rPr>
        <w:t xml:space="preserve"> </w:t>
      </w:r>
      <w:r>
        <w:rPr>
          <w:rFonts w:ascii="Minion-Regular" w:hAnsi="Minion-Regular" w:cs="Minion-Regular"/>
          <w:sz w:val="20"/>
          <w:szCs w:val="20"/>
        </w:rPr>
        <w:t xml:space="preserve">are the respective values of </w:t>
      </w:r>
      <w:r>
        <w:rPr>
          <w:rFonts w:ascii="Minion-Italic" w:hAnsi="Minion-Italic" w:cs="Minion-Italic"/>
          <w:i/>
          <w:iCs/>
          <w:sz w:val="20"/>
          <w:szCs w:val="20"/>
        </w:rPr>
        <w:t xml:space="preserve">A </w:t>
      </w:r>
      <w:r>
        <w:rPr>
          <w:rFonts w:ascii="Minion-Regular" w:hAnsi="Minion-Regular" w:cs="Minion-Regular"/>
          <w:sz w:val="20"/>
          <w:szCs w:val="20"/>
        </w:rPr>
        <w:t xml:space="preserve">and </w:t>
      </w:r>
      <w:r>
        <w:rPr>
          <w:rFonts w:ascii="Minion-Italic" w:hAnsi="Minion-Italic" w:cs="Minion-Italic"/>
          <w:i/>
          <w:iCs/>
          <w:sz w:val="20"/>
          <w:szCs w:val="20"/>
        </w:rPr>
        <w:t xml:space="preserve">B </w:t>
      </w:r>
      <w:r>
        <w:rPr>
          <w:rFonts w:ascii="Minion-Regular" w:hAnsi="Minion-Regular" w:cs="Minion-Regular"/>
          <w:sz w:val="20"/>
          <w:szCs w:val="20"/>
        </w:rPr>
        <w:t xml:space="preserve">in tuple </w:t>
      </w:r>
      <w:proofErr w:type="spellStart"/>
      <w:r>
        <w:rPr>
          <w:rFonts w:ascii="Minion-Italic" w:hAnsi="Minion-Italic" w:cs="Minion-Italic"/>
          <w:i/>
          <w:iCs/>
          <w:sz w:val="20"/>
          <w:szCs w:val="20"/>
        </w:rPr>
        <w:t>i</w:t>
      </w:r>
      <w:proofErr w:type="spellEnd"/>
      <w:r>
        <w:rPr>
          <w:rFonts w:ascii="Minion-Regular" w:hAnsi="Minion-Regular" w:cs="Minion-Regular"/>
          <w:sz w:val="20"/>
          <w:szCs w:val="20"/>
        </w:rPr>
        <w:t>,</w:t>
      </w:r>
      <w:r w:rsidR="00F54F8A">
        <w:rPr>
          <w:rFonts w:ascii="Minion-Regular" w:hAnsi="Minion-Regular" w:cs="Minion-Regular"/>
          <w:sz w:val="20"/>
          <w:szCs w:val="20"/>
        </w:rPr>
        <w:t xml:space="preserve"> </w:t>
      </w:r>
      <m:oMath>
        <m:bar>
          <m:barPr>
            <m:pos m:val="top"/>
            <m:ctrlPr>
              <w:rPr>
                <w:rFonts w:ascii="Cambria Math" w:hAnsi="Cambria Math"/>
                <w:i/>
              </w:rPr>
            </m:ctrlPr>
          </m:barPr>
          <m:e>
            <m:r>
              <w:rPr>
                <w:rFonts w:ascii="Cambria Math" w:hAnsi="Cambria Math"/>
              </w:rPr>
              <m:t>A</m:t>
            </m:r>
          </m:e>
        </m:bar>
      </m:oMath>
      <w:r>
        <w:rPr>
          <w:rFonts w:ascii="Minion-Italic" w:hAnsi="Minion-Italic" w:cs="Minion-Italic"/>
          <w:i/>
          <w:iCs/>
          <w:sz w:val="20"/>
          <w:szCs w:val="20"/>
        </w:rPr>
        <w:t xml:space="preserve"> </w:t>
      </w:r>
      <w:r>
        <w:rPr>
          <w:rFonts w:ascii="Minion-Regular" w:hAnsi="Minion-Regular" w:cs="Minion-Regular"/>
          <w:sz w:val="20"/>
          <w:szCs w:val="20"/>
        </w:rPr>
        <w:t xml:space="preserve">and </w:t>
      </w:r>
      <m:oMath>
        <m:bar>
          <m:barPr>
            <m:pos m:val="top"/>
            <m:ctrlPr>
              <w:rPr>
                <w:rFonts w:ascii="Cambria Math" w:eastAsiaTheme="minorEastAsia" w:hAnsi="Cambria Math"/>
                <w:i/>
              </w:rPr>
            </m:ctrlPr>
          </m:barPr>
          <m:e>
            <m:r>
              <w:rPr>
                <w:rFonts w:ascii="Cambria Math" w:eastAsiaTheme="minorEastAsia" w:hAnsi="Cambria Math"/>
              </w:rPr>
              <m:t>B</m:t>
            </m:r>
          </m:e>
        </m:bar>
        <m:r>
          <w:rPr>
            <w:rFonts w:ascii="Cambria Math" w:eastAsiaTheme="minorEastAsia" w:hAnsi="Cambria Math"/>
          </w:rPr>
          <m:t xml:space="preserve"> </m:t>
        </m:r>
      </m:oMath>
      <w:r>
        <w:rPr>
          <w:rFonts w:ascii="Minion-Regular" w:hAnsi="Minion-Regular" w:cs="Minion-Regular"/>
          <w:sz w:val="20"/>
          <w:szCs w:val="20"/>
        </w:rPr>
        <w:t xml:space="preserve">are the respective mean values of </w:t>
      </w:r>
      <w:r>
        <w:rPr>
          <w:rFonts w:ascii="Minion-Italic" w:hAnsi="Minion-Italic" w:cs="Minion-Italic"/>
          <w:i/>
          <w:iCs/>
          <w:sz w:val="20"/>
          <w:szCs w:val="20"/>
        </w:rPr>
        <w:t xml:space="preserve">A </w:t>
      </w:r>
      <w:r>
        <w:rPr>
          <w:rFonts w:ascii="Minion-Regular" w:hAnsi="Minion-Regular" w:cs="Minion-Regular"/>
          <w:sz w:val="20"/>
          <w:szCs w:val="20"/>
        </w:rPr>
        <w:t xml:space="preserve">and </w:t>
      </w:r>
      <w:r>
        <w:rPr>
          <w:rFonts w:ascii="Minion-Italic" w:hAnsi="Minion-Italic" w:cs="Minion-Italic"/>
          <w:i/>
          <w:iCs/>
          <w:sz w:val="20"/>
          <w:szCs w:val="20"/>
        </w:rPr>
        <w:t>B</w:t>
      </w:r>
      <w:r>
        <w:rPr>
          <w:rFonts w:ascii="Minion-Regular" w:hAnsi="Minion-Regular" w:cs="Minion-Regular"/>
          <w:sz w:val="20"/>
          <w:szCs w:val="20"/>
        </w:rPr>
        <w:t xml:space="preserve">, </w:t>
      </w:r>
      <w:proofErr w:type="spellStart"/>
      <w:r>
        <w:rPr>
          <w:rFonts w:ascii="Arial" w:hAnsi="Arial" w:cs="Arial"/>
          <w:color w:val="333333"/>
          <w:sz w:val="20"/>
          <w:szCs w:val="20"/>
          <w:shd w:val="clear" w:color="auto" w:fill="FFFFFF"/>
        </w:rPr>
        <w:t>σ</w:t>
      </w:r>
      <w:r w:rsidRPr="000656BB">
        <w:rPr>
          <w:rFonts w:ascii="Minion-Italic" w:hAnsi="Minion-Italic" w:cs="Minion-Italic"/>
          <w:i/>
          <w:iCs/>
          <w:sz w:val="15"/>
          <w:szCs w:val="15"/>
          <w:vertAlign w:val="subscript"/>
        </w:rPr>
        <w:t>A</w:t>
      </w:r>
      <w:proofErr w:type="spellEnd"/>
      <w:r>
        <w:rPr>
          <w:rFonts w:ascii="Minion-Italic" w:hAnsi="Minion-Italic" w:cs="Minion-Italic"/>
          <w:i/>
          <w:iCs/>
          <w:sz w:val="15"/>
          <w:szCs w:val="15"/>
        </w:rPr>
        <w:t xml:space="preserve"> </w:t>
      </w:r>
      <w:r>
        <w:rPr>
          <w:rFonts w:ascii="Minion-Regular" w:hAnsi="Minion-Regular" w:cs="Minion-Regular"/>
          <w:sz w:val="20"/>
          <w:szCs w:val="20"/>
        </w:rPr>
        <w:t xml:space="preserve">and </w:t>
      </w:r>
      <w:proofErr w:type="spellStart"/>
      <w:r>
        <w:rPr>
          <w:rFonts w:ascii="Arial" w:hAnsi="Arial" w:cs="Arial"/>
          <w:color w:val="333333"/>
          <w:sz w:val="20"/>
          <w:szCs w:val="20"/>
          <w:shd w:val="clear" w:color="auto" w:fill="FFFFFF"/>
        </w:rPr>
        <w:t>σ</w:t>
      </w:r>
      <w:r w:rsidRPr="000656BB">
        <w:rPr>
          <w:rFonts w:ascii="Minion-Italic" w:hAnsi="Minion-Italic" w:cs="Minion-Italic"/>
          <w:i/>
          <w:iCs/>
          <w:sz w:val="15"/>
          <w:szCs w:val="15"/>
          <w:vertAlign w:val="subscript"/>
        </w:rPr>
        <w:t>B</w:t>
      </w:r>
      <w:proofErr w:type="spellEnd"/>
      <w:r>
        <w:rPr>
          <w:rFonts w:ascii="Minion-Italic" w:hAnsi="Minion-Italic" w:cs="Minion-Italic"/>
          <w:i/>
          <w:iCs/>
          <w:sz w:val="15"/>
          <w:szCs w:val="15"/>
        </w:rPr>
        <w:t xml:space="preserve"> </w:t>
      </w:r>
      <w:r>
        <w:rPr>
          <w:rFonts w:ascii="Minion-Regular" w:hAnsi="Minion-Regular" w:cs="Minion-Regular"/>
          <w:sz w:val="20"/>
          <w:szCs w:val="20"/>
        </w:rPr>
        <w:t>are the respective standard</w:t>
      </w:r>
      <w:r w:rsidR="00F54F8A">
        <w:rPr>
          <w:rFonts w:ascii="Minion-Regular" w:hAnsi="Minion-Regular" w:cs="Minion-Regular"/>
          <w:sz w:val="20"/>
          <w:szCs w:val="20"/>
        </w:rPr>
        <w:t xml:space="preserve"> </w:t>
      </w:r>
      <w:r>
        <w:rPr>
          <w:rFonts w:ascii="Minion-Regular" w:hAnsi="Minion-Regular" w:cs="Minion-Regular"/>
          <w:sz w:val="20"/>
          <w:szCs w:val="20"/>
        </w:rPr>
        <w:t xml:space="preserve">deviations of </w:t>
      </w:r>
      <w:r>
        <w:rPr>
          <w:rFonts w:ascii="Minion-Italic" w:hAnsi="Minion-Italic" w:cs="Minion-Italic"/>
          <w:i/>
          <w:iCs/>
          <w:sz w:val="20"/>
          <w:szCs w:val="20"/>
        </w:rPr>
        <w:t xml:space="preserve">A </w:t>
      </w:r>
      <w:r>
        <w:rPr>
          <w:rFonts w:ascii="Minion-Regular" w:hAnsi="Minion-Regular" w:cs="Minion-Regular"/>
          <w:sz w:val="20"/>
          <w:szCs w:val="20"/>
        </w:rPr>
        <w:t xml:space="preserve">and </w:t>
      </w:r>
      <w:r>
        <w:rPr>
          <w:rFonts w:ascii="Minion-Italic" w:hAnsi="Minion-Italic" w:cs="Minion-Italic"/>
          <w:i/>
          <w:iCs/>
          <w:sz w:val="20"/>
          <w:szCs w:val="20"/>
        </w:rPr>
        <w:t xml:space="preserve">B </w:t>
      </w:r>
      <w:r>
        <w:rPr>
          <w:rFonts w:ascii="Minion-Regular" w:hAnsi="Minion-Regular" w:cs="Minion-Regular"/>
          <w:sz w:val="20"/>
          <w:szCs w:val="20"/>
        </w:rPr>
        <w:t xml:space="preserve">and </w:t>
      </w:r>
      <w:r>
        <w:rPr>
          <w:rFonts w:ascii="RMTMI" w:hAnsi="RMTMI" w:cs="RMTMI"/>
          <w:sz w:val="20"/>
          <w:szCs w:val="20"/>
        </w:rPr>
        <w:t>∑</w:t>
      </w:r>
      <w:proofErr w:type="spellStart"/>
      <w:r>
        <w:rPr>
          <w:rFonts w:ascii="Minion-Italic" w:hAnsi="Minion-Italic" w:cs="Minion-Italic"/>
          <w:i/>
          <w:iCs/>
          <w:sz w:val="20"/>
          <w:szCs w:val="20"/>
        </w:rPr>
        <w:t>a</w:t>
      </w:r>
      <w:r w:rsidRPr="000656BB">
        <w:rPr>
          <w:rFonts w:ascii="Minion-Italic" w:hAnsi="Minion-Italic" w:cs="Minion-Italic"/>
          <w:i/>
          <w:iCs/>
          <w:sz w:val="15"/>
          <w:szCs w:val="15"/>
          <w:vertAlign w:val="subscript"/>
        </w:rPr>
        <w:t>i</w:t>
      </w:r>
      <w:r>
        <w:rPr>
          <w:rFonts w:ascii="Minion-Italic" w:hAnsi="Minion-Italic" w:cs="Minion-Italic"/>
          <w:i/>
          <w:iCs/>
          <w:sz w:val="20"/>
          <w:szCs w:val="20"/>
        </w:rPr>
        <w:t>b</w:t>
      </w:r>
      <w:r w:rsidRPr="000656BB">
        <w:rPr>
          <w:rFonts w:ascii="Minion-Italic" w:hAnsi="Minion-Italic" w:cs="Minion-Italic"/>
          <w:i/>
          <w:iCs/>
          <w:sz w:val="15"/>
          <w:szCs w:val="15"/>
          <w:vertAlign w:val="subscript"/>
        </w:rPr>
        <w:t>i</w:t>
      </w:r>
      <w:proofErr w:type="spellEnd"/>
      <w:r>
        <w:rPr>
          <w:rFonts w:ascii="RMTMI" w:hAnsi="RMTMI" w:cs="RMTMI"/>
          <w:sz w:val="20"/>
          <w:szCs w:val="20"/>
        </w:rPr>
        <w:t xml:space="preserve"> </w:t>
      </w:r>
      <w:r>
        <w:rPr>
          <w:rFonts w:ascii="Minion-Regular" w:hAnsi="Minion-Regular" w:cs="Minion-Regular"/>
          <w:sz w:val="20"/>
          <w:szCs w:val="20"/>
        </w:rPr>
        <w:t xml:space="preserve">is the sum of the </w:t>
      </w:r>
      <w:r>
        <w:rPr>
          <w:rFonts w:ascii="Minion-Italic" w:hAnsi="Minion-Italic" w:cs="Minion-Italic"/>
          <w:i/>
          <w:iCs/>
          <w:sz w:val="20"/>
          <w:szCs w:val="20"/>
        </w:rPr>
        <w:t xml:space="preserve">AB </w:t>
      </w:r>
      <w:r>
        <w:rPr>
          <w:rFonts w:ascii="Minion-Regular" w:hAnsi="Minion-Regular" w:cs="Minion-Regular"/>
          <w:sz w:val="20"/>
          <w:szCs w:val="20"/>
        </w:rPr>
        <w:t xml:space="preserve">cross-product (i.e., for each tuple, the value for </w:t>
      </w:r>
      <w:r>
        <w:rPr>
          <w:rFonts w:ascii="Minion-Italic" w:hAnsi="Minion-Italic" w:cs="Minion-Italic"/>
          <w:i/>
          <w:iCs/>
          <w:sz w:val="20"/>
          <w:szCs w:val="20"/>
        </w:rPr>
        <w:t xml:space="preserve">A </w:t>
      </w:r>
      <w:r>
        <w:rPr>
          <w:rFonts w:ascii="Minion-Regular" w:hAnsi="Minion-Regular" w:cs="Minion-Regular"/>
          <w:sz w:val="20"/>
          <w:szCs w:val="20"/>
        </w:rPr>
        <w:t xml:space="preserve">is multiplied by the value for </w:t>
      </w:r>
      <w:r>
        <w:rPr>
          <w:rFonts w:ascii="Minion-Italic" w:hAnsi="Minion-Italic" w:cs="Minion-Italic"/>
          <w:i/>
          <w:iCs/>
          <w:sz w:val="20"/>
          <w:szCs w:val="20"/>
        </w:rPr>
        <w:t xml:space="preserve">B </w:t>
      </w:r>
      <w:r w:rsidR="00F54F8A">
        <w:rPr>
          <w:rFonts w:ascii="Minion-Regular" w:hAnsi="Minion-Regular" w:cs="Minion-Regular"/>
          <w:sz w:val="20"/>
          <w:szCs w:val="20"/>
        </w:rPr>
        <w:t xml:space="preserve">in </w:t>
      </w:r>
      <w:r>
        <w:rPr>
          <w:rFonts w:ascii="Minion-Regular" w:hAnsi="Minion-Regular" w:cs="Minion-Regular"/>
          <w:sz w:val="20"/>
          <w:szCs w:val="20"/>
        </w:rPr>
        <w:t>that</w:t>
      </w:r>
      <w:r>
        <w:rPr>
          <w:rFonts w:ascii="Minion-Italic" w:hAnsi="Minion-Italic" w:cs="Minion-Italic"/>
          <w:i/>
          <w:iCs/>
          <w:sz w:val="20"/>
          <w:szCs w:val="20"/>
        </w:rPr>
        <w:t xml:space="preserve"> </w:t>
      </w:r>
      <w:r>
        <w:rPr>
          <w:rFonts w:ascii="Minion-Regular" w:hAnsi="Minion-Regular" w:cs="Minion-Regular"/>
          <w:sz w:val="20"/>
          <w:szCs w:val="20"/>
        </w:rPr>
        <w:t>tuple).</w:t>
      </w:r>
    </w:p>
    <w:p w:rsidR="00FD4466" w:rsidRDefault="00FD4466" w:rsidP="001453C1">
      <w:pPr>
        <w:autoSpaceDE w:val="0"/>
        <w:autoSpaceDN w:val="0"/>
        <w:adjustRightInd w:val="0"/>
        <w:spacing w:after="0" w:line="240" w:lineRule="auto"/>
        <w:jc w:val="both"/>
        <w:rPr>
          <w:rFonts w:ascii="Minion-Italic" w:hAnsi="Minion-Italic" w:cs="Minion-Italic"/>
          <w:i/>
          <w:iCs/>
          <w:sz w:val="20"/>
          <w:szCs w:val="20"/>
        </w:rPr>
      </w:pPr>
    </w:p>
    <w:p w:rsidR="00FD4466" w:rsidRDefault="00FD4466" w:rsidP="001453C1">
      <w:pPr>
        <w:autoSpaceDE w:val="0"/>
        <w:autoSpaceDN w:val="0"/>
        <w:adjustRightInd w:val="0"/>
        <w:spacing w:after="0" w:line="240" w:lineRule="auto"/>
        <w:jc w:val="both"/>
        <w:rPr>
          <w:rFonts w:ascii="Minion-Italic" w:hAnsi="Minion-Italic" w:cs="Minion-Italic"/>
          <w:iCs/>
          <w:sz w:val="20"/>
          <w:szCs w:val="20"/>
        </w:rPr>
      </w:pPr>
      <w:r w:rsidRPr="00FD4466">
        <w:rPr>
          <w:rFonts w:ascii="Minion-Italic" w:hAnsi="Minion-Italic" w:cs="Minion-Italic"/>
          <w:iCs/>
          <w:sz w:val="20"/>
          <w:szCs w:val="20"/>
        </w:rPr>
        <w:t>From the normalized tables in part (c)</w:t>
      </w:r>
      <w:r>
        <w:rPr>
          <w:rFonts w:ascii="Minion-Italic" w:hAnsi="Minion-Italic" w:cs="Minion-Italic"/>
          <w:iCs/>
          <w:sz w:val="20"/>
          <w:szCs w:val="20"/>
        </w:rPr>
        <w:t>,</w:t>
      </w:r>
    </w:p>
    <w:p w:rsidR="00FF526F" w:rsidRDefault="00FF526F" w:rsidP="001453C1">
      <w:pPr>
        <w:autoSpaceDE w:val="0"/>
        <w:autoSpaceDN w:val="0"/>
        <w:adjustRightInd w:val="0"/>
        <w:spacing w:after="0" w:line="240" w:lineRule="auto"/>
        <w:jc w:val="both"/>
        <w:rPr>
          <w:rFonts w:ascii="Minion-Italic" w:hAnsi="Minion-Italic" w:cs="Minion-Italic"/>
          <w:iCs/>
          <w:sz w:val="20"/>
          <w:szCs w:val="20"/>
        </w:rPr>
      </w:pPr>
    </w:p>
    <w:p w:rsidR="00FF526F" w:rsidRDefault="00FF526F" w:rsidP="001453C1">
      <w:pPr>
        <w:autoSpaceDE w:val="0"/>
        <w:autoSpaceDN w:val="0"/>
        <w:adjustRightInd w:val="0"/>
        <w:spacing w:after="0" w:line="240" w:lineRule="auto"/>
        <w:jc w:val="both"/>
        <w:rPr>
          <w:rFonts w:ascii="Minion-Italic" w:hAnsi="Minion-Italic" w:cs="Minion-Italic"/>
          <w:iCs/>
          <w:sz w:val="20"/>
          <w:szCs w:val="20"/>
        </w:rPr>
      </w:pPr>
      <w:r>
        <w:rPr>
          <w:rFonts w:ascii="Minion-Italic" w:hAnsi="Minion-Italic" w:cs="Minion-Italic"/>
          <w:iCs/>
          <w:sz w:val="20"/>
          <w:szCs w:val="20"/>
        </w:rPr>
        <w:t>Group 1:</w:t>
      </w:r>
    </w:p>
    <w:p w:rsidR="00FD4466" w:rsidRPr="00FD4466" w:rsidRDefault="00FD4466" w:rsidP="001453C1">
      <w:pPr>
        <w:autoSpaceDE w:val="0"/>
        <w:autoSpaceDN w:val="0"/>
        <w:adjustRightInd w:val="0"/>
        <w:spacing w:after="0" w:line="240" w:lineRule="auto"/>
        <w:jc w:val="both"/>
        <w:rPr>
          <w:rFonts w:ascii="Minion-Italic" w:hAnsi="Minion-Italic" w:cs="Minion-Italic"/>
          <w:iCs/>
          <w:sz w:val="20"/>
          <w:szCs w:val="20"/>
        </w:rPr>
      </w:pPr>
    </w:p>
    <w:p w:rsidR="00F54F8A" w:rsidRDefault="00FD4466" w:rsidP="001453C1">
      <w:pPr>
        <w:spacing w:after="0"/>
        <w:jc w:val="both"/>
        <w:rPr>
          <w:rFonts w:ascii="Calibri" w:eastAsia="Times New Roman" w:hAnsi="Calibri" w:cs="Calibri"/>
          <w:color w:val="000000"/>
        </w:rPr>
      </w:pPr>
      <w:r>
        <w:rPr>
          <w:rFonts w:ascii="Minion-Italic" w:hAnsi="Minion-Italic" w:cs="Minion-Italic"/>
          <w:i/>
          <w:iCs/>
          <w:noProof/>
          <w:sz w:val="20"/>
          <w:szCs w:val="20"/>
        </w:rPr>
        <w:drawing>
          <wp:inline distT="0" distB="0" distL="0" distR="0" wp14:anchorId="45A8622C" wp14:editId="67CB1018">
            <wp:extent cx="524510" cy="47688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510" cy="476885"/>
                    </a:xfrm>
                    <a:prstGeom prst="rect">
                      <a:avLst/>
                    </a:prstGeom>
                    <a:noFill/>
                    <a:ln>
                      <a:noFill/>
                    </a:ln>
                  </pic:spPr>
                </pic:pic>
              </a:graphicData>
            </a:graphic>
          </wp:inline>
        </w:drawing>
      </w:r>
      <w:r>
        <w:rPr>
          <w:rFonts w:ascii="Minion-Italic" w:hAnsi="Minion-Italic" w:cs="Minion-Italic"/>
          <w:i/>
          <w:iCs/>
          <w:sz w:val="20"/>
          <w:szCs w:val="20"/>
        </w:rPr>
        <w:t xml:space="preserve">  = </w:t>
      </w:r>
      <w:r w:rsidRPr="00F54F8A">
        <w:rPr>
          <w:rFonts w:ascii="Calibri" w:eastAsia="Times New Roman" w:hAnsi="Calibri" w:cs="Calibri"/>
          <w:color w:val="000000"/>
        </w:rPr>
        <w:t>4.908412</w:t>
      </w:r>
    </w:p>
    <w:p w:rsidR="00AB4362" w:rsidRDefault="00AB4362" w:rsidP="001453C1">
      <w:pPr>
        <w:spacing w:after="0"/>
        <w:jc w:val="both"/>
        <w:rPr>
          <w:rFonts w:ascii="Calibri" w:eastAsia="Times New Roman" w:hAnsi="Calibri" w:cs="Calibri"/>
          <w:color w:val="000000"/>
        </w:rPr>
      </w:pPr>
      <w:r>
        <w:rPr>
          <w:rFonts w:ascii="Minion-Regular" w:hAnsi="Minion-Regular" w:cs="Minion-Regular"/>
          <w:sz w:val="20"/>
          <w:szCs w:val="20"/>
        </w:rPr>
        <w:t xml:space="preserve"> </w:t>
      </w:r>
      <m:oMath>
        <m:bar>
          <m:barPr>
            <m:pos m:val="top"/>
            <m:ctrlPr>
              <w:rPr>
                <w:rFonts w:ascii="Cambria Math" w:hAnsi="Cambria Math"/>
                <w:i/>
              </w:rPr>
            </m:ctrlPr>
          </m:barPr>
          <m:e>
            <m:r>
              <w:rPr>
                <w:rFonts w:ascii="Cambria Math" w:hAnsi="Cambria Math"/>
              </w:rPr>
              <m:t>A</m:t>
            </m:r>
          </m:e>
        </m:bar>
      </m:oMath>
      <w:r>
        <w:rPr>
          <w:rFonts w:ascii="Minion-Italic" w:hAnsi="Minion-Italic" w:cs="Minion-Italic"/>
          <w:i/>
          <w:iCs/>
          <w:sz w:val="20"/>
          <w:szCs w:val="20"/>
        </w:rPr>
        <w:t xml:space="preserve"> =</w:t>
      </w:r>
      <w:r w:rsidR="005A5D7F" w:rsidRPr="005A5D7F">
        <w:rPr>
          <w:rFonts w:ascii="Calibri" w:eastAsia="Times New Roman" w:hAnsi="Calibri" w:cs="Calibri"/>
          <w:color w:val="000000"/>
        </w:rPr>
        <w:t>0.5259</w:t>
      </w:r>
      <w:r>
        <w:rPr>
          <w:rFonts w:ascii="Calibri" w:eastAsia="Times New Roman" w:hAnsi="Calibri" w:cs="Calibri"/>
          <w:color w:val="000000"/>
        </w:rPr>
        <w:t xml:space="preserve">, </w:t>
      </w:r>
      <w:r>
        <w:rPr>
          <w:rFonts w:ascii="Minion-Regular" w:hAnsi="Minion-Regular" w:cs="Minion-Regular"/>
          <w:sz w:val="20"/>
          <w:szCs w:val="20"/>
        </w:rPr>
        <w:t xml:space="preserve"> </w:t>
      </w:r>
      <m:oMath>
        <m:bar>
          <m:barPr>
            <m:pos m:val="top"/>
            <m:ctrlPr>
              <w:rPr>
                <w:rFonts w:ascii="Cambria Math" w:eastAsiaTheme="minorEastAsia" w:hAnsi="Cambria Math"/>
                <w:i/>
              </w:rPr>
            </m:ctrlPr>
          </m:barPr>
          <m:e>
            <m:r>
              <w:rPr>
                <w:rFonts w:ascii="Cambria Math" w:eastAsiaTheme="minorEastAsia" w:hAnsi="Cambria Math"/>
              </w:rPr>
              <m:t>B</m:t>
            </m:r>
          </m:e>
        </m:bar>
      </m:oMath>
      <w:r>
        <w:rPr>
          <w:rFonts w:ascii="Minion-Regular" w:eastAsiaTheme="minorEastAsia" w:hAnsi="Minion-Regular" w:cs="Minion-Regular"/>
        </w:rPr>
        <w:t xml:space="preserve"> = </w:t>
      </w:r>
      <w:r w:rsidR="005A5D7F" w:rsidRPr="005A5D7F">
        <w:rPr>
          <w:rFonts w:ascii="Calibri" w:eastAsia="Times New Roman" w:hAnsi="Calibri" w:cs="Calibri"/>
          <w:color w:val="000000"/>
        </w:rPr>
        <w:t>0.</w:t>
      </w:r>
      <w:r w:rsidR="00F41FE9">
        <w:rPr>
          <w:rFonts w:ascii="Calibri" w:eastAsia="Times New Roman" w:hAnsi="Calibri" w:cs="Calibri"/>
          <w:color w:val="000000"/>
        </w:rPr>
        <w:t>4860</w:t>
      </w:r>
    </w:p>
    <w:p w:rsidR="00FD4466" w:rsidRPr="00FD4466" w:rsidRDefault="00FD4466" w:rsidP="001453C1">
      <w:pPr>
        <w:spacing w:after="0"/>
        <w:jc w:val="both"/>
        <w:rPr>
          <w:rFonts w:ascii="Calibri" w:eastAsia="Times New Roman" w:hAnsi="Calibri" w:cs="Calibri"/>
          <w:color w:val="000000"/>
        </w:rPr>
      </w:pPr>
      <w:r>
        <w:rPr>
          <w:rFonts w:ascii="Minion-Regular" w:hAnsi="Minion-Regular" w:cs="Minion-Regular"/>
          <w:sz w:val="20"/>
          <w:szCs w:val="20"/>
        </w:rPr>
        <w:t xml:space="preserve"> </w:t>
      </w:r>
      <w:proofErr w:type="spellStart"/>
      <w:proofErr w:type="gramStart"/>
      <w:r>
        <w:rPr>
          <w:rFonts w:ascii="Arial" w:hAnsi="Arial" w:cs="Arial"/>
          <w:color w:val="333333"/>
          <w:sz w:val="20"/>
          <w:szCs w:val="20"/>
          <w:shd w:val="clear" w:color="auto" w:fill="FFFFFF"/>
        </w:rPr>
        <w:t>σ</w:t>
      </w:r>
      <w:r w:rsidRPr="000656BB">
        <w:rPr>
          <w:rFonts w:ascii="Minion-Italic" w:hAnsi="Minion-Italic" w:cs="Minion-Italic"/>
          <w:i/>
          <w:iCs/>
          <w:sz w:val="15"/>
          <w:szCs w:val="15"/>
          <w:vertAlign w:val="subscript"/>
        </w:rPr>
        <w:t>A</w:t>
      </w:r>
      <w:proofErr w:type="spellEnd"/>
      <w:proofErr w:type="gramEnd"/>
      <w:r>
        <w:rPr>
          <w:rFonts w:ascii="Minion-Italic" w:hAnsi="Minion-Italic" w:cs="Minion-Italic"/>
          <w:i/>
          <w:iCs/>
          <w:sz w:val="15"/>
          <w:szCs w:val="15"/>
          <w:vertAlign w:val="subscript"/>
        </w:rPr>
        <w:t xml:space="preserve"> </w:t>
      </w:r>
      <w:r>
        <w:rPr>
          <w:rFonts w:ascii="Minion-Italic" w:hAnsi="Minion-Italic" w:cs="Minion-Italic"/>
          <w:i/>
          <w:iCs/>
          <w:sz w:val="15"/>
          <w:szCs w:val="15"/>
        </w:rPr>
        <w:t xml:space="preserve">=  </w:t>
      </w:r>
      <w:r w:rsidRPr="00FD4466">
        <w:rPr>
          <w:rFonts w:ascii="Calibri" w:eastAsia="Times New Roman" w:hAnsi="Calibri" w:cs="Calibri"/>
          <w:color w:val="000000"/>
        </w:rPr>
        <w:t>0.3443</w:t>
      </w:r>
      <w:r>
        <w:rPr>
          <w:rFonts w:ascii="Calibri" w:eastAsia="Times New Roman" w:hAnsi="Calibri" w:cs="Calibri"/>
          <w:color w:val="000000"/>
        </w:rPr>
        <w:t xml:space="preserve"> , </w:t>
      </w:r>
      <w:r>
        <w:rPr>
          <w:rFonts w:ascii="Minion-Regular" w:hAnsi="Minion-Regular" w:cs="Minion-Regular"/>
          <w:sz w:val="20"/>
          <w:szCs w:val="20"/>
        </w:rPr>
        <w:t xml:space="preserve"> </w:t>
      </w:r>
      <w:proofErr w:type="spellStart"/>
      <w:r>
        <w:rPr>
          <w:rFonts w:ascii="Arial" w:hAnsi="Arial" w:cs="Arial"/>
          <w:color w:val="333333"/>
          <w:sz w:val="20"/>
          <w:szCs w:val="20"/>
          <w:shd w:val="clear" w:color="auto" w:fill="FFFFFF"/>
        </w:rPr>
        <w:t>σ</w:t>
      </w:r>
      <w:r w:rsidRPr="000656BB">
        <w:rPr>
          <w:rFonts w:ascii="Minion-Italic" w:hAnsi="Minion-Italic" w:cs="Minion-Italic"/>
          <w:i/>
          <w:iCs/>
          <w:sz w:val="15"/>
          <w:szCs w:val="15"/>
          <w:vertAlign w:val="subscript"/>
        </w:rPr>
        <w:t>B</w:t>
      </w:r>
      <w:proofErr w:type="spellEnd"/>
      <w:r>
        <w:rPr>
          <w:rFonts w:ascii="Minion-Italic" w:hAnsi="Minion-Italic" w:cs="Minion-Italic"/>
          <w:i/>
          <w:iCs/>
          <w:sz w:val="15"/>
          <w:szCs w:val="15"/>
          <w:vertAlign w:val="subscript"/>
        </w:rPr>
        <w:t xml:space="preserve">  </w:t>
      </w:r>
      <w:r w:rsidRPr="00FD4466">
        <w:rPr>
          <w:rFonts w:ascii="Minion-Italic" w:hAnsi="Minion-Italic" w:cs="Minion-Italic"/>
          <w:i/>
          <w:iCs/>
          <w:sz w:val="15"/>
          <w:szCs w:val="15"/>
        </w:rPr>
        <w:t xml:space="preserve">= </w:t>
      </w:r>
      <w:r w:rsidRPr="00FD4466">
        <w:rPr>
          <w:rFonts w:ascii="Calibri" w:eastAsia="Times New Roman" w:hAnsi="Calibri" w:cs="Calibri"/>
          <w:color w:val="000000"/>
        </w:rPr>
        <w:t>0.3</w:t>
      </w:r>
      <w:r w:rsidR="00F41FE9">
        <w:rPr>
          <w:rFonts w:ascii="Calibri" w:eastAsia="Times New Roman" w:hAnsi="Calibri" w:cs="Calibri"/>
          <w:color w:val="000000"/>
        </w:rPr>
        <w:t>399</w:t>
      </w:r>
    </w:p>
    <w:p w:rsidR="00FD4466" w:rsidRDefault="00FD4466" w:rsidP="001453C1">
      <w:pPr>
        <w:spacing w:after="0"/>
        <w:jc w:val="both"/>
        <w:rPr>
          <w:rFonts w:ascii="Calibri" w:eastAsia="Times New Roman" w:hAnsi="Calibri" w:cs="Calibri"/>
          <w:color w:val="000000"/>
        </w:rPr>
      </w:pPr>
      <w:r>
        <w:rPr>
          <w:rFonts w:ascii="Calibri" w:eastAsia="Times New Roman" w:hAnsi="Calibri" w:cs="Calibri"/>
          <w:color w:val="000000"/>
        </w:rPr>
        <w:t>n = 23 (size of first partition)</w:t>
      </w:r>
    </w:p>
    <w:p w:rsidR="00FD4466" w:rsidRDefault="00FD4466" w:rsidP="001453C1">
      <w:pPr>
        <w:spacing w:after="0"/>
        <w:jc w:val="both"/>
        <w:rPr>
          <w:rFonts w:ascii="Calibri" w:eastAsia="Times New Roman" w:hAnsi="Calibri" w:cs="Calibri"/>
          <w:color w:val="000000"/>
        </w:rPr>
      </w:pPr>
    </w:p>
    <w:p w:rsidR="00FD4466" w:rsidRDefault="00FD4466" w:rsidP="001453C1">
      <w:pPr>
        <w:spacing w:after="0"/>
        <w:jc w:val="both"/>
        <w:rPr>
          <w:rFonts w:ascii="Calibri" w:eastAsia="Times New Roman" w:hAnsi="Calibri" w:cs="Calibri"/>
          <w:color w:val="000000"/>
        </w:rPr>
      </w:pPr>
      <w:r>
        <w:rPr>
          <w:rFonts w:ascii="Calibri" w:eastAsia="Times New Roman" w:hAnsi="Calibri" w:cs="Calibri"/>
          <w:color w:val="000000"/>
        </w:rPr>
        <w:t xml:space="preserve">Therefore, </w:t>
      </w:r>
      <w:proofErr w:type="spellStart"/>
      <w:r>
        <w:rPr>
          <w:rFonts w:ascii="Calibri" w:eastAsia="Times New Roman" w:hAnsi="Calibri" w:cs="Calibri"/>
          <w:color w:val="000000"/>
        </w:rPr>
        <w:t>r</w:t>
      </w:r>
      <w:r w:rsidRPr="00FD4466">
        <w:rPr>
          <w:rFonts w:ascii="Calibri" w:eastAsia="Times New Roman" w:hAnsi="Calibri" w:cs="Calibri"/>
          <w:color w:val="000000"/>
          <w:vertAlign w:val="subscript"/>
        </w:rPr>
        <w:t>A</w:t>
      </w:r>
      <w:proofErr w:type="gramStart"/>
      <w:r w:rsidRPr="00FD4466">
        <w:rPr>
          <w:rFonts w:ascii="Calibri" w:eastAsia="Times New Roman" w:hAnsi="Calibri" w:cs="Calibri"/>
          <w:color w:val="000000"/>
          <w:vertAlign w:val="subscript"/>
        </w:rPr>
        <w:t>,B</w:t>
      </w:r>
      <w:proofErr w:type="spellEnd"/>
      <w:proofErr w:type="gramEnd"/>
      <w:r>
        <w:rPr>
          <w:rFonts w:ascii="Calibri" w:eastAsia="Times New Roman" w:hAnsi="Calibri" w:cs="Calibri"/>
          <w:color w:val="000000"/>
          <w:vertAlign w:val="subscript"/>
        </w:rPr>
        <w:t xml:space="preserve"> </w:t>
      </w:r>
      <w:r>
        <w:rPr>
          <w:rFonts w:ascii="Calibri" w:eastAsia="Times New Roman" w:hAnsi="Calibri" w:cs="Calibri"/>
          <w:color w:val="000000"/>
        </w:rPr>
        <w:t xml:space="preserve"> = (</w:t>
      </w:r>
      <w:r w:rsidRPr="00F54F8A">
        <w:rPr>
          <w:rFonts w:ascii="Calibri" w:eastAsia="Times New Roman" w:hAnsi="Calibri" w:cs="Calibri"/>
          <w:color w:val="000000"/>
        </w:rPr>
        <w:t>4.</w:t>
      </w:r>
      <w:r w:rsidR="003C209D">
        <w:rPr>
          <w:rFonts w:ascii="Calibri" w:eastAsia="Times New Roman" w:hAnsi="Calibri" w:cs="Calibri"/>
          <w:color w:val="000000"/>
        </w:rPr>
        <w:t>720214</w:t>
      </w:r>
      <w:r>
        <w:rPr>
          <w:rFonts w:ascii="Calibri" w:eastAsia="Times New Roman" w:hAnsi="Calibri" w:cs="Calibri"/>
          <w:color w:val="000000"/>
        </w:rPr>
        <w:t xml:space="preserve"> – 23 * </w:t>
      </w:r>
      <w:r w:rsidR="005A5D7F">
        <w:rPr>
          <w:rFonts w:ascii="Calibri" w:eastAsia="Times New Roman" w:hAnsi="Calibri" w:cs="Calibri"/>
          <w:color w:val="000000"/>
        </w:rPr>
        <w:t>0.5259 *</w:t>
      </w:r>
      <w:r w:rsidR="00F41FE9">
        <w:rPr>
          <w:rFonts w:ascii="Calibri" w:eastAsia="Times New Roman" w:hAnsi="Calibri" w:cs="Calibri"/>
          <w:color w:val="000000"/>
        </w:rPr>
        <w:t>0.4860</w:t>
      </w:r>
      <w:r>
        <w:rPr>
          <w:rFonts w:ascii="Calibri" w:eastAsia="Times New Roman" w:hAnsi="Calibri" w:cs="Calibri"/>
          <w:color w:val="000000"/>
        </w:rPr>
        <w:t>) / 23 * 0.3443 *</w:t>
      </w:r>
      <w:r w:rsidR="00F41FE9">
        <w:rPr>
          <w:rFonts w:ascii="Calibri" w:eastAsia="Times New Roman" w:hAnsi="Calibri" w:cs="Calibri"/>
          <w:color w:val="000000"/>
        </w:rPr>
        <w:t xml:space="preserve"> 0.3399</w:t>
      </w:r>
      <w:r>
        <w:rPr>
          <w:rFonts w:ascii="Calibri" w:eastAsia="Times New Roman" w:hAnsi="Calibri" w:cs="Calibri"/>
          <w:color w:val="000000"/>
        </w:rPr>
        <w:t xml:space="preserve"> </w:t>
      </w:r>
    </w:p>
    <w:p w:rsidR="005A5D7F" w:rsidRDefault="005A5D7F" w:rsidP="001453C1">
      <w:pPr>
        <w:spacing w:after="0"/>
        <w:jc w:val="both"/>
        <w:rPr>
          <w:rFonts w:ascii="Calibri" w:eastAsia="Times New Roman" w:hAnsi="Calibri" w:cs="Calibri"/>
          <w:color w:val="000000"/>
        </w:rPr>
      </w:pPr>
      <w:r>
        <w:rPr>
          <w:rFonts w:ascii="Calibri" w:eastAsia="Times New Roman" w:hAnsi="Calibri" w:cs="Calibri"/>
          <w:color w:val="000000"/>
        </w:rPr>
        <w:lastRenderedPageBreak/>
        <w:t xml:space="preserve">= </w:t>
      </w:r>
      <w:r w:rsidRPr="005A5D7F">
        <w:rPr>
          <w:rFonts w:ascii="Calibri" w:eastAsia="Times New Roman" w:hAnsi="Calibri" w:cs="Calibri"/>
          <w:color w:val="000000"/>
        </w:rPr>
        <w:t>-1.</w:t>
      </w:r>
      <w:r w:rsidR="00425FE4">
        <w:rPr>
          <w:rFonts w:ascii="Calibri" w:eastAsia="Times New Roman" w:hAnsi="Calibri" w:cs="Calibri"/>
          <w:color w:val="000000"/>
        </w:rPr>
        <w:t>158</w:t>
      </w:r>
      <w:r>
        <w:rPr>
          <w:rFonts w:ascii="Calibri" w:eastAsia="Times New Roman" w:hAnsi="Calibri" w:cs="Calibri"/>
          <w:color w:val="000000"/>
        </w:rPr>
        <w:t xml:space="preserve"> / </w:t>
      </w:r>
      <w:r w:rsidR="00FF526F" w:rsidRPr="00FF526F">
        <w:rPr>
          <w:rFonts w:ascii="Calibri" w:eastAsia="Times New Roman" w:hAnsi="Calibri" w:cs="Calibri"/>
          <w:color w:val="000000"/>
        </w:rPr>
        <w:t>2.6916</w:t>
      </w:r>
      <w:r>
        <w:rPr>
          <w:rFonts w:ascii="Calibri" w:eastAsia="Times New Roman" w:hAnsi="Calibri" w:cs="Calibri"/>
          <w:color w:val="000000"/>
        </w:rPr>
        <w:t xml:space="preserve">= </w:t>
      </w:r>
      <w:r w:rsidR="00FF526F">
        <w:rPr>
          <w:rFonts w:ascii="Calibri" w:eastAsia="Times New Roman" w:hAnsi="Calibri" w:cs="Calibri"/>
          <w:b/>
          <w:color w:val="000000"/>
        </w:rPr>
        <w:t xml:space="preserve">- </w:t>
      </w:r>
      <w:r w:rsidR="00425FE4">
        <w:rPr>
          <w:rFonts w:ascii="Calibri" w:eastAsia="Times New Roman" w:hAnsi="Calibri" w:cs="Calibri"/>
          <w:b/>
          <w:color w:val="000000"/>
        </w:rPr>
        <w:t xml:space="preserve">0.4302 </w:t>
      </w:r>
      <w:r w:rsidR="00425FE4" w:rsidRPr="00425FE4">
        <w:rPr>
          <w:rFonts w:ascii="Calibri" w:eastAsia="Times New Roman" w:hAnsi="Calibri" w:cs="Calibri"/>
          <w:color w:val="000000"/>
        </w:rPr>
        <w:t>(negatively correlated</w:t>
      </w:r>
      <w:r w:rsidR="00F46C9F">
        <w:rPr>
          <w:rFonts w:ascii="Calibri" w:eastAsia="Times New Roman" w:hAnsi="Calibri" w:cs="Calibri"/>
          <w:color w:val="000000"/>
        </w:rPr>
        <w:t>)</w:t>
      </w:r>
    </w:p>
    <w:p w:rsidR="00F46C9F" w:rsidRDefault="00F46C9F" w:rsidP="001453C1">
      <w:pPr>
        <w:spacing w:after="0"/>
        <w:jc w:val="both"/>
        <w:rPr>
          <w:rFonts w:ascii="Calibri" w:eastAsia="Times New Roman" w:hAnsi="Calibri" w:cs="Calibri"/>
          <w:b/>
          <w:color w:val="000000"/>
        </w:rPr>
      </w:pPr>
    </w:p>
    <w:p w:rsidR="00FF526F" w:rsidRPr="00FF526F" w:rsidRDefault="00FF526F" w:rsidP="001453C1">
      <w:pPr>
        <w:spacing w:after="0"/>
        <w:jc w:val="both"/>
        <w:rPr>
          <w:rFonts w:ascii="Calibri" w:eastAsia="Times New Roman" w:hAnsi="Calibri" w:cs="Calibri"/>
          <w:color w:val="000000"/>
        </w:rPr>
      </w:pPr>
      <w:r w:rsidRPr="00FF526F">
        <w:rPr>
          <w:rFonts w:ascii="Calibri" w:eastAsia="Times New Roman" w:hAnsi="Calibri" w:cs="Calibri"/>
          <w:color w:val="000000"/>
        </w:rPr>
        <w:t>Group 2:</w:t>
      </w:r>
    </w:p>
    <w:p w:rsidR="00FF526F" w:rsidRDefault="00FF526F" w:rsidP="001453C1">
      <w:pPr>
        <w:spacing w:after="0"/>
        <w:jc w:val="both"/>
        <w:rPr>
          <w:rFonts w:ascii="Calibri" w:eastAsia="Times New Roman" w:hAnsi="Calibri" w:cs="Calibri"/>
          <w:color w:val="000000"/>
        </w:rPr>
      </w:pPr>
      <w:r>
        <w:rPr>
          <w:rFonts w:ascii="Minion-Italic" w:hAnsi="Minion-Italic" w:cs="Minion-Italic"/>
          <w:i/>
          <w:iCs/>
          <w:noProof/>
          <w:sz w:val="20"/>
          <w:szCs w:val="20"/>
        </w:rPr>
        <w:drawing>
          <wp:inline distT="0" distB="0" distL="0" distR="0" wp14:anchorId="743547F3" wp14:editId="3B16304F">
            <wp:extent cx="524510" cy="4768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510" cy="476885"/>
                    </a:xfrm>
                    <a:prstGeom prst="rect">
                      <a:avLst/>
                    </a:prstGeom>
                    <a:noFill/>
                    <a:ln>
                      <a:noFill/>
                    </a:ln>
                  </pic:spPr>
                </pic:pic>
              </a:graphicData>
            </a:graphic>
          </wp:inline>
        </w:drawing>
      </w:r>
      <w:r>
        <w:rPr>
          <w:rFonts w:ascii="Calibri" w:eastAsia="Times New Roman" w:hAnsi="Calibri" w:cs="Calibri"/>
          <w:b/>
          <w:color w:val="000000"/>
        </w:rPr>
        <w:t xml:space="preserve"> = </w:t>
      </w:r>
      <w:r w:rsidRPr="00FF526F">
        <w:rPr>
          <w:rFonts w:ascii="Calibri" w:eastAsia="Times New Roman" w:hAnsi="Calibri" w:cs="Calibri"/>
          <w:color w:val="000000"/>
        </w:rPr>
        <w:t>5.984573</w:t>
      </w:r>
    </w:p>
    <w:p w:rsidR="00FF526F" w:rsidRDefault="00FF526F" w:rsidP="001453C1">
      <w:pPr>
        <w:spacing w:after="0"/>
        <w:jc w:val="both"/>
        <w:rPr>
          <w:rFonts w:ascii="Calibri" w:eastAsia="Times New Roman" w:hAnsi="Calibri" w:cs="Calibri"/>
          <w:color w:val="000000"/>
        </w:rPr>
      </w:pPr>
      <m:oMath>
        <m:bar>
          <m:barPr>
            <m:pos m:val="top"/>
            <m:ctrlPr>
              <w:rPr>
                <w:rFonts w:ascii="Cambria Math" w:hAnsi="Cambria Math"/>
                <w:i/>
              </w:rPr>
            </m:ctrlPr>
          </m:barPr>
          <m:e>
            <m:r>
              <w:rPr>
                <w:rFonts w:ascii="Cambria Math" w:hAnsi="Cambria Math"/>
              </w:rPr>
              <m:t>A</m:t>
            </m:r>
          </m:e>
        </m:bar>
      </m:oMath>
      <w:r>
        <w:rPr>
          <w:rFonts w:ascii="Minion-Italic" w:hAnsi="Minion-Italic" w:cs="Minion-Italic"/>
          <w:i/>
          <w:iCs/>
          <w:sz w:val="20"/>
          <w:szCs w:val="20"/>
        </w:rPr>
        <w:t xml:space="preserve"> =</w:t>
      </w:r>
      <w:r w:rsidR="00425FE4">
        <w:rPr>
          <w:rFonts w:ascii="Minion-Italic" w:hAnsi="Minion-Italic" w:cs="Minion-Italic"/>
          <w:i/>
          <w:iCs/>
          <w:sz w:val="20"/>
          <w:szCs w:val="20"/>
        </w:rPr>
        <w:t xml:space="preserve"> </w:t>
      </w:r>
      <w:r w:rsidRPr="00FF526F">
        <w:rPr>
          <w:rFonts w:ascii="Calibri" w:eastAsia="Times New Roman" w:hAnsi="Calibri" w:cs="Calibri"/>
          <w:color w:val="000000"/>
        </w:rPr>
        <w:t>0.5290</w:t>
      </w:r>
      <w:r>
        <w:rPr>
          <w:rFonts w:ascii="Calibri" w:eastAsia="Times New Roman" w:hAnsi="Calibri" w:cs="Calibri"/>
          <w:color w:val="000000"/>
        </w:rPr>
        <w:t xml:space="preserve">, </w:t>
      </w:r>
      <w:r>
        <w:rPr>
          <w:rFonts w:ascii="Minion-Regular" w:hAnsi="Minion-Regular" w:cs="Minion-Regular"/>
          <w:sz w:val="20"/>
          <w:szCs w:val="20"/>
        </w:rPr>
        <w:t xml:space="preserve"> </w:t>
      </w:r>
      <m:oMath>
        <m:bar>
          <m:barPr>
            <m:pos m:val="top"/>
            <m:ctrlPr>
              <w:rPr>
                <w:rFonts w:ascii="Cambria Math" w:eastAsiaTheme="minorEastAsia" w:hAnsi="Cambria Math"/>
                <w:i/>
              </w:rPr>
            </m:ctrlPr>
          </m:barPr>
          <m:e>
            <m:r>
              <w:rPr>
                <w:rFonts w:ascii="Cambria Math" w:eastAsiaTheme="minorEastAsia" w:hAnsi="Cambria Math"/>
              </w:rPr>
              <m:t>B</m:t>
            </m:r>
          </m:e>
        </m:bar>
      </m:oMath>
      <w:r>
        <w:rPr>
          <w:rFonts w:ascii="Minion-Regular" w:eastAsiaTheme="minorEastAsia" w:hAnsi="Minion-Regular" w:cs="Minion-Regular"/>
        </w:rPr>
        <w:t xml:space="preserve"> </w:t>
      </w:r>
      <w:r w:rsidRPr="0098592A">
        <w:rPr>
          <w:rFonts w:eastAsiaTheme="minorEastAsia" w:cstheme="minorHAnsi"/>
        </w:rPr>
        <w:t>= 0.4670</w:t>
      </w:r>
    </w:p>
    <w:p w:rsidR="00FF526F" w:rsidRPr="00FD4466" w:rsidRDefault="00FF526F" w:rsidP="001453C1">
      <w:pPr>
        <w:spacing w:after="0"/>
        <w:jc w:val="both"/>
        <w:rPr>
          <w:rFonts w:ascii="Calibri" w:eastAsia="Times New Roman" w:hAnsi="Calibri" w:cs="Calibri"/>
          <w:color w:val="000000"/>
        </w:rPr>
      </w:pPr>
      <w:r>
        <w:rPr>
          <w:rFonts w:ascii="Minion-Regular" w:hAnsi="Minion-Regular" w:cs="Minion-Regular"/>
          <w:sz w:val="20"/>
          <w:szCs w:val="20"/>
        </w:rPr>
        <w:t xml:space="preserve"> </w:t>
      </w:r>
      <w:proofErr w:type="spellStart"/>
      <w:proofErr w:type="gramStart"/>
      <w:r>
        <w:rPr>
          <w:rFonts w:ascii="Arial" w:hAnsi="Arial" w:cs="Arial"/>
          <w:color w:val="333333"/>
          <w:sz w:val="20"/>
          <w:szCs w:val="20"/>
          <w:shd w:val="clear" w:color="auto" w:fill="FFFFFF"/>
        </w:rPr>
        <w:t>σ</w:t>
      </w:r>
      <w:r w:rsidRPr="000656BB">
        <w:rPr>
          <w:rFonts w:ascii="Minion-Italic" w:hAnsi="Minion-Italic" w:cs="Minion-Italic"/>
          <w:i/>
          <w:iCs/>
          <w:sz w:val="15"/>
          <w:szCs w:val="15"/>
          <w:vertAlign w:val="subscript"/>
        </w:rPr>
        <w:t>A</w:t>
      </w:r>
      <w:proofErr w:type="spellEnd"/>
      <w:proofErr w:type="gramEnd"/>
      <w:r>
        <w:rPr>
          <w:rFonts w:ascii="Minion-Italic" w:hAnsi="Minion-Italic" w:cs="Minion-Italic"/>
          <w:i/>
          <w:iCs/>
          <w:sz w:val="15"/>
          <w:szCs w:val="15"/>
          <w:vertAlign w:val="subscript"/>
        </w:rPr>
        <w:t xml:space="preserve"> </w:t>
      </w:r>
      <w:r>
        <w:rPr>
          <w:rFonts w:ascii="Minion-Italic" w:hAnsi="Minion-Italic" w:cs="Minion-Italic"/>
          <w:i/>
          <w:iCs/>
          <w:sz w:val="15"/>
          <w:szCs w:val="15"/>
        </w:rPr>
        <w:t xml:space="preserve">= </w:t>
      </w:r>
      <w:r w:rsidRPr="00FF526F">
        <w:rPr>
          <w:rFonts w:ascii="Calibri" w:eastAsia="Times New Roman" w:hAnsi="Calibri" w:cs="Calibri"/>
          <w:color w:val="000000"/>
        </w:rPr>
        <w:t>0.3676</w:t>
      </w:r>
      <w:r>
        <w:rPr>
          <w:rFonts w:ascii="Calibri" w:eastAsia="Times New Roman" w:hAnsi="Calibri" w:cs="Calibri"/>
          <w:color w:val="000000"/>
        </w:rPr>
        <w:t xml:space="preserve"> , </w:t>
      </w:r>
      <w:r>
        <w:rPr>
          <w:rFonts w:ascii="Minion-Regular" w:hAnsi="Minion-Regular" w:cs="Minion-Regular"/>
          <w:sz w:val="20"/>
          <w:szCs w:val="20"/>
        </w:rPr>
        <w:t xml:space="preserve"> </w:t>
      </w:r>
      <w:proofErr w:type="spellStart"/>
      <w:r>
        <w:rPr>
          <w:rFonts w:ascii="Arial" w:hAnsi="Arial" w:cs="Arial"/>
          <w:color w:val="333333"/>
          <w:sz w:val="20"/>
          <w:szCs w:val="20"/>
          <w:shd w:val="clear" w:color="auto" w:fill="FFFFFF"/>
        </w:rPr>
        <w:t>σ</w:t>
      </w:r>
      <w:r w:rsidRPr="000656BB">
        <w:rPr>
          <w:rFonts w:ascii="Minion-Italic" w:hAnsi="Minion-Italic" w:cs="Minion-Italic"/>
          <w:i/>
          <w:iCs/>
          <w:sz w:val="15"/>
          <w:szCs w:val="15"/>
          <w:vertAlign w:val="subscript"/>
        </w:rPr>
        <w:t>B</w:t>
      </w:r>
      <w:proofErr w:type="spellEnd"/>
      <w:r>
        <w:rPr>
          <w:rFonts w:ascii="Minion-Italic" w:hAnsi="Minion-Italic" w:cs="Minion-Italic"/>
          <w:i/>
          <w:iCs/>
          <w:sz w:val="15"/>
          <w:szCs w:val="15"/>
          <w:vertAlign w:val="subscript"/>
        </w:rPr>
        <w:t xml:space="preserve">  </w:t>
      </w:r>
      <w:r w:rsidRPr="00FD4466">
        <w:rPr>
          <w:rFonts w:ascii="Minion-Italic" w:hAnsi="Minion-Italic" w:cs="Minion-Italic"/>
          <w:i/>
          <w:iCs/>
          <w:sz w:val="15"/>
          <w:szCs w:val="15"/>
        </w:rPr>
        <w:t xml:space="preserve">= </w:t>
      </w:r>
      <w:r w:rsidRPr="0098592A">
        <w:rPr>
          <w:rFonts w:ascii="Minion-Italic" w:hAnsi="Minion-Italic" w:cs="Minion-Italic"/>
          <w:iCs/>
          <w:sz w:val="15"/>
          <w:szCs w:val="15"/>
        </w:rPr>
        <w:t>0.3395</w:t>
      </w:r>
    </w:p>
    <w:p w:rsidR="00FF526F" w:rsidRDefault="00FF526F" w:rsidP="001453C1">
      <w:pPr>
        <w:spacing w:after="0"/>
        <w:jc w:val="both"/>
        <w:rPr>
          <w:rFonts w:ascii="Calibri" w:eastAsia="Times New Roman" w:hAnsi="Calibri" w:cs="Calibri"/>
          <w:color w:val="000000"/>
        </w:rPr>
      </w:pPr>
      <w:r>
        <w:rPr>
          <w:rFonts w:ascii="Calibri" w:eastAsia="Times New Roman" w:hAnsi="Calibri" w:cs="Calibri"/>
          <w:color w:val="000000"/>
        </w:rPr>
        <w:t>n = 17 (size of first partition)</w:t>
      </w:r>
    </w:p>
    <w:p w:rsidR="00FF526F" w:rsidRDefault="00425FE4" w:rsidP="001453C1">
      <w:pPr>
        <w:spacing w:after="0"/>
        <w:jc w:val="both"/>
        <w:rPr>
          <w:rFonts w:ascii="Calibri" w:eastAsia="Times New Roman" w:hAnsi="Calibri" w:cs="Calibri"/>
          <w:color w:val="000000"/>
        </w:rPr>
      </w:pPr>
      <w:r>
        <w:rPr>
          <w:rFonts w:ascii="Calibri" w:eastAsia="Times New Roman" w:hAnsi="Calibri" w:cs="Calibri"/>
          <w:color w:val="000000"/>
        </w:rPr>
        <w:t xml:space="preserve">Therefore, </w:t>
      </w:r>
      <w:proofErr w:type="spellStart"/>
      <w:r>
        <w:rPr>
          <w:rFonts w:ascii="Calibri" w:eastAsia="Times New Roman" w:hAnsi="Calibri" w:cs="Calibri"/>
          <w:color w:val="000000"/>
        </w:rPr>
        <w:t>r</w:t>
      </w:r>
      <w:r w:rsidRPr="00FD4466">
        <w:rPr>
          <w:rFonts w:ascii="Calibri" w:eastAsia="Times New Roman" w:hAnsi="Calibri" w:cs="Calibri"/>
          <w:color w:val="000000"/>
          <w:vertAlign w:val="subscript"/>
        </w:rPr>
        <w:t>A</w:t>
      </w:r>
      <w:proofErr w:type="gramStart"/>
      <w:r w:rsidRPr="00FD4466">
        <w:rPr>
          <w:rFonts w:ascii="Calibri" w:eastAsia="Times New Roman" w:hAnsi="Calibri" w:cs="Calibri"/>
          <w:color w:val="000000"/>
          <w:vertAlign w:val="subscript"/>
        </w:rPr>
        <w:t>,B</w:t>
      </w:r>
      <w:proofErr w:type="spellEnd"/>
      <w:proofErr w:type="gramEnd"/>
      <w:r>
        <w:rPr>
          <w:rFonts w:ascii="Calibri" w:eastAsia="Times New Roman" w:hAnsi="Calibri" w:cs="Calibri"/>
          <w:color w:val="000000"/>
          <w:vertAlign w:val="subscript"/>
        </w:rPr>
        <w:t xml:space="preserve"> </w:t>
      </w:r>
      <w:r>
        <w:rPr>
          <w:rFonts w:ascii="Calibri" w:eastAsia="Times New Roman" w:hAnsi="Calibri" w:cs="Calibri"/>
          <w:color w:val="000000"/>
        </w:rPr>
        <w:t xml:space="preserve"> = (5.9845 – 17 * 0.5290 * 0.4670) / 17 * 0.3676 * 0.3395</w:t>
      </w:r>
    </w:p>
    <w:p w:rsidR="00425FE4" w:rsidRDefault="00425FE4" w:rsidP="001453C1">
      <w:pPr>
        <w:spacing w:after="0"/>
        <w:jc w:val="both"/>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t xml:space="preserve">= 1.7847 / 2.121 = </w:t>
      </w:r>
      <w:r w:rsidRPr="00425FE4">
        <w:rPr>
          <w:rFonts w:ascii="Calibri" w:eastAsia="Times New Roman" w:hAnsi="Calibri" w:cs="Calibri"/>
          <w:b/>
          <w:color w:val="000000"/>
        </w:rPr>
        <w:t>0.8414</w:t>
      </w:r>
      <w:r>
        <w:rPr>
          <w:rFonts w:ascii="Calibri" w:eastAsia="Times New Roman" w:hAnsi="Calibri" w:cs="Calibri"/>
          <w:b/>
          <w:color w:val="000000"/>
        </w:rPr>
        <w:t xml:space="preserve"> </w:t>
      </w:r>
      <w:r w:rsidR="00F46C9F">
        <w:rPr>
          <w:rFonts w:ascii="Calibri" w:eastAsia="Times New Roman" w:hAnsi="Calibri" w:cs="Calibri"/>
          <w:color w:val="000000"/>
        </w:rPr>
        <w:t>(positively correlated</w:t>
      </w:r>
      <w:r w:rsidRPr="00D06DCD">
        <w:rPr>
          <w:rFonts w:ascii="Calibri" w:eastAsia="Times New Roman" w:hAnsi="Calibri" w:cs="Calibri"/>
          <w:color w:val="000000"/>
        </w:rPr>
        <w:t>)</w:t>
      </w:r>
    </w:p>
    <w:p w:rsidR="00867466" w:rsidRPr="00867466" w:rsidRDefault="00867466" w:rsidP="001453C1">
      <w:pPr>
        <w:spacing w:after="0"/>
        <w:jc w:val="both"/>
        <w:rPr>
          <w:rFonts w:ascii="Calibri" w:eastAsia="Times New Roman" w:hAnsi="Calibri" w:cs="Calibri"/>
          <w:color w:val="000000"/>
          <w:sz w:val="8"/>
          <w:szCs w:val="8"/>
        </w:rPr>
      </w:pPr>
    </w:p>
    <w:p w:rsidR="00FF526F" w:rsidRPr="0098592A" w:rsidRDefault="0098592A" w:rsidP="001453C1">
      <w:pPr>
        <w:pStyle w:val="ListParagraph"/>
        <w:numPr>
          <w:ilvl w:val="0"/>
          <w:numId w:val="5"/>
        </w:numPr>
        <w:spacing w:after="0"/>
        <w:jc w:val="both"/>
        <w:rPr>
          <w:rFonts w:ascii="Calibri" w:eastAsia="Times New Roman" w:hAnsi="Calibri" w:cs="Calibri"/>
          <w:color w:val="000000"/>
        </w:rPr>
      </w:pPr>
      <w:r>
        <w:rPr>
          <w:rFonts w:ascii="Helvetica" w:hAnsi="Helvetica" w:cs="Helvetica"/>
          <w:color w:val="000000"/>
          <w:sz w:val="20"/>
          <w:szCs w:val="20"/>
          <w:shd w:val="clear" w:color="auto" w:fill="FFFFFF"/>
        </w:rPr>
        <w:t>Based on the analysis (a) – (e), we observe the following:</w:t>
      </w:r>
    </w:p>
    <w:p w:rsidR="0098592A" w:rsidRPr="0098592A" w:rsidRDefault="0098592A" w:rsidP="001453C1">
      <w:pPr>
        <w:pStyle w:val="ListParagraph"/>
        <w:numPr>
          <w:ilvl w:val="0"/>
          <w:numId w:val="8"/>
        </w:numPr>
        <w:spacing w:after="0"/>
        <w:jc w:val="both"/>
        <w:rPr>
          <w:rFonts w:ascii="Calibri" w:eastAsia="Times New Roman" w:hAnsi="Calibri" w:cs="Calibri"/>
          <w:color w:val="000000"/>
        </w:rPr>
      </w:pPr>
      <w:r>
        <w:rPr>
          <w:rFonts w:ascii="Helvetica" w:hAnsi="Helvetica" w:cs="Helvetica"/>
          <w:color w:val="000000"/>
          <w:sz w:val="20"/>
          <w:szCs w:val="20"/>
          <w:shd w:val="clear" w:color="auto" w:fill="FFFFFF"/>
        </w:rPr>
        <w:t xml:space="preserve">Mean and median values for T-virus are close to each other in both groups, which </w:t>
      </w:r>
      <w:proofErr w:type="gramStart"/>
      <w:r>
        <w:rPr>
          <w:rFonts w:ascii="Helvetica" w:hAnsi="Helvetica" w:cs="Helvetica"/>
          <w:color w:val="000000"/>
          <w:sz w:val="20"/>
          <w:szCs w:val="20"/>
          <w:shd w:val="clear" w:color="auto" w:fill="FFFFFF"/>
        </w:rPr>
        <w:t>means</w:t>
      </w:r>
      <w:proofErr w:type="gramEnd"/>
      <w:r>
        <w:rPr>
          <w:rFonts w:ascii="Helvetica" w:hAnsi="Helvetica" w:cs="Helvetica"/>
          <w:color w:val="000000"/>
          <w:sz w:val="20"/>
          <w:szCs w:val="20"/>
          <w:shd w:val="clear" w:color="auto" w:fill="FFFFFF"/>
        </w:rPr>
        <w:t xml:space="preserve"> that the data is evenly distributed. Standard deviation is much lower in first group, which means that values are closer to mean value.</w:t>
      </w:r>
    </w:p>
    <w:p w:rsidR="0098592A" w:rsidRPr="0098592A" w:rsidRDefault="0098592A" w:rsidP="001453C1">
      <w:pPr>
        <w:pStyle w:val="ListParagraph"/>
        <w:numPr>
          <w:ilvl w:val="0"/>
          <w:numId w:val="8"/>
        </w:numPr>
        <w:spacing w:after="0"/>
        <w:jc w:val="both"/>
        <w:rPr>
          <w:rFonts w:ascii="Calibri" w:eastAsia="Times New Roman" w:hAnsi="Calibri" w:cs="Calibri"/>
          <w:color w:val="000000"/>
        </w:rPr>
      </w:pPr>
      <w:r>
        <w:rPr>
          <w:rFonts w:ascii="Helvetica" w:hAnsi="Helvetica" w:cs="Helvetica"/>
          <w:color w:val="000000"/>
          <w:sz w:val="20"/>
          <w:szCs w:val="20"/>
          <w:shd w:val="clear" w:color="auto" w:fill="FFFFFF"/>
        </w:rPr>
        <w:t>The scatter plots and Pearson’s coefficient show that Anti-A and Anti-B are negatively correlated for first group, and positively correlated for the second group.</w:t>
      </w:r>
    </w:p>
    <w:p w:rsidR="0098592A" w:rsidRDefault="0098592A" w:rsidP="001453C1">
      <w:pPr>
        <w:pStyle w:val="ListParagraph"/>
        <w:spacing w:after="0"/>
        <w:ind w:left="1080"/>
        <w:jc w:val="both"/>
        <w:rPr>
          <w:rFonts w:ascii="Helvetica" w:hAnsi="Helvetica" w:cs="Helvetica"/>
          <w:color w:val="000000"/>
          <w:sz w:val="20"/>
          <w:szCs w:val="20"/>
          <w:shd w:val="clear" w:color="auto" w:fill="FFFFFF"/>
        </w:rPr>
      </w:pPr>
    </w:p>
    <w:p w:rsidR="0098592A" w:rsidRPr="008C2E24" w:rsidRDefault="0098592A" w:rsidP="008C2E24">
      <w:pPr>
        <w:pStyle w:val="ListParagraph"/>
        <w:spacing w:after="0"/>
        <w:ind w:left="1080"/>
        <w:jc w:val="both"/>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Based on these observations, it can be concluded that the average T-virus value is much lesser when the Anti-A and Anti-B quantities used are negatively correlated with each other, i.e</w:t>
      </w:r>
      <w:r w:rsidRPr="0098592A">
        <w:rPr>
          <w:rFonts w:ascii="Helvetica" w:hAnsi="Helvetica" w:cs="Helvetica"/>
          <w:i/>
          <w:color w:val="000000"/>
          <w:sz w:val="20"/>
          <w:szCs w:val="20"/>
          <w:shd w:val="clear" w:color="auto" w:fill="FFFFFF"/>
        </w:rPr>
        <w:t>. the dose of both medicines should not be increased simultaneously</w:t>
      </w:r>
      <w:r w:rsidRPr="0098592A">
        <w:rPr>
          <w:rFonts w:ascii="Helvetica" w:hAnsi="Helvetica" w:cs="Helvetica"/>
          <w:color w:val="000000"/>
          <w:sz w:val="20"/>
          <w:szCs w:val="20"/>
          <w:shd w:val="clear" w:color="auto" w:fill="FFFFFF"/>
        </w:rPr>
        <w:t>.</w:t>
      </w:r>
    </w:p>
    <w:p w:rsidR="00F54F8A" w:rsidRPr="000656BB" w:rsidRDefault="00F54F8A" w:rsidP="001453C1">
      <w:pPr>
        <w:autoSpaceDE w:val="0"/>
        <w:autoSpaceDN w:val="0"/>
        <w:adjustRightInd w:val="0"/>
        <w:spacing w:after="0" w:line="240" w:lineRule="auto"/>
        <w:jc w:val="both"/>
        <w:rPr>
          <w:rFonts w:ascii="Minion-Italic" w:hAnsi="Minion-Italic" w:cs="Minion-Italic"/>
          <w:i/>
          <w:iCs/>
          <w:sz w:val="20"/>
          <w:szCs w:val="20"/>
        </w:rPr>
      </w:pPr>
    </w:p>
    <w:p w:rsidR="008C2E24" w:rsidRDefault="008628E1" w:rsidP="001453C1">
      <w:pPr>
        <w:spacing w:after="0"/>
        <w:jc w:val="both"/>
      </w:pPr>
      <w:r>
        <w:t>Ans</w:t>
      </w:r>
      <w:r w:rsidR="008C2E24">
        <w:t xml:space="preserve">wer </w:t>
      </w:r>
      <w:r w:rsidR="0019461D">
        <w:t xml:space="preserve">3. </w:t>
      </w:r>
      <w:r w:rsidR="00D64923">
        <w:t xml:space="preserve"> </w:t>
      </w:r>
    </w:p>
    <w:p w:rsidR="00AC4B42" w:rsidRDefault="008C2E24" w:rsidP="001453C1">
      <w:pPr>
        <w:spacing w:after="0"/>
        <w:jc w:val="both"/>
      </w:pPr>
      <w:proofErr w:type="spellStart"/>
      <w:proofErr w:type="gramStart"/>
      <w:r w:rsidRPr="008C2E24">
        <w:rPr>
          <w:u w:val="single"/>
        </w:rPr>
        <w:t>Ans</w:t>
      </w:r>
      <w:proofErr w:type="spellEnd"/>
      <w:r w:rsidRPr="008C2E24">
        <w:rPr>
          <w:u w:val="single"/>
        </w:rPr>
        <w:t xml:space="preserve"> 3.1.</w:t>
      </w:r>
      <w:proofErr w:type="gramEnd"/>
      <w:r>
        <w:t xml:space="preserve"> </w:t>
      </w:r>
      <w:r w:rsidR="00AC4B42">
        <w:t>Description of the schema:</w:t>
      </w:r>
    </w:p>
    <w:p w:rsidR="0098592A" w:rsidRDefault="00AC4B42" w:rsidP="001453C1">
      <w:pPr>
        <w:spacing w:after="0"/>
        <w:jc w:val="both"/>
      </w:pPr>
      <w:r>
        <w:t xml:space="preserve">The </w:t>
      </w:r>
      <w:r w:rsidRPr="00AC4B42">
        <w:rPr>
          <w:b/>
        </w:rPr>
        <w:t>fact table</w:t>
      </w:r>
      <w:r>
        <w:t xml:space="preserve"> in our star schema measures the number of user queries.</w:t>
      </w:r>
    </w:p>
    <w:p w:rsidR="00AC4B42" w:rsidRDefault="00AC4B42" w:rsidP="001453C1">
      <w:pPr>
        <w:spacing w:after="0"/>
        <w:jc w:val="both"/>
      </w:pPr>
      <w:r>
        <w:t xml:space="preserve">Following are the </w:t>
      </w:r>
      <w:r>
        <w:rPr>
          <w:b/>
        </w:rPr>
        <w:t>d</w:t>
      </w:r>
      <w:r w:rsidRPr="00AC4B42">
        <w:rPr>
          <w:b/>
        </w:rPr>
        <w:t>imension tables</w:t>
      </w:r>
      <w:r>
        <w:rPr>
          <w:b/>
        </w:rPr>
        <w:t xml:space="preserve"> </w:t>
      </w:r>
      <w:r>
        <w:t>present:</w:t>
      </w:r>
    </w:p>
    <w:p w:rsidR="00AC4B42" w:rsidRDefault="00AC4B42" w:rsidP="001453C1">
      <w:pPr>
        <w:pStyle w:val="ListParagraph"/>
        <w:numPr>
          <w:ilvl w:val="0"/>
          <w:numId w:val="9"/>
        </w:numPr>
        <w:spacing w:after="0"/>
        <w:jc w:val="both"/>
      </w:pPr>
      <w:proofErr w:type="spellStart"/>
      <w:r>
        <w:t>user_location</w:t>
      </w:r>
      <w:proofErr w:type="spellEnd"/>
      <w:r>
        <w:t xml:space="preserve">: contains the location </w:t>
      </w:r>
      <w:proofErr w:type="spellStart"/>
      <w:r>
        <w:t>hierarcy</w:t>
      </w:r>
      <w:proofErr w:type="spellEnd"/>
      <w:r>
        <w:t xml:space="preserve"> – continent to state</w:t>
      </w:r>
    </w:p>
    <w:p w:rsidR="00AC4B42" w:rsidRDefault="00AC4B42" w:rsidP="001453C1">
      <w:pPr>
        <w:pStyle w:val="ListParagraph"/>
        <w:numPr>
          <w:ilvl w:val="0"/>
          <w:numId w:val="9"/>
        </w:numPr>
        <w:spacing w:after="0"/>
        <w:jc w:val="both"/>
      </w:pPr>
      <w:r>
        <w:t>time: contains time of query – with query hour being the lowest granularity</w:t>
      </w:r>
    </w:p>
    <w:p w:rsidR="00AC4B42" w:rsidRDefault="00AC4B42" w:rsidP="001453C1">
      <w:pPr>
        <w:pStyle w:val="ListParagraph"/>
        <w:numPr>
          <w:ilvl w:val="0"/>
          <w:numId w:val="9"/>
        </w:numPr>
        <w:spacing w:after="0"/>
        <w:jc w:val="both"/>
      </w:pPr>
      <w:r>
        <w:t>category: query category name</w:t>
      </w:r>
    </w:p>
    <w:p w:rsidR="00AC4B42" w:rsidRDefault="00AC4B42" w:rsidP="001453C1">
      <w:pPr>
        <w:pStyle w:val="ListParagraph"/>
        <w:numPr>
          <w:ilvl w:val="0"/>
          <w:numId w:val="9"/>
        </w:numPr>
        <w:spacing w:after="0"/>
        <w:jc w:val="both"/>
      </w:pPr>
      <w:r>
        <w:t>language: query language</w:t>
      </w:r>
    </w:p>
    <w:p w:rsidR="00AC4B42" w:rsidRDefault="00AC4B42" w:rsidP="001453C1">
      <w:pPr>
        <w:pStyle w:val="ListParagraph"/>
        <w:numPr>
          <w:ilvl w:val="0"/>
          <w:numId w:val="9"/>
        </w:numPr>
        <w:spacing w:after="0"/>
        <w:jc w:val="both"/>
      </w:pPr>
      <w:proofErr w:type="spellStart"/>
      <w:r>
        <w:t>user_details</w:t>
      </w:r>
      <w:proofErr w:type="spellEnd"/>
      <w:r>
        <w:t>: stores user’s IP address and cookie ID for individual identification</w:t>
      </w:r>
    </w:p>
    <w:p w:rsidR="00AC4B42" w:rsidRDefault="00AC4B42" w:rsidP="001453C1">
      <w:pPr>
        <w:pStyle w:val="ListParagraph"/>
        <w:numPr>
          <w:ilvl w:val="0"/>
          <w:numId w:val="9"/>
        </w:numPr>
        <w:spacing w:after="0"/>
        <w:jc w:val="both"/>
      </w:pPr>
      <w:r>
        <w:t>length: query length in words and letters</w:t>
      </w:r>
    </w:p>
    <w:p w:rsidR="00AC4B42" w:rsidRDefault="00AC4B42" w:rsidP="001453C1">
      <w:pPr>
        <w:pStyle w:val="ListParagraph"/>
        <w:numPr>
          <w:ilvl w:val="0"/>
          <w:numId w:val="9"/>
        </w:numPr>
        <w:spacing w:after="0"/>
        <w:jc w:val="both"/>
      </w:pPr>
      <w:proofErr w:type="spellStart"/>
      <w:r>
        <w:t>query_content</w:t>
      </w:r>
      <w:proofErr w:type="spellEnd"/>
      <w:r>
        <w:t xml:space="preserve">: stores the exact query for later </w:t>
      </w:r>
      <w:proofErr w:type="spellStart"/>
      <w:r>
        <w:t>performace</w:t>
      </w:r>
      <w:proofErr w:type="spellEnd"/>
      <w:r>
        <w:t xml:space="preserve"> analysis</w:t>
      </w:r>
    </w:p>
    <w:p w:rsidR="00AC4B42" w:rsidRDefault="00AC4B42" w:rsidP="001453C1">
      <w:pPr>
        <w:pStyle w:val="ListParagraph"/>
        <w:numPr>
          <w:ilvl w:val="0"/>
          <w:numId w:val="9"/>
        </w:numPr>
        <w:spacing w:after="0"/>
        <w:jc w:val="both"/>
      </w:pPr>
      <w:proofErr w:type="spellStart"/>
      <w:r>
        <w:t>retrieval_time</w:t>
      </w:r>
      <w:proofErr w:type="spellEnd"/>
      <w:r>
        <w:t>: time taken for results to be displayed</w:t>
      </w:r>
    </w:p>
    <w:p w:rsidR="00AC4B42" w:rsidRDefault="00AC4B42" w:rsidP="001453C1">
      <w:pPr>
        <w:pStyle w:val="ListParagraph"/>
        <w:numPr>
          <w:ilvl w:val="0"/>
          <w:numId w:val="9"/>
        </w:numPr>
        <w:spacing w:after="0"/>
        <w:jc w:val="both"/>
      </w:pPr>
      <w:r>
        <w:t>result: URLs of link retrieved in response to the query, and user log entry of the results click (for relevance and precision studies later)</w:t>
      </w:r>
    </w:p>
    <w:p w:rsidR="008C2E24" w:rsidRDefault="008C2E24" w:rsidP="008C2E24">
      <w:pPr>
        <w:pStyle w:val="ListParagraph"/>
        <w:spacing w:after="0"/>
        <w:jc w:val="both"/>
      </w:pPr>
    </w:p>
    <w:p w:rsidR="00731706" w:rsidRDefault="00731706" w:rsidP="001453C1">
      <w:pPr>
        <w:spacing w:after="0"/>
        <w:jc w:val="both"/>
      </w:pPr>
      <w:r>
        <w:t xml:space="preserve">Note: I am assuming that an individual user is tracked by </w:t>
      </w:r>
      <w:proofErr w:type="spellStart"/>
      <w:r>
        <w:t>IP_</w:t>
      </w:r>
      <w:proofErr w:type="gramStart"/>
      <w:r>
        <w:t>address</w:t>
      </w:r>
      <w:proofErr w:type="spellEnd"/>
      <w:r>
        <w:t xml:space="preserve">  (</w:t>
      </w:r>
      <w:proofErr w:type="gramEnd"/>
      <w:r>
        <w:t>query numbers cannot be taken equal to number of users, as one user might make multiple queries)</w:t>
      </w:r>
    </w:p>
    <w:p w:rsidR="00AC4B42" w:rsidRDefault="00AC4B42" w:rsidP="001453C1">
      <w:pPr>
        <w:pStyle w:val="ListParagraph"/>
        <w:spacing w:after="0"/>
        <w:jc w:val="both"/>
      </w:pPr>
    </w:p>
    <w:p w:rsidR="00AC4B42" w:rsidRDefault="00AC4B42" w:rsidP="001453C1">
      <w:pPr>
        <w:spacing w:after="0"/>
        <w:ind w:left="360"/>
        <w:jc w:val="both"/>
      </w:pPr>
    </w:p>
    <w:p w:rsidR="0098592A" w:rsidRDefault="0098592A" w:rsidP="001453C1">
      <w:pPr>
        <w:spacing w:after="0"/>
        <w:jc w:val="both"/>
      </w:pPr>
      <w:r>
        <w:rPr>
          <w:noProof/>
        </w:rPr>
        <w:lastRenderedPageBreak/>
        <w:drawing>
          <wp:inline distT="0" distB="0" distL="0" distR="0" wp14:anchorId="5D482A47" wp14:editId="348ACEFE">
            <wp:extent cx="4118776" cy="418243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1383" cy="4195241"/>
                    </a:xfrm>
                    <a:prstGeom prst="rect">
                      <a:avLst/>
                    </a:prstGeom>
                    <a:noFill/>
                    <a:ln>
                      <a:noFill/>
                    </a:ln>
                  </pic:spPr>
                </pic:pic>
              </a:graphicData>
            </a:graphic>
          </wp:inline>
        </w:drawing>
      </w:r>
    </w:p>
    <w:p w:rsidR="0098592A" w:rsidRDefault="0098592A" w:rsidP="001453C1">
      <w:pPr>
        <w:spacing w:after="0"/>
        <w:ind w:firstLine="720"/>
        <w:jc w:val="both"/>
      </w:pPr>
    </w:p>
    <w:p w:rsidR="008C2E24" w:rsidRPr="008C2E24" w:rsidRDefault="008C2E24" w:rsidP="001453C1">
      <w:pPr>
        <w:spacing w:after="0"/>
        <w:ind w:firstLine="720"/>
        <w:jc w:val="both"/>
        <w:rPr>
          <w:u w:val="single"/>
        </w:rPr>
      </w:pPr>
      <w:r>
        <w:rPr>
          <w:u w:val="single"/>
        </w:rPr>
        <w:t>Ans. 3.2</w:t>
      </w:r>
    </w:p>
    <w:p w:rsidR="00055C9F" w:rsidRPr="00E00A2B" w:rsidRDefault="00E00A2B" w:rsidP="001453C1">
      <w:pPr>
        <w:pStyle w:val="ListParagraph"/>
        <w:numPr>
          <w:ilvl w:val="0"/>
          <w:numId w:val="1"/>
        </w:numPr>
        <w:spacing w:after="0"/>
        <w:jc w:val="both"/>
      </w:pPr>
      <w:r>
        <w:rPr>
          <w:rFonts w:ascii="Helvetica" w:hAnsi="Helvetica" w:cs="Helvetica"/>
          <w:color w:val="000000"/>
          <w:sz w:val="20"/>
          <w:szCs w:val="20"/>
          <w:shd w:val="clear" w:color="auto" w:fill="FFFFFF"/>
        </w:rPr>
        <w:t>Top query category in the United States during 6pm – 10pm can be found using the following OLAP operations:</w:t>
      </w:r>
    </w:p>
    <w:p w:rsidR="00E00A2B" w:rsidRPr="00E00A2B" w:rsidRDefault="00E00A2B" w:rsidP="001453C1">
      <w:pPr>
        <w:pStyle w:val="ListParagraph"/>
        <w:numPr>
          <w:ilvl w:val="0"/>
          <w:numId w:val="2"/>
        </w:numPr>
        <w:spacing w:after="0"/>
        <w:jc w:val="both"/>
      </w:pPr>
      <w:r>
        <w:rPr>
          <w:rFonts w:ascii="Helvetica" w:hAnsi="Helvetica" w:cs="Helvetica"/>
          <w:color w:val="000000"/>
          <w:sz w:val="20"/>
          <w:szCs w:val="20"/>
          <w:shd w:val="clear" w:color="auto" w:fill="FFFFFF"/>
        </w:rPr>
        <w:t xml:space="preserve">Drill down in </w:t>
      </w:r>
      <w:proofErr w:type="spellStart"/>
      <w:r w:rsidR="00AC4B42">
        <w:rPr>
          <w:rFonts w:ascii="Helvetica" w:hAnsi="Helvetica" w:cs="Helvetica"/>
          <w:color w:val="000000"/>
          <w:sz w:val="20"/>
          <w:szCs w:val="20"/>
          <w:shd w:val="clear" w:color="auto" w:fill="FFFFFF"/>
        </w:rPr>
        <w:t>query_category</w:t>
      </w:r>
      <w:proofErr w:type="spellEnd"/>
      <w:r w:rsidR="00AC4B42">
        <w:rPr>
          <w:rFonts w:ascii="Helvetica" w:hAnsi="Helvetica" w:cs="Helvetica"/>
          <w:color w:val="000000"/>
          <w:sz w:val="20"/>
          <w:szCs w:val="20"/>
          <w:shd w:val="clear" w:color="auto" w:fill="FFFFFF"/>
        </w:rPr>
        <w:t xml:space="preserve"> table to ‘</w:t>
      </w:r>
      <w:proofErr w:type="spellStart"/>
      <w:r w:rsidR="00AC4B42">
        <w:rPr>
          <w:rFonts w:ascii="Helvetica" w:hAnsi="Helvetica" w:cs="Helvetica"/>
          <w:color w:val="000000"/>
          <w:sz w:val="20"/>
          <w:szCs w:val="20"/>
          <w:shd w:val="clear" w:color="auto" w:fill="FFFFFF"/>
        </w:rPr>
        <w:t>category_name</w:t>
      </w:r>
      <w:proofErr w:type="spellEnd"/>
      <w:r w:rsidR="00AC4B42">
        <w:rPr>
          <w:rFonts w:ascii="Helvetica" w:hAnsi="Helvetica" w:cs="Helvetica"/>
          <w:color w:val="000000"/>
          <w:sz w:val="20"/>
          <w:szCs w:val="20"/>
          <w:shd w:val="clear" w:color="auto" w:fill="FFFFFF"/>
        </w:rPr>
        <w:t xml:space="preserve">’ , </w:t>
      </w:r>
      <w:proofErr w:type="spellStart"/>
      <w:r>
        <w:rPr>
          <w:rFonts w:ascii="Helvetica" w:hAnsi="Helvetica" w:cs="Helvetica"/>
          <w:color w:val="000000"/>
          <w:sz w:val="20"/>
          <w:szCs w:val="20"/>
          <w:shd w:val="clear" w:color="auto" w:fill="FFFFFF"/>
        </w:rPr>
        <w:t>user_location</w:t>
      </w:r>
      <w:proofErr w:type="spellEnd"/>
      <w:r>
        <w:rPr>
          <w:rFonts w:ascii="Helvetica" w:hAnsi="Helvetica" w:cs="Helvetica"/>
          <w:color w:val="000000"/>
          <w:sz w:val="20"/>
          <w:szCs w:val="20"/>
          <w:shd w:val="clear" w:color="auto" w:fill="FFFFFF"/>
        </w:rPr>
        <w:t xml:space="preserve"> table to </w:t>
      </w:r>
      <w:r w:rsidR="00AC4B42">
        <w:rPr>
          <w:rFonts w:ascii="Helvetica" w:hAnsi="Helvetica" w:cs="Helvetica"/>
          <w:color w:val="000000"/>
          <w:sz w:val="20"/>
          <w:szCs w:val="20"/>
          <w:shd w:val="clear" w:color="auto" w:fill="FFFFFF"/>
        </w:rPr>
        <w:t>‘</w:t>
      </w:r>
      <w:r>
        <w:rPr>
          <w:rFonts w:ascii="Helvetica" w:hAnsi="Helvetica" w:cs="Helvetica"/>
          <w:color w:val="000000"/>
          <w:sz w:val="20"/>
          <w:szCs w:val="20"/>
          <w:shd w:val="clear" w:color="auto" w:fill="FFFFFF"/>
        </w:rPr>
        <w:t>country</w:t>
      </w:r>
      <w:r w:rsidR="00AC4B42">
        <w:rPr>
          <w:rFonts w:ascii="Helvetica" w:hAnsi="Helvetica" w:cs="Helvetica"/>
          <w:color w:val="000000"/>
          <w:sz w:val="20"/>
          <w:szCs w:val="20"/>
          <w:shd w:val="clear" w:color="auto" w:fill="FFFFFF"/>
        </w:rPr>
        <w:t>’</w:t>
      </w:r>
      <w:r>
        <w:rPr>
          <w:rFonts w:ascii="Helvetica" w:hAnsi="Helvetica" w:cs="Helvetica"/>
          <w:color w:val="000000"/>
          <w:sz w:val="20"/>
          <w:szCs w:val="20"/>
          <w:shd w:val="clear" w:color="auto" w:fill="FFFFFF"/>
        </w:rPr>
        <w:t xml:space="preserve"> and time table to ‘hours’</w:t>
      </w:r>
    </w:p>
    <w:p w:rsidR="00E00A2B" w:rsidRPr="00E00A2B" w:rsidRDefault="00E00A2B" w:rsidP="001453C1">
      <w:pPr>
        <w:pStyle w:val="ListParagraph"/>
        <w:numPr>
          <w:ilvl w:val="0"/>
          <w:numId w:val="2"/>
        </w:numPr>
        <w:spacing w:after="0"/>
        <w:jc w:val="both"/>
      </w:pPr>
      <w:r>
        <w:rPr>
          <w:rFonts w:ascii="Helvetica" w:hAnsi="Helvetica" w:cs="Helvetica"/>
          <w:color w:val="000000"/>
          <w:sz w:val="20"/>
          <w:szCs w:val="20"/>
          <w:shd w:val="clear" w:color="auto" w:fill="FFFFFF"/>
        </w:rPr>
        <w:t>Dice</w:t>
      </w:r>
      <w:r w:rsidR="00A97D81">
        <w:rPr>
          <w:rFonts w:ascii="Helvetica" w:hAnsi="Helvetica" w:cs="Helvetica"/>
          <w:color w:val="000000"/>
          <w:sz w:val="20"/>
          <w:szCs w:val="20"/>
          <w:shd w:val="clear" w:color="auto" w:fill="FFFFFF"/>
        </w:rPr>
        <w:t xml:space="preserve"> </w:t>
      </w:r>
      <w:r w:rsidR="002B568C">
        <w:rPr>
          <w:rFonts w:ascii="Helvetica" w:hAnsi="Helvetica" w:cs="Helvetica"/>
          <w:color w:val="000000"/>
          <w:sz w:val="20"/>
          <w:szCs w:val="20"/>
          <w:shd w:val="clear" w:color="auto" w:fill="FFFFFF"/>
        </w:rPr>
        <w:t>a</w:t>
      </w:r>
      <w:r w:rsidR="00AC4B42">
        <w:rPr>
          <w:rFonts w:ascii="Helvetica" w:hAnsi="Helvetica" w:cs="Helvetica"/>
          <w:color w:val="000000"/>
          <w:sz w:val="20"/>
          <w:szCs w:val="20"/>
          <w:shd w:val="clear" w:color="auto" w:fill="FFFFFF"/>
        </w:rPr>
        <w:t xml:space="preserve">long dimensions </w:t>
      </w:r>
      <w:r w:rsidR="002B568C">
        <w:rPr>
          <w:rFonts w:ascii="Helvetica" w:hAnsi="Helvetica" w:cs="Helvetica"/>
          <w:color w:val="000000"/>
          <w:sz w:val="20"/>
          <w:szCs w:val="20"/>
          <w:shd w:val="clear" w:color="auto" w:fill="FFFFFF"/>
        </w:rPr>
        <w:t xml:space="preserve">time and </w:t>
      </w:r>
      <w:proofErr w:type="spellStart"/>
      <w:r w:rsidR="002B568C">
        <w:rPr>
          <w:rFonts w:ascii="Helvetica" w:hAnsi="Helvetica" w:cs="Helvetica"/>
          <w:color w:val="000000"/>
          <w:sz w:val="20"/>
          <w:szCs w:val="20"/>
          <w:shd w:val="clear" w:color="auto" w:fill="FFFFFF"/>
        </w:rPr>
        <w:t>user_location</w:t>
      </w:r>
      <w:proofErr w:type="spellEnd"/>
      <w:r w:rsidR="00AC4B42">
        <w:rPr>
          <w:rFonts w:ascii="Helvetica" w:hAnsi="Helvetica" w:cs="Helvetica"/>
          <w:color w:val="000000"/>
          <w:sz w:val="20"/>
          <w:szCs w:val="20"/>
          <w:shd w:val="clear" w:color="auto" w:fill="FFFFFF"/>
        </w:rPr>
        <w:t xml:space="preserve"> selecting</w:t>
      </w:r>
      <w:r>
        <w:rPr>
          <w:rFonts w:ascii="Helvetica" w:hAnsi="Helvetica" w:cs="Helvetica"/>
          <w:color w:val="000000"/>
          <w:sz w:val="20"/>
          <w:szCs w:val="20"/>
          <w:shd w:val="clear" w:color="auto" w:fill="FFFFFF"/>
        </w:rPr>
        <w:t xml:space="preserve"> hours= 6 to 10</w:t>
      </w:r>
      <w:r w:rsidR="00EA2FF4">
        <w:rPr>
          <w:rFonts w:ascii="Helvetica" w:hAnsi="Helvetica" w:cs="Helvetica"/>
          <w:color w:val="000000"/>
          <w:sz w:val="20"/>
          <w:szCs w:val="20"/>
          <w:shd w:val="clear" w:color="auto" w:fill="FFFFFF"/>
        </w:rPr>
        <w:t xml:space="preserve"> (range query)</w:t>
      </w:r>
      <w:r>
        <w:rPr>
          <w:rFonts w:ascii="Helvetica" w:hAnsi="Helvetica" w:cs="Helvetica"/>
          <w:color w:val="000000"/>
          <w:sz w:val="20"/>
          <w:szCs w:val="20"/>
          <w:shd w:val="clear" w:color="auto" w:fill="FFFFFF"/>
        </w:rPr>
        <w:t xml:space="preserve"> and </w:t>
      </w:r>
      <w:proofErr w:type="spellStart"/>
      <w:r>
        <w:rPr>
          <w:rFonts w:ascii="Helvetica" w:hAnsi="Helvetica" w:cs="Helvetica"/>
          <w:color w:val="000000"/>
          <w:sz w:val="20"/>
          <w:szCs w:val="20"/>
          <w:shd w:val="clear" w:color="auto" w:fill="FFFFFF"/>
        </w:rPr>
        <w:t>user_location</w:t>
      </w:r>
      <w:proofErr w:type="spellEnd"/>
      <w:r>
        <w:rPr>
          <w:rFonts w:ascii="Helvetica" w:hAnsi="Helvetica" w:cs="Helvetica"/>
          <w:color w:val="000000"/>
          <w:sz w:val="20"/>
          <w:szCs w:val="20"/>
          <w:shd w:val="clear" w:color="auto" w:fill="FFFFFF"/>
        </w:rPr>
        <w:t>=’USA’</w:t>
      </w:r>
    </w:p>
    <w:p w:rsidR="00E00A2B" w:rsidRPr="008C219A" w:rsidRDefault="00E00A2B" w:rsidP="001453C1">
      <w:pPr>
        <w:pStyle w:val="ListParagraph"/>
        <w:numPr>
          <w:ilvl w:val="0"/>
          <w:numId w:val="2"/>
        </w:numPr>
        <w:spacing w:after="0"/>
        <w:jc w:val="both"/>
      </w:pPr>
      <w:r>
        <w:rPr>
          <w:rFonts w:ascii="Helvetica" w:hAnsi="Helvetica" w:cs="Helvetica"/>
          <w:color w:val="000000"/>
          <w:sz w:val="20"/>
          <w:szCs w:val="20"/>
          <w:shd w:val="clear" w:color="auto" w:fill="FFFFFF"/>
        </w:rPr>
        <w:t xml:space="preserve">Aggregate query numbers along time dimension using </w:t>
      </w:r>
      <w:r w:rsidRPr="0036556A">
        <w:rPr>
          <w:rFonts w:ascii="Helvetica" w:hAnsi="Helvetica" w:cs="Helvetica"/>
          <w:i/>
          <w:color w:val="000000"/>
          <w:sz w:val="20"/>
          <w:szCs w:val="20"/>
          <w:shd w:val="clear" w:color="auto" w:fill="FFFFFF"/>
        </w:rPr>
        <w:t>sum</w:t>
      </w:r>
      <w:r>
        <w:rPr>
          <w:rFonts w:ascii="Helvetica" w:hAnsi="Helvetica" w:cs="Helvetica"/>
          <w:color w:val="000000"/>
          <w:sz w:val="20"/>
          <w:szCs w:val="20"/>
          <w:shd w:val="clear" w:color="auto" w:fill="FFFFFF"/>
        </w:rPr>
        <w:t>() operator</w:t>
      </w:r>
    </w:p>
    <w:p w:rsidR="008C219A" w:rsidRDefault="008C219A" w:rsidP="001453C1">
      <w:pPr>
        <w:pStyle w:val="ListParagraph"/>
        <w:numPr>
          <w:ilvl w:val="0"/>
          <w:numId w:val="2"/>
        </w:numPr>
        <w:spacing w:after="0"/>
        <w:ind w:left="630" w:firstLine="90"/>
        <w:jc w:val="both"/>
      </w:pPr>
      <w:r>
        <w:t xml:space="preserve">Find the </w:t>
      </w:r>
      <w:r w:rsidR="002B568C">
        <w:t>c</w:t>
      </w:r>
      <w:r>
        <w:t xml:space="preserve">ell with </w:t>
      </w:r>
      <w:r w:rsidRPr="0036556A">
        <w:rPr>
          <w:i/>
        </w:rPr>
        <w:t>max</w:t>
      </w:r>
      <w:r>
        <w:t>() query number and retrieve the corresponding query category</w:t>
      </w:r>
    </w:p>
    <w:p w:rsidR="00AC4B42" w:rsidRDefault="00AC4B42" w:rsidP="001453C1">
      <w:pPr>
        <w:pStyle w:val="ListParagraph"/>
        <w:spacing w:after="0"/>
        <w:jc w:val="both"/>
      </w:pPr>
    </w:p>
    <w:p w:rsidR="008C219A" w:rsidRPr="002B568C" w:rsidRDefault="002B568C" w:rsidP="001453C1">
      <w:pPr>
        <w:pStyle w:val="ListParagraph"/>
        <w:numPr>
          <w:ilvl w:val="0"/>
          <w:numId w:val="1"/>
        </w:numPr>
        <w:spacing w:after="0"/>
        <w:jc w:val="both"/>
      </w:pPr>
      <w:r>
        <w:rPr>
          <w:rFonts w:ascii="Helvetica" w:hAnsi="Helvetica" w:cs="Helvetica"/>
          <w:color w:val="000000"/>
          <w:sz w:val="20"/>
          <w:szCs w:val="20"/>
          <w:shd w:val="clear" w:color="auto" w:fill="FFFFFF"/>
        </w:rPr>
        <w:t>Following sequence of OLAP operations can be used to find the a</w:t>
      </w:r>
      <w:r w:rsidR="008C219A">
        <w:rPr>
          <w:rFonts w:ascii="Helvetica" w:hAnsi="Helvetica" w:cs="Helvetica"/>
          <w:color w:val="000000"/>
          <w:sz w:val="20"/>
          <w:szCs w:val="20"/>
          <w:shd w:val="clear" w:color="auto" w:fill="FFFFFF"/>
        </w:rPr>
        <w:t>verage number of users who use the search engine for news with Spanish language</w:t>
      </w:r>
    </w:p>
    <w:p w:rsidR="00AC4B42" w:rsidRPr="00AC4B42" w:rsidRDefault="00AC4B42" w:rsidP="001453C1">
      <w:pPr>
        <w:pStyle w:val="ListParagraph"/>
        <w:numPr>
          <w:ilvl w:val="0"/>
          <w:numId w:val="3"/>
        </w:numPr>
        <w:spacing w:after="0"/>
        <w:jc w:val="both"/>
      </w:pPr>
      <w:r>
        <w:t xml:space="preserve">Drill down to </w:t>
      </w:r>
      <w:r w:rsidR="00731706">
        <w:t>years</w:t>
      </w:r>
      <w:r>
        <w:t xml:space="preserve"> in time table, </w:t>
      </w:r>
      <w:proofErr w:type="spellStart"/>
      <w:r w:rsidR="00731706">
        <w:t>IP_address</w:t>
      </w:r>
      <w:proofErr w:type="spellEnd"/>
      <w:r w:rsidR="00731706">
        <w:t xml:space="preserve"> in </w:t>
      </w:r>
      <w:proofErr w:type="spellStart"/>
      <w:r w:rsidR="00731706">
        <w:t>user_details</w:t>
      </w:r>
      <w:proofErr w:type="spellEnd"/>
      <w:r w:rsidR="00731706">
        <w:t xml:space="preserve"> table </w:t>
      </w:r>
      <w:r>
        <w:t xml:space="preserve">and </w:t>
      </w:r>
      <w:proofErr w:type="spellStart"/>
      <w:r>
        <w:t>categ</w:t>
      </w:r>
      <w:r w:rsidR="00731706">
        <w:t>ory_name</w:t>
      </w:r>
      <w:proofErr w:type="spellEnd"/>
      <w:r w:rsidR="00731706">
        <w:t xml:space="preserve"> in </w:t>
      </w:r>
      <w:proofErr w:type="spellStart"/>
      <w:r w:rsidR="00731706">
        <w:t>query_category</w:t>
      </w:r>
      <w:proofErr w:type="spellEnd"/>
      <w:r w:rsidR="00731706">
        <w:t xml:space="preserve"> table.</w:t>
      </w:r>
    </w:p>
    <w:p w:rsidR="002B568C" w:rsidRPr="002B568C" w:rsidRDefault="00731706" w:rsidP="001453C1">
      <w:pPr>
        <w:pStyle w:val="ListParagraph"/>
        <w:numPr>
          <w:ilvl w:val="0"/>
          <w:numId w:val="3"/>
        </w:numPr>
        <w:spacing w:after="0"/>
        <w:jc w:val="both"/>
      </w:pPr>
      <w:r>
        <w:rPr>
          <w:rFonts w:ascii="Helvetica" w:hAnsi="Helvetica" w:cs="Helvetica"/>
          <w:color w:val="000000"/>
          <w:sz w:val="20"/>
          <w:szCs w:val="20"/>
          <w:shd w:val="clear" w:color="auto" w:fill="FFFFFF"/>
        </w:rPr>
        <w:t>Slice along dimensions</w:t>
      </w:r>
      <w:r w:rsidR="00A97D81">
        <w:rPr>
          <w:rFonts w:ascii="Helvetica" w:hAnsi="Helvetica" w:cs="Helvetica"/>
          <w:color w:val="000000"/>
          <w:sz w:val="20"/>
          <w:szCs w:val="20"/>
          <w:shd w:val="clear" w:color="auto" w:fill="FFFFFF"/>
        </w:rPr>
        <w:t xml:space="preserve"> </w:t>
      </w:r>
      <w:r w:rsidR="002B568C">
        <w:rPr>
          <w:rFonts w:ascii="Helvetica" w:hAnsi="Helvetica" w:cs="Helvetica"/>
          <w:color w:val="000000"/>
          <w:sz w:val="20"/>
          <w:szCs w:val="20"/>
          <w:shd w:val="clear" w:color="auto" w:fill="FFFFFF"/>
        </w:rPr>
        <w:t>category (performing a selection o</w:t>
      </w:r>
      <w:r>
        <w:rPr>
          <w:rFonts w:ascii="Helvetica" w:hAnsi="Helvetica" w:cs="Helvetica"/>
          <w:color w:val="000000"/>
          <w:sz w:val="20"/>
          <w:szCs w:val="20"/>
          <w:shd w:val="clear" w:color="auto" w:fill="FFFFFF"/>
        </w:rPr>
        <w:t xml:space="preserve">n news) </w:t>
      </w:r>
      <w:r w:rsidR="002B568C">
        <w:rPr>
          <w:rFonts w:ascii="Helvetica" w:hAnsi="Helvetica" w:cs="Helvetica"/>
          <w:color w:val="000000"/>
          <w:sz w:val="20"/>
          <w:szCs w:val="20"/>
          <w:shd w:val="clear" w:color="auto" w:fill="FFFFFF"/>
        </w:rPr>
        <w:t>and language (Spanish)</w:t>
      </w:r>
    </w:p>
    <w:p w:rsidR="002B568C" w:rsidRPr="00A97D81" w:rsidRDefault="002B568C" w:rsidP="001453C1">
      <w:pPr>
        <w:pStyle w:val="ListParagraph"/>
        <w:numPr>
          <w:ilvl w:val="0"/>
          <w:numId w:val="3"/>
        </w:numPr>
        <w:spacing w:after="0"/>
        <w:jc w:val="both"/>
      </w:pPr>
      <w:r>
        <w:rPr>
          <w:rFonts w:ascii="Helvetica" w:hAnsi="Helvetica" w:cs="Helvetica"/>
          <w:color w:val="000000"/>
          <w:sz w:val="20"/>
          <w:szCs w:val="20"/>
          <w:shd w:val="clear" w:color="auto" w:fill="FFFFFF"/>
        </w:rPr>
        <w:t xml:space="preserve"> </w:t>
      </w:r>
      <w:r w:rsidR="0036556A">
        <w:rPr>
          <w:rFonts w:ascii="Helvetica" w:hAnsi="Helvetica" w:cs="Helvetica"/>
          <w:color w:val="000000"/>
          <w:sz w:val="20"/>
          <w:szCs w:val="20"/>
          <w:shd w:val="clear" w:color="auto" w:fill="FFFFFF"/>
        </w:rPr>
        <w:t xml:space="preserve">Retrieve </w:t>
      </w:r>
      <w:r w:rsidR="0036556A" w:rsidRPr="0036556A">
        <w:rPr>
          <w:rFonts w:ascii="Helvetica" w:hAnsi="Helvetica" w:cs="Helvetica"/>
          <w:i/>
          <w:color w:val="000000"/>
          <w:sz w:val="20"/>
          <w:szCs w:val="20"/>
          <w:shd w:val="clear" w:color="auto" w:fill="FFFFFF"/>
        </w:rPr>
        <w:t>distinct</w:t>
      </w:r>
      <w:r w:rsidR="0036556A">
        <w:rPr>
          <w:rFonts w:ascii="Helvetica" w:hAnsi="Helvetica" w:cs="Helvetica"/>
          <w:color w:val="000000"/>
          <w:sz w:val="20"/>
          <w:szCs w:val="20"/>
          <w:shd w:val="clear" w:color="auto" w:fill="FFFFFF"/>
        </w:rPr>
        <w:t xml:space="preserve">() </w:t>
      </w:r>
      <w:proofErr w:type="spellStart"/>
      <w:r w:rsidR="0036556A">
        <w:rPr>
          <w:rFonts w:ascii="Helvetica" w:hAnsi="Helvetica" w:cs="Helvetica"/>
          <w:color w:val="000000"/>
          <w:sz w:val="20"/>
          <w:szCs w:val="20"/>
          <w:shd w:val="clear" w:color="auto" w:fill="FFFFFF"/>
        </w:rPr>
        <w:t>IP_address</w:t>
      </w:r>
      <w:proofErr w:type="spellEnd"/>
      <w:r w:rsidR="00A97D81">
        <w:rPr>
          <w:rFonts w:ascii="Helvetica" w:hAnsi="Helvetica" w:cs="Helvetica"/>
          <w:color w:val="000000"/>
          <w:sz w:val="20"/>
          <w:szCs w:val="20"/>
          <w:shd w:val="clear" w:color="auto" w:fill="FFFFFF"/>
        </w:rPr>
        <w:t xml:space="preserve"> from </w:t>
      </w:r>
      <w:proofErr w:type="spellStart"/>
      <w:r w:rsidR="00A97D81">
        <w:rPr>
          <w:rFonts w:ascii="Helvetica" w:hAnsi="Helvetica" w:cs="Helvetica"/>
          <w:color w:val="000000"/>
          <w:sz w:val="20"/>
          <w:szCs w:val="20"/>
          <w:shd w:val="clear" w:color="auto" w:fill="FFFFFF"/>
        </w:rPr>
        <w:t>user_details</w:t>
      </w:r>
      <w:proofErr w:type="spellEnd"/>
      <w:r w:rsidR="00A97D81">
        <w:rPr>
          <w:rFonts w:ascii="Helvetica" w:hAnsi="Helvetica" w:cs="Helvetica"/>
          <w:color w:val="000000"/>
          <w:sz w:val="20"/>
          <w:szCs w:val="20"/>
          <w:shd w:val="clear" w:color="auto" w:fill="FFFFFF"/>
        </w:rPr>
        <w:t xml:space="preserve"> table</w:t>
      </w:r>
    </w:p>
    <w:p w:rsidR="00A97D81" w:rsidRPr="00731706" w:rsidRDefault="00A97D81" w:rsidP="001453C1">
      <w:pPr>
        <w:pStyle w:val="ListParagraph"/>
        <w:numPr>
          <w:ilvl w:val="0"/>
          <w:numId w:val="3"/>
        </w:numPr>
        <w:spacing w:after="0"/>
        <w:jc w:val="both"/>
      </w:pPr>
      <w:r>
        <w:rPr>
          <w:rFonts w:ascii="Helvetica" w:hAnsi="Helvetica" w:cs="Helvetica"/>
          <w:color w:val="000000"/>
          <w:sz w:val="20"/>
          <w:szCs w:val="20"/>
          <w:shd w:val="clear" w:color="auto" w:fill="FFFFFF"/>
        </w:rPr>
        <w:t xml:space="preserve">Take </w:t>
      </w:r>
      <w:r w:rsidRPr="0036556A">
        <w:rPr>
          <w:rFonts w:ascii="Helvetica" w:hAnsi="Helvetica" w:cs="Helvetica"/>
          <w:i/>
          <w:color w:val="000000"/>
          <w:sz w:val="20"/>
          <w:szCs w:val="20"/>
          <w:shd w:val="clear" w:color="auto" w:fill="FFFFFF"/>
        </w:rPr>
        <w:t>average</w:t>
      </w:r>
      <w:r>
        <w:rPr>
          <w:rFonts w:ascii="Helvetica" w:hAnsi="Helvetica" w:cs="Helvetica"/>
          <w:color w:val="000000"/>
          <w:sz w:val="20"/>
          <w:szCs w:val="20"/>
          <w:shd w:val="clear" w:color="auto" w:fill="FFFFFF"/>
        </w:rPr>
        <w:t>() over years</w:t>
      </w:r>
      <w:r w:rsidR="00AC4B42">
        <w:rPr>
          <w:rFonts w:ascii="Helvetica" w:hAnsi="Helvetica" w:cs="Helvetica"/>
          <w:color w:val="000000"/>
          <w:sz w:val="20"/>
          <w:szCs w:val="20"/>
          <w:shd w:val="clear" w:color="auto" w:fill="FFFFFF"/>
        </w:rPr>
        <w:t xml:space="preserve"> (or other time measure, as desired)</w:t>
      </w:r>
    </w:p>
    <w:p w:rsidR="00731706" w:rsidRPr="00A97D81" w:rsidRDefault="00731706" w:rsidP="001453C1">
      <w:pPr>
        <w:pStyle w:val="ListParagraph"/>
        <w:spacing w:after="0"/>
        <w:ind w:left="1440"/>
        <w:jc w:val="both"/>
      </w:pPr>
    </w:p>
    <w:p w:rsidR="00A97D81" w:rsidRPr="00A97D81" w:rsidRDefault="00A97D81" w:rsidP="001453C1">
      <w:pPr>
        <w:pStyle w:val="ListParagraph"/>
        <w:numPr>
          <w:ilvl w:val="0"/>
          <w:numId w:val="1"/>
        </w:numPr>
        <w:spacing w:after="0"/>
        <w:jc w:val="both"/>
      </w:pPr>
      <w:r>
        <w:rPr>
          <w:rFonts w:ascii="Helvetica" w:hAnsi="Helvetica" w:cs="Helvetica"/>
          <w:color w:val="000000"/>
          <w:sz w:val="20"/>
          <w:szCs w:val="20"/>
          <w:shd w:val="clear" w:color="auto" w:fill="FFFFFF"/>
        </w:rPr>
        <w:t>Find countries where half of the users use the search engine for image</w:t>
      </w:r>
    </w:p>
    <w:p w:rsidR="00A97D81" w:rsidRPr="00731706" w:rsidRDefault="00A97D81" w:rsidP="001453C1">
      <w:pPr>
        <w:pStyle w:val="ListParagraph"/>
        <w:numPr>
          <w:ilvl w:val="0"/>
          <w:numId w:val="4"/>
        </w:numPr>
        <w:spacing w:after="0"/>
        <w:jc w:val="both"/>
      </w:pPr>
      <w:r>
        <w:rPr>
          <w:rFonts w:ascii="Helvetica" w:hAnsi="Helvetica" w:cs="Helvetica"/>
          <w:color w:val="000000"/>
          <w:sz w:val="20"/>
          <w:szCs w:val="20"/>
          <w:shd w:val="clear" w:color="auto" w:fill="FFFFFF"/>
        </w:rPr>
        <w:lastRenderedPageBreak/>
        <w:t xml:space="preserve">Drill down along dimension </w:t>
      </w:r>
      <w:proofErr w:type="spellStart"/>
      <w:r>
        <w:rPr>
          <w:rFonts w:ascii="Helvetica" w:hAnsi="Helvetica" w:cs="Helvetica"/>
          <w:color w:val="000000"/>
          <w:sz w:val="20"/>
          <w:szCs w:val="20"/>
          <w:shd w:val="clear" w:color="auto" w:fill="FFFFFF"/>
        </w:rPr>
        <w:t>user_location</w:t>
      </w:r>
      <w:proofErr w:type="spellEnd"/>
      <w:r>
        <w:rPr>
          <w:rFonts w:ascii="Helvetica" w:hAnsi="Helvetica" w:cs="Helvetica"/>
          <w:color w:val="000000"/>
          <w:sz w:val="20"/>
          <w:szCs w:val="20"/>
          <w:shd w:val="clear" w:color="auto" w:fill="FFFFFF"/>
        </w:rPr>
        <w:t xml:space="preserve"> </w:t>
      </w:r>
      <w:r w:rsidR="00731706">
        <w:rPr>
          <w:rFonts w:ascii="Helvetica" w:hAnsi="Helvetica" w:cs="Helvetica"/>
          <w:color w:val="000000"/>
          <w:sz w:val="20"/>
          <w:szCs w:val="20"/>
          <w:shd w:val="clear" w:color="auto" w:fill="FFFFFF"/>
        </w:rPr>
        <w:t>to ‘country’</w:t>
      </w:r>
      <w:r w:rsidR="0036556A">
        <w:rPr>
          <w:rFonts w:ascii="Helvetica" w:hAnsi="Helvetica" w:cs="Helvetica"/>
          <w:color w:val="000000"/>
          <w:sz w:val="20"/>
          <w:szCs w:val="20"/>
          <w:shd w:val="clear" w:color="auto" w:fill="FFFFFF"/>
        </w:rPr>
        <w:t xml:space="preserve"> and along </w:t>
      </w:r>
      <w:proofErr w:type="spellStart"/>
      <w:r w:rsidR="0036556A">
        <w:rPr>
          <w:rFonts w:ascii="Helvetica" w:hAnsi="Helvetica" w:cs="Helvetica"/>
          <w:color w:val="000000"/>
          <w:sz w:val="20"/>
          <w:szCs w:val="20"/>
          <w:shd w:val="clear" w:color="auto" w:fill="FFFFFF"/>
        </w:rPr>
        <w:t>user_deails</w:t>
      </w:r>
      <w:proofErr w:type="spellEnd"/>
      <w:r w:rsidR="0036556A">
        <w:rPr>
          <w:rFonts w:ascii="Helvetica" w:hAnsi="Helvetica" w:cs="Helvetica"/>
          <w:color w:val="000000"/>
          <w:sz w:val="20"/>
          <w:szCs w:val="20"/>
          <w:shd w:val="clear" w:color="auto" w:fill="FFFFFF"/>
        </w:rPr>
        <w:t xml:space="preserve"> to ‘</w:t>
      </w:r>
      <w:proofErr w:type="spellStart"/>
      <w:r w:rsidR="0036556A">
        <w:rPr>
          <w:rFonts w:ascii="Helvetica" w:hAnsi="Helvetica" w:cs="Helvetica"/>
          <w:color w:val="000000"/>
          <w:sz w:val="20"/>
          <w:szCs w:val="20"/>
          <w:shd w:val="clear" w:color="auto" w:fill="FFFFFF"/>
        </w:rPr>
        <w:t>IP_address</w:t>
      </w:r>
      <w:proofErr w:type="spellEnd"/>
      <w:r w:rsidR="0036556A">
        <w:rPr>
          <w:rFonts w:ascii="Helvetica" w:hAnsi="Helvetica" w:cs="Helvetica"/>
          <w:color w:val="000000"/>
          <w:sz w:val="20"/>
          <w:szCs w:val="20"/>
          <w:shd w:val="clear" w:color="auto" w:fill="FFFFFF"/>
        </w:rPr>
        <w:t>’</w:t>
      </w:r>
    </w:p>
    <w:p w:rsidR="00731706" w:rsidRDefault="00731706" w:rsidP="001453C1">
      <w:pPr>
        <w:pStyle w:val="ListParagraph"/>
        <w:numPr>
          <w:ilvl w:val="0"/>
          <w:numId w:val="4"/>
        </w:numPr>
        <w:spacing w:after="0"/>
        <w:jc w:val="both"/>
      </w:pPr>
      <w:r>
        <w:t xml:space="preserve">Save the country-wise </w:t>
      </w:r>
      <w:proofErr w:type="gramStart"/>
      <w:r w:rsidR="0036556A" w:rsidRPr="0036556A">
        <w:rPr>
          <w:i/>
        </w:rPr>
        <w:t>count</w:t>
      </w:r>
      <w:r w:rsidR="0036556A">
        <w:t>(</w:t>
      </w:r>
      <w:proofErr w:type="spellStart"/>
      <w:proofErr w:type="gramEnd"/>
      <w:r w:rsidR="0036556A">
        <w:t>IP_address</w:t>
      </w:r>
      <w:proofErr w:type="spellEnd"/>
      <w:r w:rsidR="0036556A">
        <w:t>)</w:t>
      </w:r>
      <w:r>
        <w:t xml:space="preserve"> in a temporary table.</w:t>
      </w:r>
    </w:p>
    <w:p w:rsidR="00A97D81" w:rsidRPr="003B7282" w:rsidRDefault="00731706" w:rsidP="001453C1">
      <w:pPr>
        <w:pStyle w:val="ListParagraph"/>
        <w:numPr>
          <w:ilvl w:val="0"/>
          <w:numId w:val="4"/>
        </w:numPr>
        <w:spacing w:after="0"/>
        <w:jc w:val="both"/>
      </w:pPr>
      <w:r>
        <w:t xml:space="preserve">Next, drill down to </w:t>
      </w:r>
      <w:proofErr w:type="spellStart"/>
      <w:r>
        <w:t>query_category</w:t>
      </w:r>
      <w:proofErr w:type="spellEnd"/>
      <w:r>
        <w:t xml:space="preserve"> level and slice along </w:t>
      </w:r>
      <w:proofErr w:type="spellStart"/>
      <w:r>
        <w:t>query_category</w:t>
      </w:r>
      <w:proofErr w:type="spellEnd"/>
      <w:r>
        <w:t xml:space="preserve">=’image’ </w:t>
      </w:r>
      <w:r w:rsidR="00A97D81" w:rsidRPr="00731706">
        <w:rPr>
          <w:rFonts w:ascii="Helvetica" w:hAnsi="Helvetica" w:cs="Helvetica"/>
          <w:color w:val="000000"/>
          <w:sz w:val="20"/>
          <w:szCs w:val="20"/>
          <w:shd w:val="clear" w:color="auto" w:fill="FFFFFF"/>
        </w:rPr>
        <w:t xml:space="preserve">and retrieve country values corresponding to cells where </w:t>
      </w:r>
      <w:r w:rsidR="0036556A" w:rsidRPr="0036556A">
        <w:rPr>
          <w:rFonts w:ascii="Helvetica" w:hAnsi="Helvetica" w:cs="Helvetica"/>
          <w:i/>
          <w:color w:val="000000"/>
          <w:sz w:val="20"/>
          <w:szCs w:val="20"/>
          <w:shd w:val="clear" w:color="auto" w:fill="FFFFFF"/>
        </w:rPr>
        <w:t>count</w:t>
      </w:r>
      <w:r w:rsidR="0036556A">
        <w:rPr>
          <w:rFonts w:ascii="Helvetica" w:hAnsi="Helvetica" w:cs="Helvetica"/>
          <w:color w:val="000000"/>
          <w:sz w:val="20"/>
          <w:szCs w:val="20"/>
          <w:shd w:val="clear" w:color="auto" w:fill="FFFFFF"/>
        </w:rPr>
        <w:t>(</w:t>
      </w:r>
      <w:proofErr w:type="spellStart"/>
      <w:r w:rsidR="0036556A">
        <w:rPr>
          <w:rFonts w:ascii="Helvetica" w:hAnsi="Helvetica" w:cs="Helvetica"/>
          <w:color w:val="000000"/>
          <w:sz w:val="20"/>
          <w:szCs w:val="20"/>
          <w:shd w:val="clear" w:color="auto" w:fill="FFFFFF"/>
        </w:rPr>
        <w:t>IP_address</w:t>
      </w:r>
      <w:proofErr w:type="spellEnd"/>
      <w:r w:rsidR="0036556A">
        <w:rPr>
          <w:rFonts w:ascii="Helvetica" w:hAnsi="Helvetica" w:cs="Helvetica"/>
          <w:color w:val="000000"/>
          <w:sz w:val="20"/>
          <w:szCs w:val="20"/>
          <w:shd w:val="clear" w:color="auto" w:fill="FFFFFF"/>
        </w:rPr>
        <w:t>)</w:t>
      </w:r>
      <w:r w:rsidR="00A97D81" w:rsidRPr="00731706">
        <w:rPr>
          <w:rFonts w:ascii="Helvetica" w:hAnsi="Helvetica" w:cs="Helvetica"/>
          <w:color w:val="000000"/>
          <w:sz w:val="20"/>
          <w:szCs w:val="20"/>
          <w:shd w:val="clear" w:color="auto" w:fill="FFFFFF"/>
        </w:rPr>
        <w:t xml:space="preserve"> </w:t>
      </w:r>
      <w:r w:rsidR="0036556A">
        <w:rPr>
          <w:rFonts w:ascii="Helvetica" w:hAnsi="Helvetica" w:cs="Helvetica"/>
          <w:color w:val="000000"/>
          <w:sz w:val="20"/>
          <w:szCs w:val="20"/>
          <w:shd w:val="clear" w:color="auto" w:fill="FFFFFF"/>
        </w:rPr>
        <w:t>has</w:t>
      </w:r>
      <w:r w:rsidR="00520496" w:rsidRPr="00731706">
        <w:rPr>
          <w:rFonts w:ascii="Helvetica" w:hAnsi="Helvetica" w:cs="Helvetica"/>
          <w:color w:val="000000"/>
          <w:sz w:val="20"/>
          <w:szCs w:val="20"/>
          <w:shd w:val="clear" w:color="auto" w:fill="FFFFFF"/>
        </w:rPr>
        <w:t xml:space="preserve"> reduced to half of step (i</w:t>
      </w:r>
      <w:r w:rsidR="0036556A">
        <w:rPr>
          <w:rFonts w:ascii="Helvetica" w:hAnsi="Helvetica" w:cs="Helvetica"/>
          <w:color w:val="000000"/>
          <w:sz w:val="20"/>
          <w:szCs w:val="20"/>
          <w:shd w:val="clear" w:color="auto" w:fill="FFFFFF"/>
        </w:rPr>
        <w:t>i</w:t>
      </w:r>
      <w:r w:rsidR="00A97D81" w:rsidRPr="00731706">
        <w:rPr>
          <w:rFonts w:ascii="Helvetica" w:hAnsi="Helvetica" w:cs="Helvetica"/>
          <w:color w:val="000000"/>
          <w:sz w:val="20"/>
          <w:szCs w:val="20"/>
          <w:shd w:val="clear" w:color="auto" w:fill="FFFFFF"/>
        </w:rPr>
        <w:t>)</w:t>
      </w:r>
    </w:p>
    <w:p w:rsidR="003B7282" w:rsidRPr="00A97D81" w:rsidRDefault="003B7282" w:rsidP="001453C1">
      <w:pPr>
        <w:pStyle w:val="ListParagraph"/>
        <w:spacing w:after="0"/>
        <w:ind w:left="1440"/>
        <w:jc w:val="both"/>
      </w:pPr>
    </w:p>
    <w:p w:rsidR="0006609B" w:rsidRDefault="008C2E24" w:rsidP="001453C1">
      <w:pPr>
        <w:spacing w:after="0"/>
        <w:jc w:val="both"/>
        <w:rPr>
          <w:rFonts w:ascii="Helvetica" w:hAnsi="Helvetica" w:cs="Helvetica"/>
          <w:color w:val="000000"/>
          <w:sz w:val="20"/>
          <w:szCs w:val="20"/>
          <w:shd w:val="clear" w:color="auto" w:fill="FFFFFF"/>
        </w:rPr>
      </w:pPr>
      <w:r w:rsidRPr="008C2E24">
        <w:rPr>
          <w:rFonts w:ascii="Helvetica" w:hAnsi="Helvetica" w:cs="Helvetica"/>
          <w:color w:val="000000"/>
          <w:sz w:val="20"/>
          <w:szCs w:val="20"/>
          <w:u w:val="single"/>
          <w:shd w:val="clear" w:color="auto" w:fill="FFFFFF"/>
        </w:rPr>
        <w:t>Ans.3.</w:t>
      </w:r>
      <w:r w:rsidR="0006609B" w:rsidRPr="008C2E24">
        <w:rPr>
          <w:rFonts w:ascii="Helvetica" w:hAnsi="Helvetica" w:cs="Helvetica"/>
          <w:color w:val="000000"/>
          <w:sz w:val="20"/>
          <w:szCs w:val="20"/>
          <w:u w:val="single"/>
          <w:shd w:val="clear" w:color="auto" w:fill="FFFFFF"/>
        </w:rPr>
        <w:t>3.</w:t>
      </w:r>
      <w:r w:rsidR="0006609B">
        <w:rPr>
          <w:rFonts w:ascii="Helvetica" w:hAnsi="Helvetica" w:cs="Helvetica"/>
          <w:color w:val="000000"/>
          <w:sz w:val="20"/>
          <w:szCs w:val="20"/>
          <w:shd w:val="clear" w:color="auto" w:fill="FFFFFF"/>
        </w:rPr>
        <w:t xml:space="preserve"> Standard deviation can be calculated by drilling down the </w:t>
      </w:r>
      <w:proofErr w:type="spellStart"/>
      <w:r w:rsidR="0006609B">
        <w:rPr>
          <w:rFonts w:ascii="Helvetica" w:hAnsi="Helvetica" w:cs="Helvetica"/>
          <w:color w:val="000000"/>
          <w:sz w:val="20"/>
          <w:szCs w:val="20"/>
          <w:shd w:val="clear" w:color="auto" w:fill="FFFFFF"/>
        </w:rPr>
        <w:t>user_location</w:t>
      </w:r>
      <w:proofErr w:type="spellEnd"/>
      <w:r w:rsidR="0006609B">
        <w:rPr>
          <w:rFonts w:ascii="Helvetica" w:hAnsi="Helvetica" w:cs="Helvetica"/>
          <w:color w:val="000000"/>
          <w:sz w:val="20"/>
          <w:szCs w:val="20"/>
          <w:shd w:val="clear" w:color="auto" w:fill="FFFFFF"/>
        </w:rPr>
        <w:t xml:space="preserve"> and time dimensions to country / query hour and using </w:t>
      </w:r>
      <w:proofErr w:type="gramStart"/>
      <w:r w:rsidR="0006609B">
        <w:rPr>
          <w:rFonts w:ascii="Helvetica" w:hAnsi="Helvetica" w:cs="Helvetica"/>
          <w:color w:val="000000"/>
          <w:sz w:val="20"/>
          <w:szCs w:val="20"/>
          <w:shd w:val="clear" w:color="auto" w:fill="FFFFFF"/>
        </w:rPr>
        <w:t>sum(</w:t>
      </w:r>
      <w:proofErr w:type="gramEnd"/>
      <w:r w:rsidR="0006609B">
        <w:rPr>
          <w:rFonts w:ascii="Helvetica" w:hAnsi="Helvetica" w:cs="Helvetica"/>
          <w:color w:val="000000"/>
          <w:sz w:val="20"/>
          <w:szCs w:val="20"/>
          <w:shd w:val="clear" w:color="auto" w:fill="FFFFFF"/>
        </w:rPr>
        <w:t xml:space="preserve">) and count() functions to calculate mean values. </w:t>
      </w:r>
    </w:p>
    <w:p w:rsidR="00A618A9" w:rsidRDefault="0006609B" w:rsidP="001453C1">
      <w:pPr>
        <w:autoSpaceDE w:val="0"/>
        <w:autoSpaceDN w:val="0"/>
        <w:adjustRightInd w:val="0"/>
        <w:spacing w:after="0" w:line="240" w:lineRule="auto"/>
        <w:jc w:val="both"/>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Standard deviation is an </w:t>
      </w:r>
      <w:r w:rsidR="00A618A9">
        <w:rPr>
          <w:rFonts w:ascii="Helvetica" w:hAnsi="Helvetica" w:cs="Helvetica"/>
          <w:color w:val="000000"/>
          <w:sz w:val="20"/>
          <w:szCs w:val="20"/>
          <w:shd w:val="clear" w:color="auto" w:fill="FFFFFF"/>
        </w:rPr>
        <w:t xml:space="preserve">algebraic measure and its component calculations can be done using algebraic measures. </w:t>
      </w:r>
    </w:p>
    <w:p w:rsidR="00A618A9" w:rsidRDefault="00A618A9" w:rsidP="001453C1">
      <w:pPr>
        <w:autoSpaceDE w:val="0"/>
        <w:autoSpaceDN w:val="0"/>
        <w:adjustRightInd w:val="0"/>
        <w:spacing w:after="0" w:line="240" w:lineRule="auto"/>
        <w:jc w:val="both"/>
        <w:rPr>
          <w:rFonts w:ascii="CMR10" w:hAnsi="CMR10" w:cs="CMR10"/>
          <w:sz w:val="20"/>
          <w:szCs w:val="20"/>
        </w:rPr>
      </w:pPr>
      <w:r>
        <w:rPr>
          <w:rFonts w:ascii="CMR10" w:hAnsi="CMR10" w:cs="CMR10"/>
          <w:sz w:val="20"/>
          <w:szCs w:val="20"/>
        </w:rPr>
        <w:t>Standard deviation is given as:</w:t>
      </w:r>
    </w:p>
    <w:p w:rsidR="00A618A9" w:rsidRPr="000F249D" w:rsidRDefault="00A618A9" w:rsidP="001453C1">
      <w:pPr>
        <w:autoSpaceDE w:val="0"/>
        <w:autoSpaceDN w:val="0"/>
        <w:adjustRightInd w:val="0"/>
        <w:spacing w:after="0" w:line="240" w:lineRule="auto"/>
        <w:jc w:val="both"/>
        <w:rPr>
          <w:rFonts w:ascii="CMR10" w:hAnsi="CMR10" w:cs="CMR10"/>
          <w:sz w:val="20"/>
          <w:szCs w:val="20"/>
        </w:rPr>
      </w:pPr>
      <w:r>
        <w:rPr>
          <w:noProof/>
        </w:rPr>
        <w:drawing>
          <wp:inline distT="0" distB="0" distL="0" distR="0" wp14:anchorId="5F83D5B0" wp14:editId="5FA9AA49">
            <wp:extent cx="2057400" cy="619125"/>
            <wp:effectExtent l="0" t="0" r="0" b="9525"/>
            <wp:docPr id="11" name="Picture 11" descr="http://www.mathsisfun.com/data/images/standard-deviation-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sisfun.com/data/images/standard-deviation-sampl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rsidR="00A97D81" w:rsidRDefault="00A97D81" w:rsidP="001453C1">
      <w:pPr>
        <w:pStyle w:val="ListParagraph"/>
        <w:spacing w:after="0"/>
        <w:ind w:left="1440"/>
        <w:jc w:val="both"/>
      </w:pPr>
    </w:p>
    <w:p w:rsidR="00A618A9" w:rsidRDefault="00A618A9" w:rsidP="00A618A9">
      <w:pPr>
        <w:autoSpaceDE w:val="0"/>
        <w:autoSpaceDN w:val="0"/>
        <w:adjustRightInd w:val="0"/>
        <w:spacing w:after="0" w:line="240" w:lineRule="auto"/>
        <w:jc w:val="both"/>
        <w:rPr>
          <w:rFonts w:ascii="Helvetica" w:hAnsi="Helvetica" w:cs="Helvetica"/>
          <w:color w:val="000000"/>
          <w:sz w:val="20"/>
          <w:szCs w:val="20"/>
          <w:shd w:val="clear" w:color="auto" w:fill="FFFFFF"/>
        </w:rPr>
      </w:pPr>
      <w:proofErr w:type="gramStart"/>
      <w:r>
        <w:rPr>
          <w:rFonts w:ascii="Helvetica" w:hAnsi="Helvetica" w:cs="Helvetica"/>
          <w:color w:val="000000"/>
          <w:sz w:val="20"/>
          <w:szCs w:val="20"/>
          <w:shd w:val="clear" w:color="auto" w:fill="FFFFFF"/>
        </w:rPr>
        <w:t>Sum(</w:t>
      </w:r>
      <w:proofErr w:type="gramEnd"/>
      <w:r>
        <w:rPr>
          <w:rFonts w:ascii="Helvetica" w:hAnsi="Helvetica" w:cs="Helvetica"/>
          <w:color w:val="000000"/>
          <w:sz w:val="20"/>
          <w:szCs w:val="20"/>
          <w:shd w:val="clear" w:color="auto" w:fill="FFFFFF"/>
        </w:rPr>
        <w:t xml:space="preserve">) and count() are algebraic measures. </w:t>
      </w:r>
      <w:r w:rsidR="001F7F8D">
        <w:rPr>
          <w:rFonts w:ascii="Helvetica" w:hAnsi="Helvetica" w:cs="Helvetica"/>
          <w:color w:val="000000"/>
          <w:sz w:val="20"/>
          <w:szCs w:val="20"/>
          <w:shd w:val="clear" w:color="auto" w:fill="FFFFFF"/>
        </w:rPr>
        <w:t xml:space="preserve">Mean can be calculated efficiently by using </w:t>
      </w:r>
      <w:proofErr w:type="gramStart"/>
      <w:r w:rsidR="001F7F8D">
        <w:rPr>
          <w:rFonts w:ascii="Helvetica" w:hAnsi="Helvetica" w:cs="Helvetica"/>
          <w:color w:val="000000"/>
          <w:sz w:val="20"/>
          <w:szCs w:val="20"/>
          <w:shd w:val="clear" w:color="auto" w:fill="FFFFFF"/>
        </w:rPr>
        <w:t>sum(</w:t>
      </w:r>
      <w:proofErr w:type="gramEnd"/>
      <w:r w:rsidR="001F7F8D">
        <w:rPr>
          <w:rFonts w:ascii="Helvetica" w:hAnsi="Helvetica" w:cs="Helvetica"/>
          <w:color w:val="000000"/>
          <w:sz w:val="20"/>
          <w:szCs w:val="20"/>
          <w:shd w:val="clear" w:color="auto" w:fill="FFFFFF"/>
        </w:rPr>
        <w:t>) / count().</w:t>
      </w:r>
    </w:p>
    <w:p w:rsidR="00A618A9" w:rsidRDefault="00A618A9" w:rsidP="00A618A9">
      <w:pPr>
        <w:autoSpaceDE w:val="0"/>
        <w:autoSpaceDN w:val="0"/>
        <w:adjustRightInd w:val="0"/>
        <w:spacing w:after="0" w:line="240" w:lineRule="auto"/>
        <w:jc w:val="both"/>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Being incremental in nature, subsequent values can be calculated efficiently without repeating the </w:t>
      </w:r>
      <w:proofErr w:type="gramStart"/>
      <w:r>
        <w:rPr>
          <w:rFonts w:ascii="Helvetica" w:hAnsi="Helvetica" w:cs="Helvetica"/>
          <w:color w:val="000000"/>
          <w:sz w:val="20"/>
          <w:szCs w:val="20"/>
          <w:shd w:val="clear" w:color="auto" w:fill="FFFFFF"/>
        </w:rPr>
        <w:t>count(</w:t>
      </w:r>
      <w:proofErr w:type="gramEnd"/>
      <w:r>
        <w:rPr>
          <w:rFonts w:ascii="Helvetica" w:hAnsi="Helvetica" w:cs="Helvetica"/>
          <w:color w:val="000000"/>
          <w:sz w:val="20"/>
          <w:szCs w:val="20"/>
          <w:shd w:val="clear" w:color="auto" w:fill="FFFFFF"/>
        </w:rPr>
        <w:t xml:space="preserve">) and sum() measures for all existing values. </w:t>
      </w:r>
    </w:p>
    <w:p w:rsidR="00A618A9" w:rsidRDefault="00A618A9" w:rsidP="00A618A9">
      <w:pPr>
        <w:autoSpaceDE w:val="0"/>
        <w:autoSpaceDN w:val="0"/>
        <w:adjustRightInd w:val="0"/>
        <w:spacing w:after="0" w:line="240" w:lineRule="auto"/>
        <w:jc w:val="both"/>
        <w:rPr>
          <w:rFonts w:ascii="CMR10" w:hAnsi="CMR10" w:cs="CMR10"/>
          <w:sz w:val="20"/>
          <w:szCs w:val="20"/>
        </w:rPr>
      </w:pPr>
      <w:r>
        <w:rPr>
          <w:rFonts w:ascii="Helvetica" w:hAnsi="Helvetica" w:cs="Helvetica"/>
          <w:color w:val="000000"/>
          <w:sz w:val="20"/>
          <w:szCs w:val="20"/>
          <w:shd w:val="clear" w:color="auto" w:fill="FFFFFF"/>
        </w:rPr>
        <w:t xml:space="preserve">Instead, </w:t>
      </w:r>
      <w:r>
        <w:rPr>
          <w:rFonts w:ascii="CMR10" w:hAnsi="CMR10" w:cs="CMR10"/>
          <w:sz w:val="20"/>
          <w:szCs w:val="20"/>
        </w:rPr>
        <w:t xml:space="preserve">we simply need to calculate the squared sum of the new numbers, add that to the existing squared sum, and plug in the updated count into the calculations to obtain the new standard deviation. </w:t>
      </w:r>
    </w:p>
    <w:p w:rsidR="00A618A9" w:rsidRPr="002B568C" w:rsidRDefault="00A618A9" w:rsidP="00A618A9">
      <w:pPr>
        <w:spacing w:after="0"/>
        <w:jc w:val="both"/>
      </w:pPr>
      <w:r w:rsidRPr="00A618A9">
        <w:rPr>
          <w:rFonts w:ascii="CMR10" w:hAnsi="CMR10" w:cs="CMR10"/>
          <w:sz w:val="20"/>
          <w:szCs w:val="20"/>
        </w:rPr>
        <w:t>This can be done without looking at the whole data set and is thus easy to compute</w:t>
      </w:r>
    </w:p>
    <w:p w:rsidR="00A618A9" w:rsidRDefault="00A618A9" w:rsidP="001453C1">
      <w:pPr>
        <w:spacing w:after="0"/>
        <w:jc w:val="both"/>
      </w:pPr>
    </w:p>
    <w:p w:rsidR="00867466" w:rsidRDefault="00902745" w:rsidP="001453C1">
      <w:pPr>
        <w:spacing w:after="0"/>
        <w:jc w:val="both"/>
      </w:pPr>
      <w:r>
        <w:t xml:space="preserve">Answer 4. </w:t>
      </w:r>
    </w:p>
    <w:p w:rsidR="00752863" w:rsidRPr="00752863" w:rsidRDefault="00752863" w:rsidP="001453C1">
      <w:pPr>
        <w:spacing w:after="0"/>
        <w:jc w:val="both"/>
        <w:rPr>
          <w:sz w:val="6"/>
          <w:szCs w:val="6"/>
        </w:rPr>
      </w:pPr>
    </w:p>
    <w:p w:rsidR="002B568C" w:rsidRDefault="00902745" w:rsidP="001453C1">
      <w:pPr>
        <w:spacing w:after="0"/>
        <w:jc w:val="both"/>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The data warehouse can help the linear regression to predict search engine market shares</w:t>
      </w:r>
      <w:r w:rsidR="0043066D">
        <w:rPr>
          <w:rFonts w:ascii="Helvetica" w:hAnsi="Helvetica" w:cs="Helvetica"/>
          <w:color w:val="000000"/>
          <w:sz w:val="20"/>
          <w:szCs w:val="20"/>
          <w:shd w:val="clear" w:color="auto" w:fill="FFFFFF"/>
        </w:rPr>
        <w:t xml:space="preserve"> because it stores data along various dimensions in a way that OLAP op</w:t>
      </w:r>
      <w:r w:rsidR="000070F1">
        <w:rPr>
          <w:rFonts w:ascii="Helvetica" w:hAnsi="Helvetica" w:cs="Helvetica"/>
          <w:color w:val="000000"/>
          <w:sz w:val="20"/>
          <w:szCs w:val="20"/>
          <w:shd w:val="clear" w:color="auto" w:fill="FFFFFF"/>
        </w:rPr>
        <w:t>e</w:t>
      </w:r>
      <w:r w:rsidR="0043066D">
        <w:rPr>
          <w:rFonts w:ascii="Helvetica" w:hAnsi="Helvetica" w:cs="Helvetica"/>
          <w:color w:val="000000"/>
          <w:sz w:val="20"/>
          <w:szCs w:val="20"/>
          <w:shd w:val="clear" w:color="auto" w:fill="FFFFFF"/>
        </w:rPr>
        <w:t>rations can be used conveniently.</w:t>
      </w:r>
      <w:r w:rsidR="000070F1">
        <w:rPr>
          <w:rFonts w:ascii="Helvetica" w:hAnsi="Helvetica" w:cs="Helvetica"/>
          <w:color w:val="000000"/>
          <w:sz w:val="20"/>
          <w:szCs w:val="20"/>
          <w:shd w:val="clear" w:color="auto" w:fill="FFFFFF"/>
        </w:rPr>
        <w:t xml:space="preserve"> For example, a category wise study of existing query </w:t>
      </w:r>
      <w:proofErr w:type="spellStart"/>
      <w:r w:rsidR="000070F1">
        <w:rPr>
          <w:rFonts w:ascii="Helvetica" w:hAnsi="Helvetica" w:cs="Helvetica"/>
          <w:color w:val="000000"/>
          <w:sz w:val="20"/>
          <w:szCs w:val="20"/>
          <w:shd w:val="clear" w:color="auto" w:fill="FFFFFF"/>
        </w:rPr>
        <w:t>numbes</w:t>
      </w:r>
      <w:proofErr w:type="spellEnd"/>
      <w:r w:rsidR="000070F1">
        <w:rPr>
          <w:rFonts w:ascii="Helvetica" w:hAnsi="Helvetica" w:cs="Helvetica"/>
          <w:color w:val="000000"/>
          <w:sz w:val="20"/>
          <w:szCs w:val="20"/>
          <w:shd w:val="clear" w:color="auto" w:fill="FFFFFF"/>
        </w:rPr>
        <w:t xml:space="preserve"> can be used to predict future query numbers in the same category, and a comparison of these with competitor’s share can be used to predict the future market share. This calculation can be done for any dimension, such as language, user location, time of query etc., and OLAP operations such as min(), max() , average() can be used after dicing the relevant dimensions.</w:t>
      </w:r>
    </w:p>
    <w:p w:rsidR="0043066D" w:rsidRDefault="0043066D" w:rsidP="001453C1">
      <w:pPr>
        <w:spacing w:after="0"/>
        <w:jc w:val="both"/>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A linear regression equation is of the form:</w:t>
      </w:r>
    </w:p>
    <w:p w:rsidR="0043066D" w:rsidRDefault="0043066D" w:rsidP="001453C1">
      <w:pPr>
        <w:spacing w:after="0"/>
        <w:jc w:val="both"/>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y=a + </w:t>
      </w:r>
      <w:proofErr w:type="spellStart"/>
      <w:r>
        <w:rPr>
          <w:rFonts w:ascii="Helvetica" w:hAnsi="Helvetica" w:cs="Helvetica"/>
          <w:color w:val="000000"/>
          <w:sz w:val="20"/>
          <w:szCs w:val="20"/>
          <w:shd w:val="clear" w:color="auto" w:fill="FFFFFF"/>
        </w:rPr>
        <w:t>bx</w:t>
      </w:r>
      <w:proofErr w:type="spellEnd"/>
    </w:p>
    <w:p w:rsidR="0043066D" w:rsidRDefault="0043066D" w:rsidP="001453C1">
      <w:pPr>
        <w:spacing w:after="0"/>
        <w:jc w:val="both"/>
        <w:rPr>
          <w:rFonts w:ascii="Helvetica" w:hAnsi="Helvetica" w:cs="Helvetica"/>
          <w:color w:val="000000"/>
          <w:sz w:val="20"/>
          <w:szCs w:val="20"/>
          <w:shd w:val="clear" w:color="auto" w:fill="FFFFFF"/>
        </w:rPr>
      </w:pPr>
      <w:proofErr w:type="gramStart"/>
      <w:r>
        <w:rPr>
          <w:rFonts w:ascii="Helvetica" w:hAnsi="Helvetica" w:cs="Helvetica"/>
          <w:color w:val="000000"/>
          <w:sz w:val="20"/>
          <w:szCs w:val="20"/>
          <w:shd w:val="clear" w:color="auto" w:fill="FFFFFF"/>
        </w:rPr>
        <w:t>where</w:t>
      </w:r>
      <w:proofErr w:type="gramEnd"/>
      <w:r>
        <w:rPr>
          <w:rFonts w:ascii="Helvetica" w:hAnsi="Helvetica" w:cs="Helvetica"/>
          <w:color w:val="000000"/>
          <w:sz w:val="20"/>
          <w:szCs w:val="20"/>
          <w:shd w:val="clear" w:color="auto" w:fill="FFFFFF"/>
        </w:rPr>
        <w:t xml:space="preserve"> </w:t>
      </w:r>
      <w:r w:rsidR="000070F1">
        <w:rPr>
          <w:rFonts w:ascii="Helvetica" w:hAnsi="Helvetica" w:cs="Helvetica"/>
          <w:color w:val="000000"/>
          <w:sz w:val="20"/>
          <w:szCs w:val="20"/>
          <w:shd w:val="clear" w:color="auto" w:fill="FFFFFF"/>
        </w:rPr>
        <w:t>x and y are the two di</w:t>
      </w:r>
      <w:r>
        <w:rPr>
          <w:rFonts w:ascii="Helvetica" w:hAnsi="Helvetica" w:cs="Helvetica"/>
          <w:color w:val="000000"/>
          <w:sz w:val="20"/>
          <w:szCs w:val="20"/>
          <w:shd w:val="clear" w:color="auto" w:fill="FFFFFF"/>
        </w:rPr>
        <w:t>m</w:t>
      </w:r>
      <w:r w:rsidR="000070F1">
        <w:rPr>
          <w:rFonts w:ascii="Helvetica" w:hAnsi="Helvetica" w:cs="Helvetica"/>
          <w:color w:val="000000"/>
          <w:sz w:val="20"/>
          <w:szCs w:val="20"/>
          <w:shd w:val="clear" w:color="auto" w:fill="FFFFFF"/>
        </w:rPr>
        <w:t>e</w:t>
      </w:r>
      <w:r>
        <w:rPr>
          <w:rFonts w:ascii="Helvetica" w:hAnsi="Helvetica" w:cs="Helvetica"/>
          <w:color w:val="000000"/>
          <w:sz w:val="20"/>
          <w:szCs w:val="20"/>
          <w:shd w:val="clear" w:color="auto" w:fill="FFFFFF"/>
        </w:rPr>
        <w:t>nsions.</w:t>
      </w:r>
    </w:p>
    <w:p w:rsidR="00867466" w:rsidRDefault="00867466" w:rsidP="001453C1">
      <w:pPr>
        <w:spacing w:after="0"/>
        <w:jc w:val="both"/>
        <w:rPr>
          <w:rFonts w:ascii="Helvetica" w:hAnsi="Helvetica" w:cs="Helvetica"/>
          <w:color w:val="000000"/>
          <w:sz w:val="20"/>
          <w:szCs w:val="20"/>
          <w:u w:val="single"/>
          <w:shd w:val="clear" w:color="auto" w:fill="FFFFFF"/>
        </w:rPr>
      </w:pPr>
    </w:p>
    <w:p w:rsidR="00867466" w:rsidRDefault="00867466" w:rsidP="001453C1">
      <w:pPr>
        <w:spacing w:after="0"/>
        <w:jc w:val="both"/>
        <w:rPr>
          <w:rFonts w:ascii="Helvetica" w:hAnsi="Helvetica" w:cs="Helvetica"/>
          <w:color w:val="000000"/>
          <w:sz w:val="20"/>
          <w:szCs w:val="20"/>
          <w:shd w:val="clear" w:color="auto" w:fill="FFFFFF"/>
        </w:rPr>
      </w:pPr>
      <w:r w:rsidRPr="00867466">
        <w:rPr>
          <w:rFonts w:ascii="Helvetica" w:hAnsi="Helvetica" w:cs="Helvetica"/>
          <w:color w:val="000000"/>
          <w:sz w:val="20"/>
          <w:szCs w:val="20"/>
          <w:u w:val="single"/>
          <w:shd w:val="clear" w:color="auto" w:fill="FFFFFF"/>
        </w:rPr>
        <w:t>Ans4.1</w:t>
      </w:r>
    </w:p>
    <w:p w:rsidR="0043066D" w:rsidRDefault="00867466" w:rsidP="001453C1">
      <w:pPr>
        <w:spacing w:after="0"/>
        <w:jc w:val="both"/>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 </w:t>
      </w:r>
      <w:r w:rsidR="0043066D">
        <w:rPr>
          <w:rFonts w:ascii="Helvetica" w:hAnsi="Helvetica" w:cs="Helvetica"/>
          <w:color w:val="000000"/>
          <w:sz w:val="20"/>
          <w:szCs w:val="20"/>
          <w:shd w:val="clear" w:color="auto" w:fill="FFFFFF"/>
        </w:rPr>
        <w:t xml:space="preserve">Parameters </w:t>
      </w:r>
      <w:proofErr w:type="gramStart"/>
      <w:r w:rsidR="0043066D">
        <w:rPr>
          <w:rFonts w:ascii="Helvetica" w:hAnsi="Helvetica" w:cs="Helvetica"/>
          <w:color w:val="000000"/>
          <w:sz w:val="20"/>
          <w:szCs w:val="20"/>
          <w:shd w:val="clear" w:color="auto" w:fill="FFFFFF"/>
        </w:rPr>
        <w:t>a and</w:t>
      </w:r>
      <w:proofErr w:type="gramEnd"/>
      <w:r w:rsidR="0043066D">
        <w:rPr>
          <w:rFonts w:ascii="Helvetica" w:hAnsi="Helvetica" w:cs="Helvetica"/>
          <w:color w:val="000000"/>
          <w:sz w:val="20"/>
          <w:szCs w:val="20"/>
          <w:shd w:val="clear" w:color="auto" w:fill="FFFFFF"/>
        </w:rPr>
        <w:t xml:space="preserve"> b can be calculated as:</w:t>
      </w:r>
    </w:p>
    <w:p w:rsidR="0043066D" w:rsidRDefault="0043066D" w:rsidP="001453C1">
      <w:pPr>
        <w:spacing w:after="0"/>
        <w:jc w:val="both"/>
      </w:pPr>
      <w:r>
        <w:rPr>
          <w:noProof/>
        </w:rPr>
        <w:drawing>
          <wp:inline distT="0" distB="0" distL="0" distR="0" wp14:anchorId="4C33C103" wp14:editId="788068A7">
            <wp:extent cx="2178685" cy="922655"/>
            <wp:effectExtent l="0" t="0" r="0" b="0"/>
            <wp:docPr id="1" name="Picture 1" descr="http://www.statisticshowto.com/wp-content/uploads/2009/11/linearregressionequation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tisticshowto.com/wp-content/uploads/2009/11/linearregressionequations.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8685" cy="922655"/>
                    </a:xfrm>
                    <a:prstGeom prst="rect">
                      <a:avLst/>
                    </a:prstGeom>
                    <a:noFill/>
                    <a:ln>
                      <a:noFill/>
                    </a:ln>
                  </pic:spPr>
                </pic:pic>
              </a:graphicData>
            </a:graphic>
          </wp:inline>
        </w:drawing>
      </w:r>
    </w:p>
    <w:p w:rsidR="0043066D" w:rsidRDefault="0043066D" w:rsidP="001453C1">
      <w:pPr>
        <w:spacing w:after="0"/>
        <w:jc w:val="both"/>
      </w:pPr>
      <w:proofErr w:type="gramStart"/>
      <w:r>
        <w:t>where</w:t>
      </w:r>
      <w:proofErr w:type="gramEnd"/>
      <w:r>
        <w:t xml:space="preserve"> n = number of data points</w:t>
      </w:r>
      <w:r w:rsidR="002C24B4">
        <w:t xml:space="preserve"> (sample size)</w:t>
      </w:r>
    </w:p>
    <w:p w:rsidR="0043066D" w:rsidRDefault="000070F1" w:rsidP="001453C1">
      <w:pPr>
        <w:spacing w:after="0"/>
        <w:jc w:val="both"/>
      </w:pPr>
      <w:r>
        <w:t xml:space="preserve">To calculate these parameters in our data warehouse, we need values for x2, y2 and </w:t>
      </w:r>
      <w:proofErr w:type="spellStart"/>
      <w:r>
        <w:t>xy</w:t>
      </w:r>
      <w:proofErr w:type="spellEnd"/>
      <w:r>
        <w:t xml:space="preserve"> at various data points. Taking time as the independent variable (x) and market share along y-axis, we need to consider </w:t>
      </w:r>
      <w:r>
        <w:lastRenderedPageBreak/>
        <w:t xml:space="preserve">history of </w:t>
      </w:r>
      <w:r w:rsidR="002C24B4">
        <w:t xml:space="preserve">n </w:t>
      </w:r>
      <w:r>
        <w:t>data points. The market share value here can be refined by choosing the dimensions to be considered (</w:t>
      </w:r>
      <w:r w:rsidR="002C24B4">
        <w:t>e.g. market share for image search in USA</w:t>
      </w:r>
      <w:r>
        <w:t>)</w:t>
      </w:r>
      <w:r w:rsidR="002C24B4">
        <w:t>.</w:t>
      </w:r>
    </w:p>
    <w:p w:rsidR="0083165B" w:rsidRDefault="0083165B" w:rsidP="001453C1">
      <w:pPr>
        <w:spacing w:after="0"/>
        <w:jc w:val="both"/>
      </w:pPr>
    </w:p>
    <w:p w:rsidR="0083165B" w:rsidRDefault="0083165B" w:rsidP="001453C1">
      <w:pPr>
        <w:spacing w:after="0"/>
        <w:jc w:val="both"/>
      </w:pPr>
      <w:r w:rsidRPr="0083165B">
        <w:rPr>
          <w:u w:val="single"/>
        </w:rPr>
        <w:t>Ans.4.2</w:t>
      </w:r>
      <w:r w:rsidR="008930E4">
        <w:rPr>
          <w:u w:val="single"/>
        </w:rPr>
        <w:t xml:space="preserve"> </w:t>
      </w:r>
      <w:r w:rsidR="008930E4">
        <w:t xml:space="preserve">Count n of the number of samples can be carried out by using algebraic </w:t>
      </w:r>
      <w:proofErr w:type="gramStart"/>
      <w:r w:rsidR="008930E4">
        <w:t>count(</w:t>
      </w:r>
      <w:proofErr w:type="gramEnd"/>
      <w:r w:rsidR="008930E4">
        <w:t>) operator.</w:t>
      </w:r>
    </w:p>
    <w:p w:rsidR="008930E4" w:rsidRDefault="008930E4" w:rsidP="001453C1">
      <w:pPr>
        <w:spacing w:after="0"/>
        <w:jc w:val="both"/>
      </w:pPr>
      <w:r>
        <w:t xml:space="preserve">Other operations like products, division and squares can be reduced to </w:t>
      </w:r>
      <w:proofErr w:type="gramStart"/>
      <w:r>
        <w:t>sum(</w:t>
      </w:r>
      <w:proofErr w:type="gramEnd"/>
      <w:r>
        <w:t>) operations, which is again algebraic and can be computed efficiently.</w:t>
      </w:r>
    </w:p>
    <w:p w:rsidR="008930E4" w:rsidRDefault="008930E4" w:rsidP="001453C1">
      <w:pPr>
        <w:spacing w:after="0"/>
        <w:jc w:val="both"/>
      </w:pPr>
    </w:p>
    <w:p w:rsidR="008930E4" w:rsidRDefault="008930E4" w:rsidP="001453C1">
      <w:pPr>
        <w:spacing w:after="0"/>
        <w:jc w:val="both"/>
      </w:pPr>
      <w:r>
        <w:t>Therefore, effectively, we only need to perform algebraic operations sum and count for the calculation of parameters. Since algebraic operations can be calculated efficiently in databases by using data cube technology, the data warehouse can be used for the linear regression analysis.</w:t>
      </w:r>
    </w:p>
    <w:p w:rsidR="008930E4" w:rsidRDefault="008930E4" w:rsidP="001453C1">
      <w:pPr>
        <w:spacing w:after="0"/>
        <w:jc w:val="both"/>
      </w:pPr>
    </w:p>
    <w:p w:rsidR="008930E4" w:rsidRPr="008930E4" w:rsidRDefault="008930E4" w:rsidP="001453C1">
      <w:pPr>
        <w:spacing w:after="0"/>
        <w:jc w:val="both"/>
      </w:pPr>
      <w:r>
        <w:t xml:space="preserve">Further, since it will be an incremental operation with increasing data volumes (stream data), techniques exist for </w:t>
      </w:r>
      <w:r w:rsidR="002218EF">
        <w:t xml:space="preserve">increasing </w:t>
      </w:r>
      <w:r>
        <w:t>th</w:t>
      </w:r>
      <w:r w:rsidR="002218EF">
        <w:t>e efficiency of calculations by using an exception based computation method using tilt time frame in a two layered (m and o) framework [Han et al., 2002].</w:t>
      </w:r>
      <w:bookmarkStart w:id="0" w:name="_GoBack"/>
      <w:bookmarkEnd w:id="0"/>
    </w:p>
    <w:sectPr w:rsidR="008930E4" w:rsidRPr="00893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RMTMI">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F2071"/>
    <w:multiLevelType w:val="hybridMultilevel"/>
    <w:tmpl w:val="D52C8B3E"/>
    <w:lvl w:ilvl="0" w:tplc="58E24A1E">
      <w:start w:val="1"/>
      <w:numFmt w:val="lowerRoman"/>
      <w:lvlText w:val="%1)"/>
      <w:lvlJc w:val="left"/>
      <w:pPr>
        <w:ind w:left="1440" w:hanging="720"/>
      </w:pPr>
      <w:rPr>
        <w:rFonts w:ascii="Helvetica" w:hAnsi="Helvetica" w:cs="Helvetica"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3F32E8"/>
    <w:multiLevelType w:val="hybridMultilevel"/>
    <w:tmpl w:val="32EA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434F48"/>
    <w:multiLevelType w:val="hybridMultilevel"/>
    <w:tmpl w:val="31828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02804"/>
    <w:multiLevelType w:val="hybridMultilevel"/>
    <w:tmpl w:val="021056C0"/>
    <w:lvl w:ilvl="0" w:tplc="57CC8AA2">
      <w:start w:val="1"/>
      <w:numFmt w:val="lowerRoman"/>
      <w:lvlText w:val="%1)"/>
      <w:lvlJc w:val="left"/>
      <w:pPr>
        <w:ind w:left="1440" w:hanging="720"/>
      </w:pPr>
      <w:rPr>
        <w:rFonts w:ascii="Helvetica" w:hAnsi="Helvetica" w:cs="Helvetica"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881153"/>
    <w:multiLevelType w:val="hybridMultilevel"/>
    <w:tmpl w:val="8CF88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B525DA"/>
    <w:multiLevelType w:val="hybridMultilevel"/>
    <w:tmpl w:val="D786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417111"/>
    <w:multiLevelType w:val="hybridMultilevel"/>
    <w:tmpl w:val="AF70E05A"/>
    <w:lvl w:ilvl="0" w:tplc="5ABC67EE">
      <w:start w:val="6"/>
      <w:numFmt w:val="bullet"/>
      <w:lvlText w:val="-"/>
      <w:lvlJc w:val="left"/>
      <w:pPr>
        <w:ind w:left="1080" w:hanging="360"/>
      </w:pPr>
      <w:rPr>
        <w:rFonts w:ascii="Helvetica" w:eastAsiaTheme="minorHAnsi" w:hAnsi="Helvetica" w:cs="Helvetica"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CE6240D"/>
    <w:multiLevelType w:val="hybridMultilevel"/>
    <w:tmpl w:val="132AA0E2"/>
    <w:lvl w:ilvl="0" w:tplc="06101496">
      <w:start w:val="1"/>
      <w:numFmt w:val="lowerRoman"/>
      <w:lvlText w:val="%1)"/>
      <w:lvlJc w:val="left"/>
      <w:pPr>
        <w:ind w:left="1440" w:hanging="720"/>
      </w:pPr>
      <w:rPr>
        <w:rFonts w:ascii="Helvetica" w:hAnsi="Helvetica" w:cs="Helvetica"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7CF4C76"/>
    <w:multiLevelType w:val="hybridMultilevel"/>
    <w:tmpl w:val="A81851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7"/>
  </w:num>
  <w:num w:numId="5">
    <w:abstractNumId w:val="4"/>
  </w:num>
  <w:num w:numId="6">
    <w:abstractNumId w:val="1"/>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61D"/>
    <w:rsid w:val="0000458F"/>
    <w:rsid w:val="000070F1"/>
    <w:rsid w:val="00055C9F"/>
    <w:rsid w:val="000656BB"/>
    <w:rsid w:val="0006609B"/>
    <w:rsid w:val="000B438F"/>
    <w:rsid w:val="000B7554"/>
    <w:rsid w:val="000D58C4"/>
    <w:rsid w:val="000D77BA"/>
    <w:rsid w:val="000E120B"/>
    <w:rsid w:val="000F249D"/>
    <w:rsid w:val="001453C1"/>
    <w:rsid w:val="00157E13"/>
    <w:rsid w:val="0019461D"/>
    <w:rsid w:val="001A7A28"/>
    <w:rsid w:val="001F7F8D"/>
    <w:rsid w:val="002218EF"/>
    <w:rsid w:val="00243C0F"/>
    <w:rsid w:val="002B38EF"/>
    <w:rsid w:val="002B568C"/>
    <w:rsid w:val="002C24B4"/>
    <w:rsid w:val="00343AF9"/>
    <w:rsid w:val="0036556A"/>
    <w:rsid w:val="00387AFC"/>
    <w:rsid w:val="00391B7A"/>
    <w:rsid w:val="003B7282"/>
    <w:rsid w:val="003C0FD6"/>
    <w:rsid w:val="003C209D"/>
    <w:rsid w:val="003F3AF5"/>
    <w:rsid w:val="00425FE4"/>
    <w:rsid w:val="0043066D"/>
    <w:rsid w:val="00446163"/>
    <w:rsid w:val="00466217"/>
    <w:rsid w:val="00520496"/>
    <w:rsid w:val="005A5D7F"/>
    <w:rsid w:val="005D4770"/>
    <w:rsid w:val="00607591"/>
    <w:rsid w:val="00614B09"/>
    <w:rsid w:val="00632AC4"/>
    <w:rsid w:val="00646B60"/>
    <w:rsid w:val="00731706"/>
    <w:rsid w:val="00736F65"/>
    <w:rsid w:val="00752863"/>
    <w:rsid w:val="00760BC6"/>
    <w:rsid w:val="007A715C"/>
    <w:rsid w:val="008131C3"/>
    <w:rsid w:val="0083165B"/>
    <w:rsid w:val="00856E14"/>
    <w:rsid w:val="00857A36"/>
    <w:rsid w:val="008628E1"/>
    <w:rsid w:val="00867466"/>
    <w:rsid w:val="008930E4"/>
    <w:rsid w:val="008C219A"/>
    <w:rsid w:val="008C2E24"/>
    <w:rsid w:val="008F2C67"/>
    <w:rsid w:val="00902745"/>
    <w:rsid w:val="0098592A"/>
    <w:rsid w:val="009D4301"/>
    <w:rsid w:val="00A20F4B"/>
    <w:rsid w:val="00A618A9"/>
    <w:rsid w:val="00A8177F"/>
    <w:rsid w:val="00A870BE"/>
    <w:rsid w:val="00A97D81"/>
    <w:rsid w:val="00AB4362"/>
    <w:rsid w:val="00AC4B42"/>
    <w:rsid w:val="00B81767"/>
    <w:rsid w:val="00BE4D12"/>
    <w:rsid w:val="00C83B61"/>
    <w:rsid w:val="00C9730B"/>
    <w:rsid w:val="00CA645F"/>
    <w:rsid w:val="00CF4D98"/>
    <w:rsid w:val="00D06DCD"/>
    <w:rsid w:val="00D25D2B"/>
    <w:rsid w:val="00D37E25"/>
    <w:rsid w:val="00D64923"/>
    <w:rsid w:val="00E00A2B"/>
    <w:rsid w:val="00EA2FF4"/>
    <w:rsid w:val="00F41FE9"/>
    <w:rsid w:val="00F46C9F"/>
    <w:rsid w:val="00F54F8A"/>
    <w:rsid w:val="00FD4466"/>
    <w:rsid w:val="00FE4B48"/>
    <w:rsid w:val="00FF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A2B"/>
    <w:pPr>
      <w:ind w:left="720"/>
      <w:contextualSpacing/>
    </w:pPr>
  </w:style>
  <w:style w:type="paragraph" w:styleId="BalloonText">
    <w:name w:val="Balloon Text"/>
    <w:basedOn w:val="Normal"/>
    <w:link w:val="BalloonTextChar"/>
    <w:uiPriority w:val="99"/>
    <w:semiHidden/>
    <w:unhideWhenUsed/>
    <w:rsid w:val="00430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66D"/>
    <w:rPr>
      <w:rFonts w:ascii="Tahoma" w:hAnsi="Tahoma" w:cs="Tahoma"/>
      <w:sz w:val="16"/>
      <w:szCs w:val="16"/>
    </w:rPr>
  </w:style>
  <w:style w:type="table" w:styleId="TableGrid">
    <w:name w:val="Table Grid"/>
    <w:basedOn w:val="TableNormal"/>
    <w:uiPriority w:val="59"/>
    <w:rsid w:val="00157E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656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A2B"/>
    <w:pPr>
      <w:ind w:left="720"/>
      <w:contextualSpacing/>
    </w:pPr>
  </w:style>
  <w:style w:type="paragraph" w:styleId="BalloonText">
    <w:name w:val="Balloon Text"/>
    <w:basedOn w:val="Normal"/>
    <w:link w:val="BalloonTextChar"/>
    <w:uiPriority w:val="99"/>
    <w:semiHidden/>
    <w:unhideWhenUsed/>
    <w:rsid w:val="00430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66D"/>
    <w:rPr>
      <w:rFonts w:ascii="Tahoma" w:hAnsi="Tahoma" w:cs="Tahoma"/>
      <w:sz w:val="16"/>
      <w:szCs w:val="16"/>
    </w:rPr>
  </w:style>
  <w:style w:type="table" w:styleId="TableGrid">
    <w:name w:val="Table Grid"/>
    <w:basedOn w:val="TableNormal"/>
    <w:uiPriority w:val="59"/>
    <w:rsid w:val="00157E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656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9864">
      <w:bodyDiv w:val="1"/>
      <w:marLeft w:val="0"/>
      <w:marRight w:val="0"/>
      <w:marTop w:val="0"/>
      <w:marBottom w:val="0"/>
      <w:divBdr>
        <w:top w:val="none" w:sz="0" w:space="0" w:color="auto"/>
        <w:left w:val="none" w:sz="0" w:space="0" w:color="auto"/>
        <w:bottom w:val="none" w:sz="0" w:space="0" w:color="auto"/>
        <w:right w:val="none" w:sz="0" w:space="0" w:color="auto"/>
      </w:divBdr>
    </w:div>
    <w:div w:id="90712166">
      <w:bodyDiv w:val="1"/>
      <w:marLeft w:val="0"/>
      <w:marRight w:val="0"/>
      <w:marTop w:val="0"/>
      <w:marBottom w:val="0"/>
      <w:divBdr>
        <w:top w:val="none" w:sz="0" w:space="0" w:color="auto"/>
        <w:left w:val="none" w:sz="0" w:space="0" w:color="auto"/>
        <w:bottom w:val="none" w:sz="0" w:space="0" w:color="auto"/>
        <w:right w:val="none" w:sz="0" w:space="0" w:color="auto"/>
      </w:divBdr>
    </w:div>
    <w:div w:id="167336222">
      <w:bodyDiv w:val="1"/>
      <w:marLeft w:val="0"/>
      <w:marRight w:val="0"/>
      <w:marTop w:val="0"/>
      <w:marBottom w:val="0"/>
      <w:divBdr>
        <w:top w:val="none" w:sz="0" w:space="0" w:color="auto"/>
        <w:left w:val="none" w:sz="0" w:space="0" w:color="auto"/>
        <w:bottom w:val="none" w:sz="0" w:space="0" w:color="auto"/>
        <w:right w:val="none" w:sz="0" w:space="0" w:color="auto"/>
      </w:divBdr>
    </w:div>
    <w:div w:id="253126124">
      <w:bodyDiv w:val="1"/>
      <w:marLeft w:val="0"/>
      <w:marRight w:val="0"/>
      <w:marTop w:val="0"/>
      <w:marBottom w:val="0"/>
      <w:divBdr>
        <w:top w:val="none" w:sz="0" w:space="0" w:color="auto"/>
        <w:left w:val="none" w:sz="0" w:space="0" w:color="auto"/>
        <w:bottom w:val="none" w:sz="0" w:space="0" w:color="auto"/>
        <w:right w:val="none" w:sz="0" w:space="0" w:color="auto"/>
      </w:divBdr>
    </w:div>
    <w:div w:id="292297632">
      <w:bodyDiv w:val="1"/>
      <w:marLeft w:val="0"/>
      <w:marRight w:val="0"/>
      <w:marTop w:val="0"/>
      <w:marBottom w:val="0"/>
      <w:divBdr>
        <w:top w:val="none" w:sz="0" w:space="0" w:color="auto"/>
        <w:left w:val="none" w:sz="0" w:space="0" w:color="auto"/>
        <w:bottom w:val="none" w:sz="0" w:space="0" w:color="auto"/>
        <w:right w:val="none" w:sz="0" w:space="0" w:color="auto"/>
      </w:divBdr>
    </w:div>
    <w:div w:id="378168098">
      <w:bodyDiv w:val="1"/>
      <w:marLeft w:val="0"/>
      <w:marRight w:val="0"/>
      <w:marTop w:val="0"/>
      <w:marBottom w:val="0"/>
      <w:divBdr>
        <w:top w:val="none" w:sz="0" w:space="0" w:color="auto"/>
        <w:left w:val="none" w:sz="0" w:space="0" w:color="auto"/>
        <w:bottom w:val="none" w:sz="0" w:space="0" w:color="auto"/>
        <w:right w:val="none" w:sz="0" w:space="0" w:color="auto"/>
      </w:divBdr>
    </w:div>
    <w:div w:id="539780667">
      <w:bodyDiv w:val="1"/>
      <w:marLeft w:val="0"/>
      <w:marRight w:val="0"/>
      <w:marTop w:val="0"/>
      <w:marBottom w:val="0"/>
      <w:divBdr>
        <w:top w:val="none" w:sz="0" w:space="0" w:color="auto"/>
        <w:left w:val="none" w:sz="0" w:space="0" w:color="auto"/>
        <w:bottom w:val="none" w:sz="0" w:space="0" w:color="auto"/>
        <w:right w:val="none" w:sz="0" w:space="0" w:color="auto"/>
      </w:divBdr>
    </w:div>
    <w:div w:id="615867561">
      <w:bodyDiv w:val="1"/>
      <w:marLeft w:val="0"/>
      <w:marRight w:val="0"/>
      <w:marTop w:val="0"/>
      <w:marBottom w:val="0"/>
      <w:divBdr>
        <w:top w:val="none" w:sz="0" w:space="0" w:color="auto"/>
        <w:left w:val="none" w:sz="0" w:space="0" w:color="auto"/>
        <w:bottom w:val="none" w:sz="0" w:space="0" w:color="auto"/>
        <w:right w:val="none" w:sz="0" w:space="0" w:color="auto"/>
      </w:divBdr>
    </w:div>
    <w:div w:id="1032413081">
      <w:bodyDiv w:val="1"/>
      <w:marLeft w:val="0"/>
      <w:marRight w:val="0"/>
      <w:marTop w:val="0"/>
      <w:marBottom w:val="0"/>
      <w:divBdr>
        <w:top w:val="none" w:sz="0" w:space="0" w:color="auto"/>
        <w:left w:val="none" w:sz="0" w:space="0" w:color="auto"/>
        <w:bottom w:val="none" w:sz="0" w:space="0" w:color="auto"/>
        <w:right w:val="none" w:sz="0" w:space="0" w:color="auto"/>
      </w:divBdr>
    </w:div>
    <w:div w:id="1037894916">
      <w:bodyDiv w:val="1"/>
      <w:marLeft w:val="0"/>
      <w:marRight w:val="0"/>
      <w:marTop w:val="0"/>
      <w:marBottom w:val="0"/>
      <w:divBdr>
        <w:top w:val="none" w:sz="0" w:space="0" w:color="auto"/>
        <w:left w:val="none" w:sz="0" w:space="0" w:color="auto"/>
        <w:bottom w:val="none" w:sz="0" w:space="0" w:color="auto"/>
        <w:right w:val="none" w:sz="0" w:space="0" w:color="auto"/>
      </w:divBdr>
    </w:div>
    <w:div w:id="1682202441">
      <w:bodyDiv w:val="1"/>
      <w:marLeft w:val="0"/>
      <w:marRight w:val="0"/>
      <w:marTop w:val="0"/>
      <w:marBottom w:val="0"/>
      <w:divBdr>
        <w:top w:val="none" w:sz="0" w:space="0" w:color="auto"/>
        <w:left w:val="none" w:sz="0" w:space="0" w:color="auto"/>
        <w:bottom w:val="none" w:sz="0" w:space="0" w:color="auto"/>
        <w:right w:val="none" w:sz="0" w:space="0" w:color="auto"/>
      </w:divBdr>
    </w:div>
    <w:div w:id="1786146973">
      <w:bodyDiv w:val="1"/>
      <w:marLeft w:val="0"/>
      <w:marRight w:val="0"/>
      <w:marTop w:val="0"/>
      <w:marBottom w:val="0"/>
      <w:divBdr>
        <w:top w:val="none" w:sz="0" w:space="0" w:color="auto"/>
        <w:left w:val="none" w:sz="0" w:space="0" w:color="auto"/>
        <w:bottom w:val="none" w:sz="0" w:space="0" w:color="auto"/>
        <w:right w:val="none" w:sz="0" w:space="0" w:color="auto"/>
      </w:divBdr>
    </w:div>
    <w:div w:id="1818181555">
      <w:bodyDiv w:val="1"/>
      <w:marLeft w:val="0"/>
      <w:marRight w:val="0"/>
      <w:marTop w:val="0"/>
      <w:marBottom w:val="0"/>
      <w:divBdr>
        <w:top w:val="none" w:sz="0" w:space="0" w:color="auto"/>
        <w:left w:val="none" w:sz="0" w:space="0" w:color="auto"/>
        <w:bottom w:val="none" w:sz="0" w:space="0" w:color="auto"/>
        <w:right w:val="none" w:sz="0" w:space="0" w:color="auto"/>
      </w:divBdr>
    </w:div>
    <w:div w:id="183233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ugandha\Desktop\DM%20assignments\dm%20val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ugandha\Desktop\DM%20assignments\dm%20val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Sheet1!$D$2:$D$24</c:f>
              <c:numCache>
                <c:formatCode>0.0000</c:formatCode>
                <c:ptCount val="23"/>
                <c:pt idx="0">
                  <c:v>0.26612077789150462</c:v>
                </c:pt>
                <c:pt idx="1">
                  <c:v>0.984646878198567</c:v>
                </c:pt>
                <c:pt idx="2">
                  <c:v>0.93346980552712377</c:v>
                </c:pt>
                <c:pt idx="3">
                  <c:v>0.33162743091095193</c:v>
                </c:pt>
                <c:pt idx="4">
                  <c:v>0.98874104401228258</c:v>
                </c:pt>
                <c:pt idx="5">
                  <c:v>0.57215967246673494</c:v>
                </c:pt>
                <c:pt idx="6">
                  <c:v>0.26202661207778916</c:v>
                </c:pt>
                <c:pt idx="7">
                  <c:v>0</c:v>
                </c:pt>
                <c:pt idx="8">
                  <c:v>0.7502558853633573</c:v>
                </c:pt>
                <c:pt idx="9">
                  <c:v>4.0941658137154538E-3</c:v>
                </c:pt>
                <c:pt idx="10">
                  <c:v>5.015353121801433E-2</c:v>
                </c:pt>
                <c:pt idx="11">
                  <c:v>0.79119754350051186</c:v>
                </c:pt>
                <c:pt idx="12">
                  <c:v>0.27328556806550663</c:v>
                </c:pt>
                <c:pt idx="13">
                  <c:v>0.18730808597748211</c:v>
                </c:pt>
                <c:pt idx="14">
                  <c:v>0.50153531218014336</c:v>
                </c:pt>
                <c:pt idx="15">
                  <c:v>0.20163766632548621</c:v>
                </c:pt>
                <c:pt idx="16">
                  <c:v>1</c:v>
                </c:pt>
                <c:pt idx="17">
                  <c:v>0.72057318321392017</c:v>
                </c:pt>
                <c:pt idx="18">
                  <c:v>0.43398157625383832</c:v>
                </c:pt>
                <c:pt idx="19">
                  <c:v>0.87308085977482086</c:v>
                </c:pt>
                <c:pt idx="20">
                  <c:v>0.29477993858751278</c:v>
                </c:pt>
                <c:pt idx="21">
                  <c:v>0.93858751279426822</c:v>
                </c:pt>
                <c:pt idx="22">
                  <c:v>0.73592630501535317</c:v>
                </c:pt>
              </c:numCache>
            </c:numRef>
          </c:xVal>
          <c:yVal>
            <c:numRef>
              <c:f>Sheet1!$E$2:$E$24</c:f>
              <c:numCache>
                <c:formatCode>0.0000</c:formatCode>
                <c:ptCount val="23"/>
                <c:pt idx="0">
                  <c:v>1.0398706896551724</c:v>
                </c:pt>
                <c:pt idx="1">
                  <c:v>0.16379310344827588</c:v>
                </c:pt>
                <c:pt idx="2">
                  <c:v>0.12931034482758622</c:v>
                </c:pt>
                <c:pt idx="3">
                  <c:v>0</c:v>
                </c:pt>
                <c:pt idx="4">
                  <c:v>0.57866379310344829</c:v>
                </c:pt>
                <c:pt idx="5">
                  <c:v>1.0000000000000002</c:v>
                </c:pt>
                <c:pt idx="6">
                  <c:v>0.70689655172413801</c:v>
                </c:pt>
                <c:pt idx="7">
                  <c:v>0.43426724137931033</c:v>
                </c:pt>
                <c:pt idx="8">
                  <c:v>0.2273706896551724</c:v>
                </c:pt>
                <c:pt idx="9">
                  <c:v>0.40948275862068967</c:v>
                </c:pt>
                <c:pt idx="10">
                  <c:v>0.64655172413793105</c:v>
                </c:pt>
                <c:pt idx="11">
                  <c:v>0.14978448275862069</c:v>
                </c:pt>
                <c:pt idx="12">
                  <c:v>0.83297413793103459</c:v>
                </c:pt>
                <c:pt idx="13">
                  <c:v>0.98814655172413801</c:v>
                </c:pt>
                <c:pt idx="14">
                  <c:v>0.92995689655172431</c:v>
                </c:pt>
                <c:pt idx="15">
                  <c:v>0.8987068965517242</c:v>
                </c:pt>
                <c:pt idx="16">
                  <c:v>0.15948275862068964</c:v>
                </c:pt>
                <c:pt idx="17">
                  <c:v>0.20474137931034483</c:v>
                </c:pt>
                <c:pt idx="18">
                  <c:v>3.4482758620689655E-2</c:v>
                </c:pt>
                <c:pt idx="19">
                  <c:v>0.50323275862068961</c:v>
                </c:pt>
                <c:pt idx="20">
                  <c:v>0.91271551724137934</c:v>
                </c:pt>
                <c:pt idx="21">
                  <c:v>0.54956896551724144</c:v>
                </c:pt>
                <c:pt idx="22">
                  <c:v>0.12284482758620691</c:v>
                </c:pt>
              </c:numCache>
            </c:numRef>
          </c:yVal>
          <c:smooth val="0"/>
        </c:ser>
        <c:dLbls>
          <c:showLegendKey val="0"/>
          <c:showVal val="0"/>
          <c:showCatName val="0"/>
          <c:showSerName val="0"/>
          <c:showPercent val="0"/>
          <c:showBubbleSize val="0"/>
        </c:dLbls>
        <c:axId val="77863936"/>
        <c:axId val="77898496"/>
      </c:scatterChart>
      <c:valAx>
        <c:axId val="77863936"/>
        <c:scaling>
          <c:orientation val="minMax"/>
        </c:scaling>
        <c:delete val="0"/>
        <c:axPos val="b"/>
        <c:numFmt formatCode="0.0000" sourceLinked="1"/>
        <c:majorTickMark val="out"/>
        <c:minorTickMark val="none"/>
        <c:tickLblPos val="nextTo"/>
        <c:crossAx val="77898496"/>
        <c:crosses val="autoZero"/>
        <c:crossBetween val="midCat"/>
      </c:valAx>
      <c:valAx>
        <c:axId val="77898496"/>
        <c:scaling>
          <c:orientation val="minMax"/>
        </c:scaling>
        <c:delete val="0"/>
        <c:axPos val="l"/>
        <c:majorGridlines/>
        <c:numFmt formatCode="0.0000" sourceLinked="1"/>
        <c:majorTickMark val="out"/>
        <c:minorTickMark val="none"/>
        <c:tickLblPos val="nextTo"/>
        <c:crossAx val="77863936"/>
        <c:crosses val="autoZero"/>
        <c:crossBetween val="midCat"/>
      </c:valAx>
      <c:spPr>
        <a:ln>
          <a:solidFill>
            <a:schemeClr val="accent4">
              <a:lumMod val="50000"/>
            </a:schemeClr>
          </a:solidFill>
        </a:ln>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0"/>
    <c:plotArea>
      <c:layout/>
      <c:scatterChart>
        <c:scatterStyle val="lineMarker"/>
        <c:varyColors val="0"/>
        <c:ser>
          <c:idx val="0"/>
          <c:order val="0"/>
          <c:spPr>
            <a:ln w="28575">
              <a:noFill/>
            </a:ln>
          </c:spPr>
          <c:xVal>
            <c:numRef>
              <c:f>Sheet1!$D$27:$D$43</c:f>
              <c:numCache>
                <c:formatCode>0.0000</c:formatCode>
                <c:ptCount val="17"/>
                <c:pt idx="0">
                  <c:v>0.89612015018773461</c:v>
                </c:pt>
                <c:pt idx="1">
                  <c:v>0.45181476846057572</c:v>
                </c:pt>
                <c:pt idx="2">
                  <c:v>0</c:v>
                </c:pt>
                <c:pt idx="3">
                  <c:v>0.10012515644555693</c:v>
                </c:pt>
                <c:pt idx="4">
                  <c:v>0.1013767209011264</c:v>
                </c:pt>
                <c:pt idx="5">
                  <c:v>0.83979974968710891</c:v>
                </c:pt>
                <c:pt idx="6">
                  <c:v>0.13892365456821024</c:v>
                </c:pt>
                <c:pt idx="7">
                  <c:v>0.68710888610763454</c:v>
                </c:pt>
                <c:pt idx="8">
                  <c:v>0.87108886107634542</c:v>
                </c:pt>
                <c:pt idx="9">
                  <c:v>0.83604505632040049</c:v>
                </c:pt>
                <c:pt idx="10">
                  <c:v>0.81852315394242803</c:v>
                </c:pt>
                <c:pt idx="11">
                  <c:v>0.29536921151439305</c:v>
                </c:pt>
                <c:pt idx="12">
                  <c:v>0.27659574468085107</c:v>
                </c:pt>
                <c:pt idx="13">
                  <c:v>5.0062578222778518E-3</c:v>
                </c:pt>
                <c:pt idx="14">
                  <c:v>0.99999999999999989</c:v>
                </c:pt>
                <c:pt idx="15">
                  <c:v>0.85231539424280356</c:v>
                </c:pt>
                <c:pt idx="16">
                  <c:v>0.82352941176470584</c:v>
                </c:pt>
              </c:numCache>
            </c:numRef>
          </c:xVal>
          <c:yVal>
            <c:numRef>
              <c:f>Sheet1!$E$27:$E$43</c:f>
              <c:numCache>
                <c:formatCode>0.0000</c:formatCode>
                <c:ptCount val="17"/>
                <c:pt idx="0">
                  <c:v>0.58258928571428581</c:v>
                </c:pt>
                <c:pt idx="1">
                  <c:v>0.49218749999999994</c:v>
                </c:pt>
                <c:pt idx="2">
                  <c:v>2.3437500000000017E-2</c:v>
                </c:pt>
                <c:pt idx="3">
                  <c:v>0.18973214285714288</c:v>
                </c:pt>
                <c:pt idx="4">
                  <c:v>0.2645089285714286</c:v>
                </c:pt>
                <c:pt idx="5">
                  <c:v>0.82812500000000011</c:v>
                </c:pt>
                <c:pt idx="6">
                  <c:v>3.90625E-2</c:v>
                </c:pt>
                <c:pt idx="7">
                  <c:v>0.2924107142857143</c:v>
                </c:pt>
                <c:pt idx="8">
                  <c:v>0.7533482142857143</c:v>
                </c:pt>
                <c:pt idx="9">
                  <c:v>0.5491071428571429</c:v>
                </c:pt>
                <c:pt idx="10">
                  <c:v>0.86718750000000011</c:v>
                </c:pt>
                <c:pt idx="11">
                  <c:v>0.12723214285714288</c:v>
                </c:pt>
                <c:pt idx="12">
                  <c:v>0.2723214285714286</c:v>
                </c:pt>
                <c:pt idx="13">
                  <c:v>0</c:v>
                </c:pt>
                <c:pt idx="14">
                  <c:v>0.77790178571428581</c:v>
                </c:pt>
                <c:pt idx="15">
                  <c:v>1</c:v>
                </c:pt>
                <c:pt idx="16">
                  <c:v>0.8794642857142857</c:v>
                </c:pt>
              </c:numCache>
            </c:numRef>
          </c:yVal>
          <c:smooth val="0"/>
        </c:ser>
        <c:dLbls>
          <c:showLegendKey val="0"/>
          <c:showVal val="0"/>
          <c:showCatName val="0"/>
          <c:showSerName val="0"/>
          <c:showPercent val="0"/>
          <c:showBubbleSize val="0"/>
        </c:dLbls>
        <c:axId val="77928704"/>
        <c:axId val="77942784"/>
      </c:scatterChart>
      <c:valAx>
        <c:axId val="77928704"/>
        <c:scaling>
          <c:orientation val="minMax"/>
        </c:scaling>
        <c:delete val="0"/>
        <c:axPos val="b"/>
        <c:numFmt formatCode="0.0000" sourceLinked="1"/>
        <c:majorTickMark val="out"/>
        <c:minorTickMark val="none"/>
        <c:tickLblPos val="nextTo"/>
        <c:crossAx val="77942784"/>
        <c:crosses val="autoZero"/>
        <c:crossBetween val="midCat"/>
      </c:valAx>
      <c:valAx>
        <c:axId val="77942784"/>
        <c:scaling>
          <c:orientation val="minMax"/>
        </c:scaling>
        <c:delete val="0"/>
        <c:axPos val="l"/>
        <c:majorGridlines/>
        <c:numFmt formatCode="0.0000" sourceLinked="1"/>
        <c:majorTickMark val="out"/>
        <c:minorTickMark val="none"/>
        <c:tickLblPos val="nextTo"/>
        <c:crossAx val="7792870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1676</TotalTime>
  <Pages>10</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Sugandha</dc:creator>
  <cp:lastModifiedBy>Sugandha</cp:lastModifiedBy>
  <cp:revision>38</cp:revision>
  <dcterms:created xsi:type="dcterms:W3CDTF">2012-10-02T00:56:00Z</dcterms:created>
  <dcterms:modified xsi:type="dcterms:W3CDTF">2012-10-05T18:51:00Z</dcterms:modified>
</cp:coreProperties>
</file>