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8853A" w14:textId="77777777" w:rsidR="007B7891" w:rsidRDefault="00000000">
      <w:pPr>
        <w:pStyle w:val="Heading1"/>
        <w:jc w:val="center"/>
      </w:pPr>
      <w:r>
        <w:t>Retail Profitability &amp; Growth Strategy</w:t>
      </w:r>
    </w:p>
    <w:p w14:paraId="748BF8E7" w14:textId="77777777" w:rsidR="007B7891" w:rsidRDefault="00000000">
      <w:pPr>
        <w:pStyle w:val="Heading2"/>
        <w:jc w:val="center"/>
      </w:pPr>
      <w:r>
        <w:t>Document 02 - Client Background &amp; Business Objectives (Version 1.0)</w:t>
      </w:r>
    </w:p>
    <w:p w14:paraId="38D8B96B" w14:textId="366C7CCB" w:rsidR="007B7891" w:rsidRDefault="00000000">
      <w:r>
        <w:rPr>
          <w:b/>
        </w:rPr>
        <w:t>Status:</w:t>
      </w:r>
      <w:r w:rsidR="00C41B49">
        <w:rPr>
          <w:b/>
        </w:rPr>
        <w:t xml:space="preserve"> </w:t>
      </w:r>
      <w:r w:rsidR="00C41B49">
        <w:t>Final</w:t>
      </w:r>
      <w:r>
        <w:br/>
      </w:r>
      <w:r>
        <w:rPr>
          <w:b/>
        </w:rPr>
        <w:t xml:space="preserve">Prepared By: </w:t>
      </w:r>
      <w:r>
        <w:t>Consulting Analytics Team</w:t>
      </w:r>
    </w:p>
    <w:p w14:paraId="6D4E0F51" w14:textId="77777777" w:rsidR="007B7891" w:rsidRDefault="00000000">
      <w:pPr>
        <w:pStyle w:val="Heading2"/>
      </w:pPr>
      <w:r>
        <w:t>1. Client Overview</w:t>
      </w:r>
    </w:p>
    <w:p w14:paraId="66AE8146" w14:textId="77777777" w:rsidR="007B7891" w:rsidRDefault="00000000">
      <w:r>
        <w:t>RetailMart is a fictional nationwide retail chain operating hundreds of stores across multiple regions. It sells Furniture, Office Supplies, and Technology products. Revenue has grown steadily, but profitability has become inconsistent across products, customers, and regions.</w:t>
      </w:r>
    </w:p>
    <w:p w14:paraId="4FA2352B" w14:textId="77777777" w:rsidR="007B7891" w:rsidRDefault="00000000">
      <w:pPr>
        <w:pStyle w:val="Heading2"/>
      </w:pPr>
      <w:r>
        <w:t>2. Industry Context</w:t>
      </w:r>
    </w:p>
    <w:p w14:paraId="1CDE8B30" w14:textId="77777777" w:rsidR="007B7891" w:rsidRDefault="00000000">
      <w:r>
        <w:t>Retail is a highly competitive industry with thin margins. Pricing, discounts, inventory management, and customer retention all influence profitability, making data-driven decisions essential.</w:t>
      </w:r>
    </w:p>
    <w:p w14:paraId="208E7EBD" w14:textId="77777777" w:rsidR="007B7891" w:rsidRDefault="00000000">
      <w:pPr>
        <w:pStyle w:val="Heading2"/>
      </w:pPr>
      <w:r>
        <w:t>3. Current Business Situation</w:t>
      </w:r>
    </w:p>
    <w:p w14:paraId="15A0EB62" w14:textId="77777777" w:rsidR="007B7891" w:rsidRDefault="00000000">
      <w:r>
        <w:t>Leadership has observed that sales continue to grow while profit growth has slowed. Management needs to understand which products, customers, regions, and discount strategies are driving this trend.</w:t>
      </w:r>
    </w:p>
    <w:p w14:paraId="5972D675" w14:textId="77777777" w:rsidR="007B7891" w:rsidRDefault="00000000">
      <w:pPr>
        <w:pStyle w:val="Heading2"/>
      </w:pPr>
      <w:r>
        <w:t>4. Key Stakeholders</w:t>
      </w:r>
    </w:p>
    <w:tbl>
      <w:tblPr>
        <w:tblStyle w:val="TableGrid"/>
        <w:tblW w:w="0" w:type="auto"/>
        <w:tblLook w:val="04A0" w:firstRow="1" w:lastRow="0" w:firstColumn="1" w:lastColumn="0" w:noHBand="0" w:noVBand="1"/>
      </w:tblPr>
      <w:tblGrid>
        <w:gridCol w:w="2877"/>
        <w:gridCol w:w="2876"/>
        <w:gridCol w:w="2877"/>
      </w:tblGrid>
      <w:tr w:rsidR="007B7891" w14:paraId="0A7FA165" w14:textId="77777777">
        <w:tc>
          <w:tcPr>
            <w:tcW w:w="2880" w:type="dxa"/>
          </w:tcPr>
          <w:p w14:paraId="259A27C3" w14:textId="77777777" w:rsidR="007B7891" w:rsidRPr="00FF3BC7" w:rsidRDefault="00000000" w:rsidP="00FF3BC7">
            <w:pPr>
              <w:jc w:val="center"/>
              <w:rPr>
                <w:b/>
                <w:bCs/>
              </w:rPr>
            </w:pPr>
            <w:r w:rsidRPr="00FF3BC7">
              <w:rPr>
                <w:b/>
                <w:bCs/>
              </w:rPr>
              <w:t>Stakeholder</w:t>
            </w:r>
          </w:p>
        </w:tc>
        <w:tc>
          <w:tcPr>
            <w:tcW w:w="2880" w:type="dxa"/>
          </w:tcPr>
          <w:p w14:paraId="25F434D7" w14:textId="77777777" w:rsidR="007B7891" w:rsidRPr="00FF3BC7" w:rsidRDefault="00000000" w:rsidP="00FF3BC7">
            <w:pPr>
              <w:jc w:val="center"/>
              <w:rPr>
                <w:b/>
                <w:bCs/>
              </w:rPr>
            </w:pPr>
            <w:r w:rsidRPr="00FF3BC7">
              <w:rPr>
                <w:b/>
                <w:bCs/>
              </w:rPr>
              <w:t>Role</w:t>
            </w:r>
          </w:p>
        </w:tc>
        <w:tc>
          <w:tcPr>
            <w:tcW w:w="2880" w:type="dxa"/>
          </w:tcPr>
          <w:p w14:paraId="249BDD25" w14:textId="77777777" w:rsidR="007B7891" w:rsidRPr="00FF3BC7" w:rsidRDefault="00000000" w:rsidP="00FF3BC7">
            <w:pPr>
              <w:jc w:val="center"/>
              <w:rPr>
                <w:b/>
                <w:bCs/>
              </w:rPr>
            </w:pPr>
            <w:r w:rsidRPr="00FF3BC7">
              <w:rPr>
                <w:b/>
                <w:bCs/>
              </w:rPr>
              <w:t>Primary Concern</w:t>
            </w:r>
          </w:p>
        </w:tc>
      </w:tr>
      <w:tr w:rsidR="007B7891" w14:paraId="4A9FDC03" w14:textId="77777777">
        <w:tc>
          <w:tcPr>
            <w:tcW w:w="2880" w:type="dxa"/>
          </w:tcPr>
          <w:p w14:paraId="5D5F6812" w14:textId="77777777" w:rsidR="007B7891" w:rsidRDefault="00000000">
            <w:r>
              <w:t>CEO</w:t>
            </w:r>
          </w:p>
        </w:tc>
        <w:tc>
          <w:tcPr>
            <w:tcW w:w="2880" w:type="dxa"/>
          </w:tcPr>
          <w:p w14:paraId="30286636" w14:textId="77777777" w:rsidR="007B7891" w:rsidRDefault="00000000">
            <w:r>
              <w:t>Executive</w:t>
            </w:r>
          </w:p>
        </w:tc>
        <w:tc>
          <w:tcPr>
            <w:tcW w:w="2880" w:type="dxa"/>
          </w:tcPr>
          <w:p w14:paraId="18E60022" w14:textId="77777777" w:rsidR="007B7891" w:rsidRDefault="00000000">
            <w:r>
              <w:t>Growth &amp; profitability</w:t>
            </w:r>
          </w:p>
        </w:tc>
      </w:tr>
      <w:tr w:rsidR="007B7891" w14:paraId="34049A5A" w14:textId="77777777">
        <w:tc>
          <w:tcPr>
            <w:tcW w:w="2880" w:type="dxa"/>
          </w:tcPr>
          <w:p w14:paraId="71C839C0" w14:textId="77777777" w:rsidR="007B7891" w:rsidRDefault="00000000">
            <w:r>
              <w:t>CFO</w:t>
            </w:r>
          </w:p>
        </w:tc>
        <w:tc>
          <w:tcPr>
            <w:tcW w:w="2880" w:type="dxa"/>
          </w:tcPr>
          <w:p w14:paraId="295C72B6" w14:textId="77777777" w:rsidR="007B7891" w:rsidRDefault="00000000">
            <w:r>
              <w:t>Finance</w:t>
            </w:r>
          </w:p>
        </w:tc>
        <w:tc>
          <w:tcPr>
            <w:tcW w:w="2880" w:type="dxa"/>
          </w:tcPr>
          <w:p w14:paraId="5AA9829D" w14:textId="77777777" w:rsidR="007B7891" w:rsidRDefault="00000000">
            <w:r>
              <w:t>Margins &amp; costs</w:t>
            </w:r>
          </w:p>
        </w:tc>
      </w:tr>
      <w:tr w:rsidR="007B7891" w14:paraId="1000FC11" w14:textId="77777777">
        <w:tc>
          <w:tcPr>
            <w:tcW w:w="2880" w:type="dxa"/>
          </w:tcPr>
          <w:p w14:paraId="2FA235F4" w14:textId="77777777" w:rsidR="007B7891" w:rsidRDefault="00000000">
            <w:r>
              <w:t>Sales Director</w:t>
            </w:r>
          </w:p>
        </w:tc>
        <w:tc>
          <w:tcPr>
            <w:tcW w:w="2880" w:type="dxa"/>
          </w:tcPr>
          <w:p w14:paraId="7CFCA183" w14:textId="77777777" w:rsidR="007B7891" w:rsidRDefault="00000000">
            <w:r>
              <w:t>Sales</w:t>
            </w:r>
          </w:p>
        </w:tc>
        <w:tc>
          <w:tcPr>
            <w:tcW w:w="2880" w:type="dxa"/>
          </w:tcPr>
          <w:p w14:paraId="02CD108F" w14:textId="77777777" w:rsidR="007B7891" w:rsidRDefault="00000000">
            <w:r>
              <w:t>Revenue performance</w:t>
            </w:r>
          </w:p>
        </w:tc>
      </w:tr>
      <w:tr w:rsidR="007B7891" w14:paraId="1A04B685" w14:textId="77777777">
        <w:tc>
          <w:tcPr>
            <w:tcW w:w="2880" w:type="dxa"/>
          </w:tcPr>
          <w:p w14:paraId="10D2E1E9" w14:textId="77777777" w:rsidR="007B7891" w:rsidRDefault="00000000">
            <w:r>
              <w:t>Marketing Manager</w:t>
            </w:r>
          </w:p>
        </w:tc>
        <w:tc>
          <w:tcPr>
            <w:tcW w:w="2880" w:type="dxa"/>
          </w:tcPr>
          <w:p w14:paraId="053167F0" w14:textId="77777777" w:rsidR="007B7891" w:rsidRDefault="00000000">
            <w:r>
              <w:t>Marketing</w:t>
            </w:r>
          </w:p>
        </w:tc>
        <w:tc>
          <w:tcPr>
            <w:tcW w:w="2880" w:type="dxa"/>
          </w:tcPr>
          <w:p w14:paraId="536D0FD1" w14:textId="77777777" w:rsidR="007B7891" w:rsidRDefault="00000000">
            <w:r>
              <w:t>Customer growth</w:t>
            </w:r>
          </w:p>
        </w:tc>
      </w:tr>
      <w:tr w:rsidR="007B7891" w14:paraId="09A578B1" w14:textId="77777777">
        <w:tc>
          <w:tcPr>
            <w:tcW w:w="2880" w:type="dxa"/>
          </w:tcPr>
          <w:p w14:paraId="41DACDE1" w14:textId="77777777" w:rsidR="007B7891" w:rsidRDefault="00000000">
            <w:r>
              <w:t>Operations Manager</w:t>
            </w:r>
          </w:p>
        </w:tc>
        <w:tc>
          <w:tcPr>
            <w:tcW w:w="2880" w:type="dxa"/>
          </w:tcPr>
          <w:p w14:paraId="0219081C" w14:textId="77777777" w:rsidR="007B7891" w:rsidRDefault="00000000">
            <w:r>
              <w:t>Operations</w:t>
            </w:r>
          </w:p>
        </w:tc>
        <w:tc>
          <w:tcPr>
            <w:tcW w:w="2880" w:type="dxa"/>
          </w:tcPr>
          <w:p w14:paraId="1558C5B5" w14:textId="77777777" w:rsidR="007B7891" w:rsidRDefault="00000000">
            <w:r>
              <w:t>Inventory efficiency</w:t>
            </w:r>
          </w:p>
        </w:tc>
      </w:tr>
      <w:tr w:rsidR="007B7891" w14:paraId="3E98B9DA" w14:textId="77777777">
        <w:tc>
          <w:tcPr>
            <w:tcW w:w="2880" w:type="dxa"/>
          </w:tcPr>
          <w:p w14:paraId="2C13D0CE" w14:textId="77777777" w:rsidR="007B7891" w:rsidRDefault="00000000">
            <w:r>
              <w:t>Regional Managers</w:t>
            </w:r>
          </w:p>
        </w:tc>
        <w:tc>
          <w:tcPr>
            <w:tcW w:w="2880" w:type="dxa"/>
          </w:tcPr>
          <w:p w14:paraId="0F3E32A6" w14:textId="77777777" w:rsidR="007B7891" w:rsidRDefault="00000000">
            <w:r>
              <w:t>Business Units</w:t>
            </w:r>
          </w:p>
        </w:tc>
        <w:tc>
          <w:tcPr>
            <w:tcW w:w="2880" w:type="dxa"/>
          </w:tcPr>
          <w:p w14:paraId="6029CC8A" w14:textId="77777777" w:rsidR="007B7891" w:rsidRDefault="00000000">
            <w:r>
              <w:t>Regional performance</w:t>
            </w:r>
          </w:p>
        </w:tc>
      </w:tr>
    </w:tbl>
    <w:p w14:paraId="041EB35F" w14:textId="77777777" w:rsidR="007B7891" w:rsidRDefault="00000000">
      <w:pPr>
        <w:pStyle w:val="Heading2"/>
      </w:pPr>
      <w:r>
        <w:t>5. Business Objectives</w:t>
      </w:r>
    </w:p>
    <w:p w14:paraId="28D3E874" w14:textId="77777777" w:rsidR="007B7891" w:rsidRDefault="00000000">
      <w:pPr>
        <w:pStyle w:val="ListBullet"/>
      </w:pPr>
      <w:r>
        <w:t>Identify key drivers of declining profitability.</w:t>
      </w:r>
    </w:p>
    <w:p w14:paraId="648972AB" w14:textId="77777777" w:rsidR="007B7891" w:rsidRDefault="00000000">
      <w:pPr>
        <w:pStyle w:val="ListBullet"/>
      </w:pPr>
      <w:r>
        <w:t>Evaluate product, customer, and regional performance.</w:t>
      </w:r>
    </w:p>
    <w:p w14:paraId="080103BC" w14:textId="77777777" w:rsidR="007B7891" w:rsidRDefault="00000000">
      <w:pPr>
        <w:pStyle w:val="ListBullet"/>
      </w:pPr>
      <w:r>
        <w:t>Measure the impact of discounts on profit.</w:t>
      </w:r>
    </w:p>
    <w:p w14:paraId="29F8EF35" w14:textId="77777777" w:rsidR="007B7891" w:rsidRDefault="00000000">
      <w:pPr>
        <w:pStyle w:val="ListBullet"/>
      </w:pPr>
      <w:r>
        <w:t>Recommend actions to improve margins.</w:t>
      </w:r>
    </w:p>
    <w:p w14:paraId="4DFD88AA" w14:textId="77777777" w:rsidR="007B7891" w:rsidRDefault="00000000">
      <w:pPr>
        <w:pStyle w:val="ListBullet"/>
      </w:pPr>
      <w:r>
        <w:t>Develop an executive Power BI dashboard.</w:t>
      </w:r>
    </w:p>
    <w:p w14:paraId="1270B562" w14:textId="77777777" w:rsidR="007B7891" w:rsidRDefault="00000000">
      <w:pPr>
        <w:pStyle w:val="Heading2"/>
      </w:pPr>
      <w:r>
        <w:t>6. Success Metrics</w:t>
      </w:r>
    </w:p>
    <w:p w14:paraId="08EB18FE" w14:textId="77777777" w:rsidR="007B7891" w:rsidRDefault="00000000">
      <w:pPr>
        <w:pStyle w:val="ListBullet"/>
      </w:pPr>
      <w:r>
        <w:t>Executive-ready dashboard</w:t>
      </w:r>
    </w:p>
    <w:p w14:paraId="3E2A7814" w14:textId="77777777" w:rsidR="007B7891" w:rsidRDefault="00000000">
      <w:pPr>
        <w:pStyle w:val="ListBullet"/>
      </w:pPr>
      <w:r>
        <w:t>Actionable recommendations</w:t>
      </w:r>
    </w:p>
    <w:p w14:paraId="7E4D6CC1" w14:textId="77777777" w:rsidR="007B7891" w:rsidRDefault="00000000">
      <w:pPr>
        <w:pStyle w:val="ListBullet"/>
      </w:pPr>
      <w:r>
        <w:t>Profitability insights</w:t>
      </w:r>
    </w:p>
    <w:p w14:paraId="7B5231FA" w14:textId="77777777" w:rsidR="007B7891" w:rsidRDefault="00000000">
      <w:pPr>
        <w:pStyle w:val="ListBullet"/>
      </w:pPr>
      <w:r>
        <w:lastRenderedPageBreak/>
        <w:t>Business report</w:t>
      </w:r>
    </w:p>
    <w:p w14:paraId="1B544C6B" w14:textId="77777777" w:rsidR="007B7891" w:rsidRDefault="00000000">
      <w:pPr>
        <w:pStyle w:val="ListBullet"/>
      </w:pPr>
      <w:r>
        <w:t>Consulting presentation</w:t>
      </w:r>
    </w:p>
    <w:p w14:paraId="0C045D72" w14:textId="77777777" w:rsidR="007B7891" w:rsidRDefault="00000000">
      <w:pPr>
        <w:pStyle w:val="Heading2"/>
      </w:pPr>
      <w:r>
        <w:t>7. Key Business Challenges</w:t>
      </w:r>
    </w:p>
    <w:p w14:paraId="1E819736" w14:textId="77777777" w:rsidR="007B7891" w:rsidRDefault="00000000">
      <w:pPr>
        <w:pStyle w:val="ListBullet"/>
      </w:pPr>
      <w:r>
        <w:t>Inconsistent profits</w:t>
      </w:r>
    </w:p>
    <w:p w14:paraId="6C92C051" w14:textId="77777777" w:rsidR="007B7891" w:rsidRDefault="00000000">
      <w:pPr>
        <w:pStyle w:val="ListBullet"/>
      </w:pPr>
      <w:r>
        <w:t>Heavy discounting</w:t>
      </w:r>
    </w:p>
    <w:p w14:paraId="54E8CB20" w14:textId="77777777" w:rsidR="007B7891" w:rsidRDefault="00000000">
      <w:pPr>
        <w:pStyle w:val="ListBullet"/>
      </w:pPr>
      <w:r>
        <w:t>Regional variation</w:t>
      </w:r>
    </w:p>
    <w:p w14:paraId="01C57374" w14:textId="77777777" w:rsidR="007B7891" w:rsidRDefault="00000000">
      <w:pPr>
        <w:pStyle w:val="ListBullet"/>
      </w:pPr>
      <w:r>
        <w:t>Limited customer visibility</w:t>
      </w:r>
    </w:p>
    <w:p w14:paraId="0EEAE10A" w14:textId="77777777" w:rsidR="007B7891" w:rsidRDefault="00000000">
      <w:pPr>
        <w:pStyle w:val="ListBullet"/>
      </w:pPr>
      <w:r>
        <w:t>Decision-making without integrated analytics</w:t>
      </w:r>
    </w:p>
    <w:p w14:paraId="63C80371" w14:textId="77777777" w:rsidR="007B7891" w:rsidRDefault="00000000">
      <w:pPr>
        <w:pStyle w:val="Heading2"/>
      </w:pPr>
      <w:r>
        <w:t>8. Assumptions</w:t>
      </w:r>
    </w:p>
    <w:p w14:paraId="0B38E97C" w14:textId="77777777" w:rsidR="007B7891" w:rsidRDefault="00000000">
      <w:r>
        <w:t>The dataset accurately represents historical retail transactions and is sufficient for descriptive and diagnostic analytics.</w:t>
      </w:r>
    </w:p>
    <w:p w14:paraId="2161EEF3" w14:textId="77777777" w:rsidR="007B7891" w:rsidRDefault="00000000">
      <w:pPr>
        <w:pStyle w:val="Heading2"/>
      </w:pPr>
      <w:r>
        <w:t>9. Project Scope</w:t>
      </w:r>
    </w:p>
    <w:p w14:paraId="45189CE5" w14:textId="34B6D21B" w:rsidR="007B7891" w:rsidRDefault="00000000">
      <w:r>
        <w:t>The engagement covers business understanding, Excel, SQL, Power BI, dashboard development, and strategic recommendations.</w:t>
      </w:r>
    </w:p>
    <w:p w14:paraId="5C47D502" w14:textId="77777777" w:rsidR="007B7891" w:rsidRDefault="00000000">
      <w:pPr>
        <w:pStyle w:val="Heading2"/>
      </w:pPr>
      <w:r>
        <w:t>10. Engagement Outcome</w:t>
      </w:r>
    </w:p>
    <w:p w14:paraId="4AC38312" w14:textId="77777777" w:rsidR="007B7891" w:rsidRDefault="00000000">
      <w:r>
        <w:t>Deliverables include a consulting-style Power BI dashboard, SQL scripts, Excel analysis, business report, executive summary, strategic recommendations, presentation deck, and GitHub repository.</w:t>
      </w:r>
    </w:p>
    <w:sectPr w:rsidR="007B78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234282">
    <w:abstractNumId w:val="8"/>
  </w:num>
  <w:num w:numId="2" w16cid:durableId="639311827">
    <w:abstractNumId w:val="6"/>
  </w:num>
  <w:num w:numId="3" w16cid:durableId="951473585">
    <w:abstractNumId w:val="5"/>
  </w:num>
  <w:num w:numId="4" w16cid:durableId="296185384">
    <w:abstractNumId w:val="4"/>
  </w:num>
  <w:num w:numId="5" w16cid:durableId="1796215741">
    <w:abstractNumId w:val="7"/>
  </w:num>
  <w:num w:numId="6" w16cid:durableId="378433049">
    <w:abstractNumId w:val="3"/>
  </w:num>
  <w:num w:numId="7" w16cid:durableId="1613325018">
    <w:abstractNumId w:val="2"/>
  </w:num>
  <w:num w:numId="8" w16cid:durableId="115297889">
    <w:abstractNumId w:val="1"/>
  </w:num>
  <w:num w:numId="9" w16cid:durableId="63086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4E4"/>
    <w:rsid w:val="00326F90"/>
    <w:rsid w:val="003C4369"/>
    <w:rsid w:val="007B7891"/>
    <w:rsid w:val="00835CCE"/>
    <w:rsid w:val="00AA1D8D"/>
    <w:rsid w:val="00B47730"/>
    <w:rsid w:val="00C41B49"/>
    <w:rsid w:val="00CB0664"/>
    <w:rsid w:val="00FC693F"/>
    <w:rsid w:val="00FF3BC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ED8F1"/>
  <w14:defaultImageDpi w14:val="300"/>
  <w15:docId w15:val="{1842D2C0-05A9-4673-A7CD-C342EA5E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Verma</cp:lastModifiedBy>
  <cp:revision>4</cp:revision>
  <dcterms:created xsi:type="dcterms:W3CDTF">2026-07-18T16:16:00Z</dcterms:created>
  <dcterms:modified xsi:type="dcterms:W3CDTF">2026-07-26T17:25:00Z</dcterms:modified>
  <cp:category/>
</cp:coreProperties>
</file>