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DA4" w:sz="6" w:space="1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ROGER ROV</w:t>
      </w:r>
      <w:r>
        <w:rPr>
          <w:rFonts w:ascii="Arial" w:cs="Arial" w:eastAsia="Arial" w:hAnsi="Arial"/>
          <w:color w:val="AAAAAA"/>
          <w:sz w:val="40"/>
          <w:szCs w:val="4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DEPLOYMENT CHECKLIST</w:t>
      </w:r>
    </w:p>
    <w:p>
      <w:pPr>
        <w:spacing w:before="120" w:after="32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Date: ___________________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Site Location: _______________________________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Operator: ___________________</w:t>
      </w:r>
    </w:p>
    <w:p>
      <w:pPr>
        <w:pStyle w:val="Heading1"/>
        <w:spacing w:before="16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1  ·  SITE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880"/>
        <w:gridCol w:w="2000"/>
      </w:tblGrid>
      <w:tr>
        <w:tc>
          <w:tcPr>
            <w:tcW w:type="dxa" w:w="4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✓</w:t>
            </w:r>
          </w:p>
        </w:tc>
        <w:tc>
          <w:tcPr>
            <w:tcW w:type="dxa" w:w="68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SHARED — All Personnel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Lift manhole lid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generator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Unload equipment from the truck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Confined Space Entry (CSE) — complete entry permits and lower ROGER into manhole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Co-ordinate with CSE to drop and lift equipment for ROGER setup inside the manhole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2E6DA4" w:sz="4"/>
              <w:right w:val="none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4"/>
                <w:szCs w:val="24"/>
              </w:rPr>
              <w:t xml:space="preserve">PERSONNEL 1 — Deployment Case</w:t>
            </w:r>
          </w:p>
        </w:tc>
      </w:tr>
      <w:tr>
        <w:tc>
          <w:tcPr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22"/>
                <w:szCs w:val="22"/>
              </w:rPr>
              <w:t xml:space="preserve">Deployment Case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2 laptops and connect to HDMI screens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chargers to both laptops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Ethernet cables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deployment case kettle cord (mains power)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controller to Surface PC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wireless mouse (if required)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encoder USB cable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22"/>
                <w:szCs w:val="22"/>
              </w:rPr>
              <w:t xml:space="preserve">Spool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Ethernet cable from deployment case to spool Ethernet port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spool power cable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spool USB cable for Icron Extender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22"/>
                <w:szCs w:val="22"/>
              </w:rPr>
              <w:t xml:space="preserve">Encoder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encoder power adapter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encoder USB interface cable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2E6DA4" w:sz="4"/>
              <w:right w:val="none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4"/>
                <w:szCs w:val="24"/>
              </w:rPr>
              <w:t xml:space="preserve">PERSONNEL 2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tripod and winch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2E6DA4" w:sz="4"/>
              <w:right w:val="none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4"/>
                <w:szCs w:val="24"/>
              </w:rPr>
              <w:t xml:space="preserve">PERSONNEL 3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Unload toolboxes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encoder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power boards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Safely manage and secure equipment around the site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2  ·  SYSTEM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880"/>
        <w:gridCol w:w="2000"/>
      </w:tblGrid>
      <w:tr>
        <w:tc>
          <w:tcPr>
            <w:tcW w:type="dxa" w:w="4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✓</w:t>
            </w:r>
          </w:p>
        </w:tc>
        <w:tc>
          <w:tcPr>
            <w:tcW w:type="dxa" w:w="68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NETWORK &amp; CONNECTIVITY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ROGER UI on both surface laptops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Verify ROGER network link is at 1 Gbps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— If showing 100 Mbps: clean connectors with contact cleaner, then restart ROGER + spool Ethernet controller power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Run connectivity speed test — must exceed 800 Mbps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ROGER clock to surface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SENSOR POWER-ON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on WBIB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on Livox LiDAR — enable USB Direct (Livox scanner) or LiDAR USB (BLK scanner) as appropriate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on Sonar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360° camera is on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SOFTWARE STACK STARTUP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Robot Agent — confirm button turns red and status mirrors on second PC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ROGER Stack on ROGER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Camera Stack on ROGER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ROGER stacks are running: start Surface Stack, then UAM Studio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streaming laptop: start Surface Video Stack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Windows laptop: open Sonar Surface software and confirm sonar connection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UAM Studio → Tools → confirm Foxglove webpage loads correctly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3  ·  PROJECT SETUP &amp; INSPECTION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880"/>
        <w:gridCol w:w="2000"/>
      </w:tblGrid>
      <w:tr>
        <w:tc>
          <w:tcPr>
            <w:tcW w:type="dxa" w:w="4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✓</w:t>
            </w:r>
          </w:p>
        </w:tc>
        <w:tc>
          <w:tcPr>
            <w:tcW w:type="dxa" w:w="68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PRE-RUN CHECKS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WBIB status shows "Device is Running" with all messages including BMS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WBIB is idle, use the single-service command to restart it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Job Control panel: enter project name and fill in all required parameters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 ROGER in the manhole and set encoder to zero (0)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STARTING THE RUN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Sonar recording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Start and confirm the project in Job Control — status must progress from STARTING → RUNNING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DURING THE RUN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Co-ordinate with team to drive ROGER and capture high-quality data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image quality continuously (lens cleanliness, lighting, ROV angle)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⚠  If data quality is in doubt or any risk arises — stop and consult Craig. Craig has final authority to proceed or abort.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ENDING THE RUN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and confirm in Job Control — status must progress from STOPPING → STOPPED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Sonar recording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⚠  Drive back in coordination with manhole personnel and spool operator — keep tether taut at all times to avoid driving over it. Use reverse camera to verify tether tension.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4  ·  RETRIEVAL &amp; PACK 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880"/>
        <w:gridCol w:w="2000"/>
      </w:tblGrid>
      <w:tr>
        <w:tc>
          <w:tcPr>
            <w:tcW w:type="dxa" w:w="4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✓</w:t>
            </w:r>
          </w:p>
        </w:tc>
        <w:tc>
          <w:tcPr>
            <w:tcW w:type="dxa" w:w="68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DATA TRANSFER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ROGER is stationary and on the winch: open Download Panel and start data transfer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RETRIEVAL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Co-ordinate team to safely move ROGER out of the manhole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Wash and clean ROGER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off ROGER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PACK DOWN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 down all equipment and confirm everything is secured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site — no tools, cables, or hardware left behind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and replace manhole lid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5  ·  THINGS TO LOOK OUT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880"/>
        <w:gridCol w:w="2000"/>
      </w:tblGrid>
      <w:tr>
        <w:tc>
          <w:tcPr>
            <w:tcW w:type="dxa" w:w="4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✓</w:t>
            </w:r>
          </w:p>
        </w:tc>
        <w:tc>
          <w:tcPr>
            <w:tcW w:type="dxa" w:w="68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TETHER &amp; MECHANICAL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spooling in and out, inspect tether for cuts or abrasions</w:t>
            </w: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  — Note the chainage or mark the section for future repair if damage is found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Calibrate hub motors if required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6  · 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880"/>
        <w:gridCol w:w="2000"/>
      </w:tblGrid>
      <w:tr>
        <w:tc>
          <w:tcPr>
            <w:tcW w:type="dxa" w:w="4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✓</w:t>
            </w:r>
          </w:p>
        </w:tc>
        <w:tc>
          <w:tcPr>
            <w:tcW w:type="dxa" w:w="688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6DA4" w:sz="3"/>
              <w:left w:val="none"/>
              <w:bottom w:val="single" w:color="2E6DA4" w:sz="3"/>
              <w:right w:val="none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DAILY MAINTENANCE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all connectors and caps are tight and fully seated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Inspect all cables for cuts or signs of damage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for any degradation to lifting points and hardware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for water ingress inside sensor housings and light lenses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Inspect camera domes for scuff marks or scratches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all seals are intact and screws are tight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WEEKLY MAINTENANCE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hub motors for any signs of leaks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O-rings if worn or damaged and apply sealant as required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1B3A5C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AS REQUIRED</w:t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Calibrate hub motors and check for leaks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encoder PCB with contact cleaner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Seal and replace O-rings as required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tyre pressure on wheels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68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tether using potting compound as required</w:t>
            </w:r>
          </w:p>
        </w:tc>
        <w:tc>
          <w:tcPr>
            <w:tcW w:type="dxa" w:w="2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top w:val="single" w:color="CCCCCC" w:sz="2" w:space="2"/>
        </w:pBdr>
        <w:spacing w:before="320" w:after="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ROGER Stack  ·  Roger Stack Project  ·  For internal field use only  ·  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Version 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2026-03-12T17:39:30.171Z</dcterms:created>
  <dcterms:modified xsi:type="dcterms:W3CDTF">2026-03-12T17:39:30.197Z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