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126" w:rsidRDefault="009A7126" w:rsidP="009A7126">
      <w:pPr>
        <w:jc w:val="center"/>
        <w:rPr>
          <w:rFonts w:asciiTheme="majorHAnsi" w:hAnsiTheme="majorHAnsi"/>
          <w:b/>
          <w:color w:val="00B050"/>
          <w:sz w:val="32"/>
          <w:szCs w:val="32"/>
        </w:rPr>
      </w:pPr>
      <w:r>
        <w:rPr>
          <w:rFonts w:asciiTheme="majorHAnsi" w:hAnsiTheme="majorHAnsi"/>
          <w:b/>
          <w:color w:val="00B050"/>
          <w:sz w:val="32"/>
          <w:szCs w:val="32"/>
        </w:rPr>
        <w:t>GOVERNMENT OF TAMILNADU</w:t>
      </w:r>
    </w:p>
    <w:p w:rsidR="009A7126" w:rsidRDefault="009A7126" w:rsidP="009A7126">
      <w:pPr>
        <w:jc w:val="center"/>
        <w:rPr>
          <w:rFonts w:asciiTheme="majorHAnsi" w:hAnsiTheme="majorHAnsi"/>
          <w:b/>
          <w:color w:val="C0504D" w:themeColor="accent2"/>
          <w:sz w:val="28"/>
          <w:szCs w:val="28"/>
        </w:rPr>
      </w:pPr>
      <w:proofErr w:type="spellStart"/>
      <w:r>
        <w:rPr>
          <w:rFonts w:asciiTheme="majorHAnsi" w:hAnsiTheme="majorHAnsi"/>
          <w:b/>
          <w:color w:val="C0504D" w:themeColor="accent2"/>
          <w:sz w:val="28"/>
          <w:szCs w:val="28"/>
        </w:rPr>
        <w:t>Naan</w:t>
      </w:r>
      <w:proofErr w:type="spellEnd"/>
      <w:r>
        <w:rPr>
          <w:rFonts w:asciiTheme="majorHAnsi" w:hAnsiTheme="majorHAnsi"/>
          <w:b/>
          <w:color w:val="C0504D" w:themeColor="accent2"/>
          <w:sz w:val="28"/>
          <w:szCs w:val="28"/>
        </w:rPr>
        <w:t xml:space="preserve"> </w:t>
      </w:r>
      <w:proofErr w:type="spellStart"/>
      <w:r>
        <w:rPr>
          <w:rFonts w:asciiTheme="majorHAnsi" w:hAnsiTheme="majorHAnsi"/>
          <w:b/>
          <w:color w:val="C0504D" w:themeColor="accent2"/>
          <w:sz w:val="28"/>
          <w:szCs w:val="28"/>
        </w:rPr>
        <w:t>Mudhalvan</w:t>
      </w:r>
      <w:proofErr w:type="spellEnd"/>
      <w:r>
        <w:rPr>
          <w:rFonts w:asciiTheme="majorHAnsi" w:hAnsiTheme="majorHAnsi"/>
          <w:b/>
          <w:color w:val="C0504D" w:themeColor="accent2"/>
          <w:sz w:val="28"/>
          <w:szCs w:val="28"/>
        </w:rPr>
        <w:t xml:space="preserve"> – Project Based Experiential Learning</w:t>
      </w:r>
    </w:p>
    <w:p w:rsidR="009A7126" w:rsidRDefault="009A7126" w:rsidP="009A7126">
      <w:pPr>
        <w:jc w:val="center"/>
        <w:rPr>
          <w:rFonts w:asciiTheme="majorHAnsi" w:hAnsiTheme="majorHAnsi"/>
          <w:color w:val="000000"/>
          <w:sz w:val="28"/>
          <w:szCs w:val="28"/>
        </w:rPr>
      </w:pPr>
    </w:p>
    <w:p w:rsidR="009A7126" w:rsidRDefault="009A7126" w:rsidP="009A7126">
      <w:pPr>
        <w:jc w:val="center"/>
        <w:rPr>
          <w:rFonts w:asciiTheme="majorHAnsi" w:hAnsiTheme="majorHAnsi"/>
          <w:color w:val="000000"/>
          <w:sz w:val="28"/>
          <w:szCs w:val="28"/>
        </w:rPr>
      </w:pPr>
      <w:r>
        <w:rPr>
          <w:rFonts w:asciiTheme="majorHAnsi" w:hAnsiTheme="majorHAnsi"/>
          <w:color w:val="000000"/>
          <w:sz w:val="28"/>
          <w:szCs w:val="28"/>
        </w:rPr>
        <w:t>Project Report on</w:t>
      </w:r>
    </w:p>
    <w:p w:rsidR="009A7126" w:rsidRDefault="009A7126" w:rsidP="009A7126">
      <w:pPr>
        <w:jc w:val="center"/>
        <w:rPr>
          <w:rFonts w:asciiTheme="majorHAnsi" w:eastAsia="Bodoni MT Condensed" w:hAnsiTheme="majorHAnsi" w:cs="Bodoni MT Condensed"/>
          <w:b/>
          <w:color w:val="7030A0"/>
          <w:sz w:val="32"/>
        </w:rPr>
      </w:pPr>
      <w:bookmarkStart w:id="0" w:name="_GoBack"/>
      <w:r w:rsidRPr="009A7126">
        <w:rPr>
          <w:rFonts w:asciiTheme="majorHAnsi" w:eastAsia="Bodoni MT Condensed" w:hAnsiTheme="majorHAnsi" w:cs="Bodoni MT Condensed"/>
          <w:b/>
          <w:color w:val="7030A0"/>
          <w:sz w:val="32"/>
          <w:szCs w:val="32"/>
        </w:rPr>
        <w:t>TABLEAU HR SCORECARD: MEASURING SUCCESS IN TALENT MANAGEMENT</w:t>
      </w:r>
      <w:bookmarkEnd w:id="0"/>
      <w:r>
        <w:rPr>
          <w:rFonts w:asciiTheme="majorHAnsi" w:eastAsia="Bodoni MT Condensed" w:hAnsiTheme="majorHAnsi" w:cs="Bodoni MT Condensed"/>
          <w:b/>
          <w:color w:val="7030A0"/>
          <w:sz w:val="32"/>
          <w:szCs w:val="32"/>
        </w:rPr>
        <w:t xml:space="preserve"> </w:t>
      </w:r>
    </w:p>
    <w:p w:rsidR="009A7126" w:rsidRPr="00D62D33" w:rsidRDefault="009A7126" w:rsidP="00D62D33">
      <w:pPr>
        <w:jc w:val="center"/>
        <w:rPr>
          <w:rFonts w:asciiTheme="majorHAnsi" w:eastAsia="Bodoni MT Condensed" w:hAnsiTheme="majorHAnsi" w:cs="Bodoni MT Condensed"/>
          <w:b/>
          <w:sz w:val="24"/>
          <w:szCs w:val="24"/>
        </w:rPr>
      </w:pPr>
      <w:r>
        <w:rPr>
          <w:rFonts w:asciiTheme="majorHAnsi" w:eastAsia="Bodoni MT Condensed" w:hAnsiTheme="majorHAnsi" w:cs="Bodoni MT Condensed"/>
          <w:b/>
          <w:sz w:val="24"/>
          <w:szCs w:val="24"/>
        </w:rPr>
        <w:t>Submitted by</w:t>
      </w:r>
      <w:r>
        <w:rPr>
          <w:rFonts w:asciiTheme="majorHAnsi" w:eastAsia="Bodoni MT Condensed" w:hAnsiTheme="majorHAnsi" w:cs="Bodoni MT Condensed"/>
          <w:b/>
          <w:color w:val="004DBB"/>
          <w:sz w:val="24"/>
          <w:szCs w:val="24"/>
        </w:rPr>
        <w:t xml:space="preserve">      </w:t>
      </w:r>
    </w:p>
    <w:p w:rsidR="009A7126" w:rsidRPr="009A7126" w:rsidRDefault="0040119F" w:rsidP="0025068E">
      <w:pPr>
        <w:widowControl w:val="0"/>
        <w:autoSpaceDE w:val="0"/>
        <w:autoSpaceDN w:val="0"/>
        <w:adjustRightInd w:val="0"/>
        <w:spacing w:after="200" w:line="276" w:lineRule="auto"/>
        <w:ind w:left="720" w:firstLine="720"/>
        <w:jc w:val="both"/>
        <w:rPr>
          <w:rFonts w:asciiTheme="majorHAnsi" w:eastAsia="Bodoni MT Condensed" w:hAnsiTheme="majorHAnsi" w:cs="Bodoni MT Condensed"/>
          <w:b/>
          <w:color w:val="004DBB"/>
          <w:sz w:val="24"/>
          <w:szCs w:val="24"/>
        </w:rPr>
      </w:pPr>
      <w:r>
        <w:rPr>
          <w:rFonts w:asciiTheme="majorHAnsi" w:eastAsia="Bodoni MT Condensed" w:hAnsiTheme="majorHAnsi" w:cs="Bodoni MT Condensed"/>
          <w:b/>
          <w:color w:val="004DBB"/>
          <w:sz w:val="24"/>
          <w:szCs w:val="24"/>
        </w:rPr>
        <w:t>JEYASATHYA.R</w:t>
      </w:r>
      <w:r w:rsidR="00B2467B">
        <w:rPr>
          <w:rFonts w:asciiTheme="majorHAnsi" w:eastAsia="Bodoni MT Condensed" w:hAnsiTheme="majorHAnsi" w:cs="Bodoni MT Condensed"/>
          <w:b/>
          <w:color w:val="004DBB"/>
          <w:sz w:val="24"/>
          <w:szCs w:val="24"/>
        </w:rPr>
        <w:tab/>
      </w:r>
      <w:r>
        <w:rPr>
          <w:rFonts w:asciiTheme="majorHAnsi" w:eastAsia="Bodoni MT Condensed" w:hAnsiTheme="majorHAnsi" w:cs="Bodoni MT Condensed"/>
          <w:b/>
          <w:color w:val="004DBB"/>
          <w:sz w:val="24"/>
          <w:szCs w:val="24"/>
        </w:rPr>
        <w:t xml:space="preserve"> </w:t>
      </w:r>
      <w:r w:rsidR="009A7126" w:rsidRPr="009A7126">
        <w:rPr>
          <w:rFonts w:asciiTheme="majorHAnsi" w:eastAsia="Bodoni MT Condensed" w:hAnsiTheme="majorHAnsi" w:cs="Bodoni MT Condensed"/>
          <w:b/>
          <w:color w:val="C0504D" w:themeColor="accent2"/>
          <w:sz w:val="24"/>
          <w:szCs w:val="24"/>
        </w:rPr>
        <w:t>(BEC9129707196ECB701440DCBB8932B5)</w:t>
      </w:r>
    </w:p>
    <w:p w:rsidR="009A7126" w:rsidRPr="009A7126" w:rsidRDefault="009A7126" w:rsidP="0025068E">
      <w:pPr>
        <w:widowControl w:val="0"/>
        <w:autoSpaceDE w:val="0"/>
        <w:autoSpaceDN w:val="0"/>
        <w:adjustRightInd w:val="0"/>
        <w:spacing w:after="200" w:line="276" w:lineRule="auto"/>
        <w:ind w:left="720" w:firstLine="720"/>
        <w:jc w:val="both"/>
        <w:rPr>
          <w:rFonts w:asciiTheme="majorHAnsi" w:eastAsia="Bodoni MT Condensed" w:hAnsiTheme="majorHAnsi" w:cs="Bodoni MT Condensed"/>
          <w:b/>
          <w:color w:val="004DBB"/>
          <w:sz w:val="24"/>
          <w:szCs w:val="24"/>
        </w:rPr>
      </w:pPr>
      <w:r w:rsidRPr="009A7126">
        <w:rPr>
          <w:rFonts w:asciiTheme="majorHAnsi" w:eastAsia="Bodoni MT Condensed" w:hAnsiTheme="majorHAnsi" w:cs="Bodoni MT Condensed"/>
          <w:b/>
          <w:color w:val="004DBB"/>
          <w:sz w:val="24"/>
          <w:szCs w:val="24"/>
        </w:rPr>
        <w:t xml:space="preserve">KALEESWARI.G.I </w:t>
      </w:r>
      <w:r w:rsidR="00B2467B">
        <w:rPr>
          <w:rFonts w:asciiTheme="majorHAnsi" w:eastAsia="Bodoni MT Condensed" w:hAnsiTheme="majorHAnsi" w:cs="Bodoni MT Condensed"/>
          <w:b/>
          <w:color w:val="004DBB"/>
          <w:sz w:val="24"/>
          <w:szCs w:val="24"/>
        </w:rPr>
        <w:tab/>
      </w:r>
      <w:r w:rsidRPr="009A7126">
        <w:rPr>
          <w:rFonts w:asciiTheme="majorHAnsi" w:eastAsia="Bodoni MT Condensed" w:hAnsiTheme="majorHAnsi" w:cs="Bodoni MT Condensed"/>
          <w:b/>
          <w:color w:val="C0504D" w:themeColor="accent2"/>
          <w:sz w:val="24"/>
          <w:szCs w:val="24"/>
        </w:rPr>
        <w:t>(C221C917F10A6DCAFD047030CEB778D5)</w:t>
      </w:r>
    </w:p>
    <w:p w:rsidR="009A7126" w:rsidRPr="009A7126" w:rsidRDefault="009A7126" w:rsidP="0025068E">
      <w:pPr>
        <w:widowControl w:val="0"/>
        <w:autoSpaceDE w:val="0"/>
        <w:autoSpaceDN w:val="0"/>
        <w:adjustRightInd w:val="0"/>
        <w:spacing w:after="200" w:line="276" w:lineRule="auto"/>
        <w:ind w:left="720" w:firstLine="720"/>
        <w:jc w:val="both"/>
        <w:rPr>
          <w:rFonts w:asciiTheme="majorHAnsi" w:eastAsia="Bodoni MT Condensed" w:hAnsiTheme="majorHAnsi" w:cs="Bodoni MT Condensed"/>
          <w:b/>
          <w:color w:val="004DBB"/>
          <w:sz w:val="24"/>
          <w:szCs w:val="24"/>
        </w:rPr>
      </w:pPr>
      <w:r w:rsidRPr="009A7126">
        <w:rPr>
          <w:rFonts w:asciiTheme="majorHAnsi" w:eastAsia="Bodoni MT Condensed" w:hAnsiTheme="majorHAnsi" w:cs="Bodoni MT Condensed"/>
          <w:b/>
          <w:color w:val="004DBB"/>
          <w:sz w:val="24"/>
          <w:szCs w:val="24"/>
        </w:rPr>
        <w:t xml:space="preserve">SUGANYA.G </w:t>
      </w:r>
      <w:r w:rsidR="00B2467B">
        <w:rPr>
          <w:rFonts w:asciiTheme="majorHAnsi" w:eastAsia="Bodoni MT Condensed" w:hAnsiTheme="majorHAnsi" w:cs="Bodoni MT Condensed"/>
          <w:b/>
          <w:color w:val="004DBB"/>
          <w:sz w:val="24"/>
          <w:szCs w:val="24"/>
        </w:rPr>
        <w:tab/>
      </w:r>
      <w:r w:rsidR="00B2467B">
        <w:rPr>
          <w:rFonts w:asciiTheme="majorHAnsi" w:eastAsia="Bodoni MT Condensed" w:hAnsiTheme="majorHAnsi" w:cs="Bodoni MT Condensed"/>
          <w:b/>
          <w:color w:val="004DBB"/>
          <w:sz w:val="24"/>
          <w:szCs w:val="24"/>
        </w:rPr>
        <w:tab/>
      </w:r>
      <w:r w:rsidRPr="009A7126">
        <w:rPr>
          <w:rFonts w:asciiTheme="majorHAnsi" w:eastAsia="Bodoni MT Condensed" w:hAnsiTheme="majorHAnsi" w:cs="Bodoni MT Condensed"/>
          <w:b/>
          <w:color w:val="C0504D" w:themeColor="accent2"/>
          <w:sz w:val="24"/>
          <w:szCs w:val="24"/>
        </w:rPr>
        <w:t>(BBBE150A5E5AF4CB0C64B93BB17210CC)</w:t>
      </w:r>
    </w:p>
    <w:p w:rsidR="009A7126" w:rsidRDefault="009A7126" w:rsidP="0025068E">
      <w:pPr>
        <w:widowControl w:val="0"/>
        <w:autoSpaceDE w:val="0"/>
        <w:autoSpaceDN w:val="0"/>
        <w:adjustRightInd w:val="0"/>
        <w:spacing w:after="200" w:line="276" w:lineRule="auto"/>
        <w:ind w:left="720" w:firstLine="720"/>
        <w:jc w:val="both"/>
        <w:rPr>
          <w:rFonts w:asciiTheme="majorHAnsi" w:eastAsia="Bodoni MT Condensed" w:hAnsiTheme="majorHAnsi" w:cs="Bodoni MT Condensed"/>
          <w:b/>
          <w:color w:val="C0504D" w:themeColor="accent2"/>
          <w:sz w:val="24"/>
          <w:szCs w:val="24"/>
        </w:rPr>
      </w:pPr>
      <w:r w:rsidRPr="009A7126">
        <w:rPr>
          <w:rFonts w:asciiTheme="majorHAnsi" w:eastAsia="Bodoni MT Condensed" w:hAnsiTheme="majorHAnsi" w:cs="Bodoni MT Condensed"/>
          <w:b/>
          <w:color w:val="004DBB"/>
          <w:sz w:val="24"/>
          <w:szCs w:val="24"/>
        </w:rPr>
        <w:t xml:space="preserve">SWARABINDU.E </w:t>
      </w:r>
      <w:r w:rsidR="00B2467B">
        <w:rPr>
          <w:rFonts w:asciiTheme="majorHAnsi" w:eastAsia="Bodoni MT Condensed" w:hAnsiTheme="majorHAnsi" w:cs="Bodoni MT Condensed"/>
          <w:b/>
          <w:color w:val="004DBB"/>
          <w:sz w:val="24"/>
          <w:szCs w:val="24"/>
        </w:rPr>
        <w:tab/>
      </w:r>
      <w:r w:rsidRPr="009A7126">
        <w:rPr>
          <w:rFonts w:asciiTheme="majorHAnsi" w:eastAsia="Bodoni MT Condensed" w:hAnsiTheme="majorHAnsi" w:cs="Bodoni MT Condensed"/>
          <w:b/>
          <w:color w:val="C0504D" w:themeColor="accent2"/>
          <w:sz w:val="24"/>
          <w:szCs w:val="24"/>
        </w:rPr>
        <w:t>(9F351032B66FC65ACB54C6A80C833E58)</w:t>
      </w:r>
    </w:p>
    <w:p w:rsidR="00D62D33" w:rsidRPr="009A7126" w:rsidRDefault="00D62D33" w:rsidP="0025068E">
      <w:pPr>
        <w:widowControl w:val="0"/>
        <w:autoSpaceDE w:val="0"/>
        <w:autoSpaceDN w:val="0"/>
        <w:adjustRightInd w:val="0"/>
        <w:spacing w:after="200" w:line="276" w:lineRule="auto"/>
        <w:ind w:left="720" w:firstLine="720"/>
        <w:jc w:val="both"/>
        <w:rPr>
          <w:rFonts w:asciiTheme="majorHAnsi" w:eastAsia="Bodoni MT Condensed" w:hAnsiTheme="majorHAnsi" w:cs="Bodoni MT Condensed"/>
          <w:b/>
          <w:color w:val="004DBB"/>
          <w:sz w:val="24"/>
          <w:szCs w:val="24"/>
        </w:rPr>
      </w:pPr>
      <w:r w:rsidRPr="009A7126">
        <w:rPr>
          <w:rFonts w:asciiTheme="majorHAnsi" w:eastAsia="Bodoni MT Condensed" w:hAnsiTheme="majorHAnsi" w:cs="Bodoni MT Condensed"/>
          <w:b/>
          <w:color w:val="004DBB"/>
          <w:sz w:val="24"/>
          <w:szCs w:val="24"/>
        </w:rPr>
        <w:t xml:space="preserve">THARANI.K </w:t>
      </w:r>
      <w:r w:rsidR="00B2467B">
        <w:rPr>
          <w:rFonts w:asciiTheme="majorHAnsi" w:eastAsia="Bodoni MT Condensed" w:hAnsiTheme="majorHAnsi" w:cs="Bodoni MT Condensed"/>
          <w:b/>
          <w:color w:val="004DBB"/>
          <w:sz w:val="24"/>
          <w:szCs w:val="24"/>
        </w:rPr>
        <w:tab/>
      </w:r>
      <w:r w:rsidR="00B2467B">
        <w:rPr>
          <w:rFonts w:asciiTheme="majorHAnsi" w:eastAsia="Bodoni MT Condensed" w:hAnsiTheme="majorHAnsi" w:cs="Bodoni MT Condensed"/>
          <w:b/>
          <w:color w:val="004DBB"/>
          <w:sz w:val="24"/>
          <w:szCs w:val="24"/>
        </w:rPr>
        <w:tab/>
      </w:r>
      <w:r w:rsidRPr="009A7126">
        <w:rPr>
          <w:rFonts w:asciiTheme="majorHAnsi" w:eastAsia="Bodoni MT Condensed" w:hAnsiTheme="majorHAnsi" w:cs="Bodoni MT Condensed"/>
          <w:b/>
          <w:color w:val="C0504D" w:themeColor="accent2"/>
          <w:sz w:val="24"/>
          <w:szCs w:val="24"/>
        </w:rPr>
        <w:t>(2A85F905A2AB668BEA546D9F17EE0702)</w:t>
      </w:r>
    </w:p>
    <w:p w:rsidR="009A7126" w:rsidRDefault="009A7126" w:rsidP="009A7126">
      <w:pPr>
        <w:jc w:val="center"/>
        <w:rPr>
          <w:rFonts w:asciiTheme="majorHAnsi" w:eastAsia="Bodoni MT Condensed" w:hAnsiTheme="majorHAnsi" w:cs="Bodoni MT Condensed"/>
          <w:b/>
          <w:color w:val="000000"/>
          <w:sz w:val="24"/>
          <w:szCs w:val="24"/>
        </w:rPr>
      </w:pPr>
      <w:r>
        <w:rPr>
          <w:rFonts w:asciiTheme="majorHAnsi" w:eastAsia="Bodoni MT Condensed" w:hAnsiTheme="majorHAnsi" w:cs="Bodoni MT Condensed"/>
          <w:b/>
          <w:color w:val="000000"/>
          <w:sz w:val="24"/>
          <w:szCs w:val="24"/>
        </w:rPr>
        <w:t xml:space="preserve"> (</w:t>
      </w:r>
      <w:r>
        <w:rPr>
          <w:rFonts w:asciiTheme="majorHAnsi" w:eastAsia="Bodoni MT Condensed" w:hAnsiTheme="majorHAnsi" w:cs="Bodoni MT Condensed"/>
          <w:b/>
          <w:sz w:val="24"/>
          <w:szCs w:val="24"/>
        </w:rPr>
        <w:t xml:space="preserve">TEAM </w:t>
      </w:r>
      <w:proofErr w:type="gramStart"/>
      <w:r>
        <w:rPr>
          <w:rFonts w:asciiTheme="majorHAnsi" w:eastAsia="Bodoni MT Condensed" w:hAnsiTheme="majorHAnsi" w:cs="Bodoni MT Condensed"/>
          <w:b/>
          <w:sz w:val="24"/>
          <w:szCs w:val="24"/>
        </w:rPr>
        <w:t>ID :</w:t>
      </w:r>
      <w:proofErr w:type="gramEnd"/>
      <w:r>
        <w:rPr>
          <w:rFonts w:asciiTheme="majorHAnsi" w:eastAsia="Bodoni MT Condensed" w:hAnsiTheme="majorHAnsi" w:cs="Bodoni MT Condensed"/>
          <w:b/>
          <w:sz w:val="24"/>
          <w:szCs w:val="24"/>
        </w:rPr>
        <w:t xml:space="preserve">  </w:t>
      </w:r>
      <w:r w:rsidRPr="009A7126">
        <w:rPr>
          <w:rFonts w:asciiTheme="majorHAnsi" w:eastAsia="Bodoni MT Condensed" w:hAnsiTheme="majorHAnsi" w:cs="Bodoni MT Condensed"/>
          <w:b/>
          <w:color w:val="C0504D" w:themeColor="accent2"/>
          <w:sz w:val="24"/>
          <w:szCs w:val="24"/>
        </w:rPr>
        <w:t>NM2023TMIDD07182</w:t>
      </w:r>
      <w:r>
        <w:rPr>
          <w:rFonts w:asciiTheme="majorHAnsi" w:eastAsia="Bodoni MT Condensed" w:hAnsiTheme="majorHAnsi" w:cs="Bodoni MT Condensed"/>
          <w:b/>
          <w:color w:val="000000"/>
          <w:sz w:val="24"/>
          <w:szCs w:val="24"/>
        </w:rPr>
        <w:t>)</w:t>
      </w:r>
    </w:p>
    <w:p w:rsidR="009A7126" w:rsidRDefault="009A7126" w:rsidP="009A7126">
      <w:pPr>
        <w:jc w:val="center"/>
        <w:rPr>
          <w:rFonts w:asciiTheme="majorHAnsi" w:eastAsia="Bodoni MT Condensed" w:hAnsiTheme="majorHAnsi" w:cs="Bodoni MT Condensed"/>
          <w:b/>
          <w:color w:val="000000"/>
          <w:sz w:val="24"/>
          <w:szCs w:val="24"/>
        </w:rPr>
      </w:pPr>
    </w:p>
    <w:p w:rsidR="009A7126" w:rsidRDefault="009A7126" w:rsidP="009A7126">
      <w:pPr>
        <w:spacing w:line="240" w:lineRule="auto"/>
        <w:jc w:val="center"/>
        <w:rPr>
          <w:rFonts w:asciiTheme="majorHAnsi" w:eastAsia="Bodoni MT Condensed" w:hAnsiTheme="majorHAnsi" w:cs="Bodoni MT Condensed"/>
          <w:b/>
          <w:color w:val="0070C0"/>
          <w:sz w:val="24"/>
          <w:szCs w:val="24"/>
        </w:rPr>
      </w:pPr>
      <w:r>
        <w:rPr>
          <w:rFonts w:asciiTheme="majorHAnsi" w:eastAsia="Bodoni MT Condensed" w:hAnsiTheme="majorHAnsi" w:cs="Bodoni MT Condensed"/>
          <w:b/>
          <w:color w:val="0070C0"/>
          <w:sz w:val="24"/>
          <w:szCs w:val="24"/>
        </w:rPr>
        <w:t xml:space="preserve">Under the guidance of </w:t>
      </w:r>
    </w:p>
    <w:p w:rsidR="009A7126" w:rsidRDefault="009A7126" w:rsidP="009A7126">
      <w:pPr>
        <w:spacing w:line="240" w:lineRule="auto"/>
        <w:jc w:val="center"/>
        <w:rPr>
          <w:rFonts w:asciiTheme="majorHAnsi" w:eastAsia="Bodoni MT Condensed" w:hAnsiTheme="majorHAnsi" w:cs="Bodoni MT Condensed"/>
          <w:b/>
          <w:color w:val="0070C0"/>
          <w:sz w:val="24"/>
          <w:szCs w:val="24"/>
        </w:rPr>
      </w:pPr>
      <w:r>
        <w:rPr>
          <w:rFonts w:asciiTheme="majorHAnsi" w:eastAsia="Bodoni MT Condensed" w:hAnsiTheme="majorHAnsi" w:cs="Bodoni MT Condensed"/>
          <w:b/>
          <w:color w:val="0070C0"/>
          <w:sz w:val="24"/>
          <w:szCs w:val="24"/>
        </w:rPr>
        <w:t xml:space="preserve">Dr. M. GAYATHRI M.Sc., </w:t>
      </w:r>
      <w:proofErr w:type="spellStart"/>
      <w:r>
        <w:rPr>
          <w:rFonts w:asciiTheme="majorHAnsi" w:eastAsia="Bodoni MT Condensed" w:hAnsiTheme="majorHAnsi" w:cs="Bodoni MT Condensed"/>
          <w:b/>
          <w:color w:val="0070C0"/>
          <w:sz w:val="24"/>
          <w:szCs w:val="24"/>
        </w:rPr>
        <w:t>Ph.D</w:t>
      </w:r>
      <w:proofErr w:type="spellEnd"/>
    </w:p>
    <w:p w:rsidR="009A7126" w:rsidRDefault="009A7126" w:rsidP="009A7126">
      <w:pPr>
        <w:spacing w:line="240" w:lineRule="auto"/>
        <w:jc w:val="center"/>
        <w:rPr>
          <w:rFonts w:asciiTheme="majorHAnsi" w:eastAsia="Bodoni MT Condensed" w:hAnsiTheme="majorHAnsi" w:cs="Bodoni MT Condensed"/>
          <w:b/>
          <w:color w:val="0070C0"/>
          <w:sz w:val="24"/>
          <w:szCs w:val="24"/>
        </w:rPr>
      </w:pPr>
      <w:r>
        <w:rPr>
          <w:rFonts w:asciiTheme="majorHAnsi" w:eastAsia="Bodoni MT Condensed" w:hAnsiTheme="majorHAnsi" w:cs="Bodoni MT Condensed"/>
          <w:b/>
          <w:color w:val="0070C0"/>
          <w:sz w:val="24"/>
          <w:szCs w:val="24"/>
        </w:rPr>
        <w:t>Guest Lecturer</w:t>
      </w:r>
    </w:p>
    <w:p w:rsidR="009A7126" w:rsidRDefault="009A7126" w:rsidP="009A7126">
      <w:pPr>
        <w:spacing w:line="240" w:lineRule="auto"/>
        <w:jc w:val="center"/>
        <w:rPr>
          <w:rFonts w:asciiTheme="majorHAnsi" w:eastAsia="Bodoni MT Condensed" w:hAnsiTheme="majorHAnsi" w:cs="Bodoni MT Condensed"/>
          <w:b/>
          <w:color w:val="0070C0"/>
          <w:sz w:val="24"/>
          <w:szCs w:val="24"/>
        </w:rPr>
      </w:pPr>
      <w:r>
        <w:rPr>
          <w:rFonts w:asciiTheme="majorHAnsi" w:eastAsia="Bodoni MT Condensed" w:hAnsiTheme="majorHAnsi" w:cs="Bodoni MT Condensed"/>
          <w:b/>
          <w:color w:val="0070C0"/>
          <w:sz w:val="24"/>
          <w:szCs w:val="24"/>
        </w:rPr>
        <w:t>Department of Mathematics</w:t>
      </w:r>
    </w:p>
    <w:p w:rsidR="009A7126" w:rsidRDefault="009A7126" w:rsidP="009A7126">
      <w:pPr>
        <w:jc w:val="both"/>
        <w:rPr>
          <w:rFonts w:asciiTheme="majorHAnsi" w:eastAsia="Bodoni MT Condensed" w:hAnsiTheme="majorHAnsi" w:cs="Bodoni MT Condensed"/>
          <w:b/>
          <w:color w:val="000000"/>
          <w:sz w:val="48"/>
        </w:rPr>
      </w:pPr>
    </w:p>
    <w:p w:rsidR="009A7126" w:rsidRDefault="009A7126" w:rsidP="009A7126">
      <w:pPr>
        <w:jc w:val="both"/>
        <w:rPr>
          <w:rFonts w:asciiTheme="majorHAnsi" w:eastAsia="Bodoni MT Condensed" w:hAnsiTheme="majorHAnsi" w:cs="Bodoni MT Condensed"/>
          <w:b/>
          <w:color w:val="000000"/>
          <w:sz w:val="48"/>
        </w:rPr>
      </w:pPr>
    </w:p>
    <w:p w:rsidR="009A7126" w:rsidRDefault="009A7126" w:rsidP="009A7126">
      <w:pPr>
        <w:jc w:val="center"/>
        <w:rPr>
          <w:rFonts w:asciiTheme="majorHAnsi" w:eastAsiaTheme="minorHAnsi" w:hAnsiTheme="majorHAnsi"/>
          <w:color w:val="C00000"/>
          <w:sz w:val="28"/>
          <w:szCs w:val="28"/>
        </w:rPr>
      </w:pPr>
      <w:r>
        <w:rPr>
          <w:rFonts w:asciiTheme="majorHAnsi" w:hAnsiTheme="majorHAnsi"/>
          <w:color w:val="C00000"/>
          <w:sz w:val="28"/>
          <w:szCs w:val="28"/>
        </w:rPr>
        <w:t xml:space="preserve">GOVERNMENT ARTS COLLEGE FOR WOMEN, </w:t>
      </w:r>
    </w:p>
    <w:p w:rsidR="009A7126" w:rsidRDefault="009A7126" w:rsidP="009A7126">
      <w:pPr>
        <w:jc w:val="center"/>
        <w:rPr>
          <w:rFonts w:asciiTheme="majorHAnsi" w:hAnsiTheme="majorHAnsi"/>
          <w:color w:val="C00000"/>
          <w:sz w:val="28"/>
          <w:szCs w:val="28"/>
        </w:rPr>
      </w:pPr>
      <w:r>
        <w:rPr>
          <w:rFonts w:asciiTheme="majorHAnsi" w:hAnsiTheme="majorHAnsi"/>
          <w:color w:val="C00000"/>
          <w:sz w:val="28"/>
          <w:szCs w:val="28"/>
        </w:rPr>
        <w:t xml:space="preserve">(Affiliated to Mother Teresa Women’s University, </w:t>
      </w:r>
      <w:proofErr w:type="spellStart"/>
      <w:r>
        <w:rPr>
          <w:rFonts w:asciiTheme="majorHAnsi" w:hAnsiTheme="majorHAnsi"/>
          <w:color w:val="C00000"/>
          <w:sz w:val="28"/>
          <w:szCs w:val="28"/>
        </w:rPr>
        <w:t>Kodaikanal</w:t>
      </w:r>
      <w:proofErr w:type="spellEnd"/>
      <w:r>
        <w:rPr>
          <w:rFonts w:asciiTheme="majorHAnsi" w:hAnsiTheme="majorHAnsi"/>
          <w:color w:val="C00000"/>
          <w:sz w:val="28"/>
          <w:szCs w:val="28"/>
        </w:rPr>
        <w:t>)</w:t>
      </w:r>
    </w:p>
    <w:p w:rsidR="009A7126" w:rsidRDefault="009A7126" w:rsidP="009A7126">
      <w:pPr>
        <w:jc w:val="center"/>
        <w:rPr>
          <w:rFonts w:asciiTheme="majorHAnsi" w:hAnsiTheme="majorHAnsi"/>
          <w:color w:val="C00000"/>
          <w:sz w:val="28"/>
          <w:szCs w:val="28"/>
        </w:rPr>
      </w:pPr>
      <w:r>
        <w:rPr>
          <w:rFonts w:asciiTheme="majorHAnsi" w:hAnsiTheme="majorHAnsi"/>
          <w:color w:val="C00000"/>
          <w:sz w:val="28"/>
          <w:szCs w:val="28"/>
        </w:rPr>
        <w:t>Reaccredited with “C” Grade by NAAC</w:t>
      </w:r>
    </w:p>
    <w:p w:rsidR="009A7126" w:rsidRDefault="009A7126" w:rsidP="009A7126">
      <w:pPr>
        <w:jc w:val="center"/>
        <w:rPr>
          <w:rFonts w:asciiTheme="majorHAnsi" w:hAnsiTheme="majorHAnsi"/>
          <w:color w:val="C00000"/>
          <w:sz w:val="28"/>
          <w:szCs w:val="28"/>
        </w:rPr>
      </w:pPr>
      <w:r>
        <w:rPr>
          <w:rFonts w:asciiTheme="majorHAnsi" w:hAnsiTheme="majorHAnsi"/>
          <w:color w:val="C00000"/>
          <w:sz w:val="28"/>
          <w:szCs w:val="28"/>
        </w:rPr>
        <w:t>NILAKOTTAI-624 208</w:t>
      </w:r>
    </w:p>
    <w:p w:rsidR="009A7126" w:rsidRDefault="009A7126" w:rsidP="009A7126">
      <w:pPr>
        <w:jc w:val="center"/>
        <w:rPr>
          <w:rFonts w:asciiTheme="majorHAnsi" w:hAnsiTheme="majorHAnsi"/>
          <w:color w:val="C00000"/>
          <w:sz w:val="28"/>
          <w:szCs w:val="28"/>
        </w:rPr>
      </w:pPr>
    </w:p>
    <w:p w:rsidR="009A7126" w:rsidRPr="009A7126" w:rsidRDefault="009A7126" w:rsidP="009A7126">
      <w:pPr>
        <w:jc w:val="center"/>
        <w:rPr>
          <w:rFonts w:asciiTheme="majorHAnsi" w:hAnsiTheme="majorHAnsi"/>
          <w:color w:val="C00000"/>
          <w:sz w:val="28"/>
          <w:szCs w:val="28"/>
        </w:rPr>
      </w:pPr>
    </w:p>
    <w:p w:rsidR="009A7126" w:rsidRPr="006F3C3E" w:rsidRDefault="009A7126" w:rsidP="00D62D33">
      <w:pPr>
        <w:widowControl w:val="0"/>
        <w:autoSpaceDE w:val="0"/>
        <w:autoSpaceDN w:val="0"/>
        <w:adjustRightInd w:val="0"/>
        <w:spacing w:after="200" w:line="276" w:lineRule="auto"/>
        <w:jc w:val="both"/>
        <w:rPr>
          <w:rFonts w:asciiTheme="majorHAnsi" w:hAnsiTheme="majorHAnsi" w:cs="Calibri"/>
          <w:b/>
          <w:kern w:val="0"/>
          <w:sz w:val="24"/>
          <w:szCs w:val="24"/>
        </w:rPr>
      </w:pPr>
      <w:r w:rsidRPr="006F3C3E">
        <w:rPr>
          <w:rFonts w:asciiTheme="majorHAnsi" w:hAnsiTheme="majorHAnsi" w:cs="Calibri"/>
          <w:b/>
          <w:kern w:val="0"/>
          <w:sz w:val="24"/>
          <w:szCs w:val="24"/>
        </w:rPr>
        <w:t>INTRODUCTION</w:t>
      </w:r>
    </w:p>
    <w:p w:rsidR="009A7126" w:rsidRPr="006F3C3E" w:rsidRDefault="009A7126" w:rsidP="00D62D33">
      <w:pPr>
        <w:widowControl w:val="0"/>
        <w:autoSpaceDE w:val="0"/>
        <w:autoSpaceDN w:val="0"/>
        <w:adjustRightInd w:val="0"/>
        <w:spacing w:after="200" w:line="276" w:lineRule="auto"/>
        <w:jc w:val="both"/>
        <w:rPr>
          <w:rFonts w:asciiTheme="majorHAnsi" w:hAnsiTheme="majorHAnsi" w:cs="Calibri"/>
          <w:b/>
          <w:kern w:val="0"/>
          <w:sz w:val="24"/>
          <w:szCs w:val="24"/>
        </w:rPr>
      </w:pPr>
      <w:r w:rsidRPr="006F3C3E">
        <w:rPr>
          <w:rFonts w:asciiTheme="majorHAnsi" w:hAnsiTheme="majorHAnsi" w:cs="Calibri"/>
          <w:b/>
          <w:kern w:val="0"/>
          <w:sz w:val="24"/>
          <w:szCs w:val="24"/>
        </w:rPr>
        <w:t>Overview</w:t>
      </w:r>
    </w:p>
    <w:p w:rsidR="009A7126" w:rsidRPr="006F3C3E" w:rsidRDefault="009A7126" w:rsidP="0040119F">
      <w:pPr>
        <w:widowControl w:val="0"/>
        <w:autoSpaceDE w:val="0"/>
        <w:autoSpaceDN w:val="0"/>
        <w:adjustRightInd w:val="0"/>
        <w:spacing w:after="200" w:line="276" w:lineRule="auto"/>
        <w:jc w:val="both"/>
        <w:rPr>
          <w:rFonts w:asciiTheme="majorHAnsi" w:hAnsiTheme="majorHAnsi" w:cs="Calibri"/>
          <w:kern w:val="0"/>
          <w:sz w:val="24"/>
          <w:szCs w:val="24"/>
        </w:rPr>
      </w:pPr>
      <w:r w:rsidRPr="006F3C3E">
        <w:rPr>
          <w:rFonts w:asciiTheme="majorHAnsi" w:hAnsiTheme="majorHAnsi" w:cs="Calibri"/>
          <w:kern w:val="0"/>
          <w:sz w:val="24"/>
          <w:szCs w:val="24"/>
        </w:rPr>
        <w:t xml:space="preserve">The Tableau HR Scorecard is </w:t>
      </w:r>
      <w:proofErr w:type="gramStart"/>
      <w:r w:rsidRPr="006F3C3E">
        <w:rPr>
          <w:rFonts w:asciiTheme="majorHAnsi" w:hAnsiTheme="majorHAnsi" w:cs="Calibri"/>
          <w:kern w:val="0"/>
          <w:sz w:val="24"/>
          <w:szCs w:val="24"/>
        </w:rPr>
        <w:t>a framework designed to measure and evaluate</w:t>
      </w:r>
      <w:proofErr w:type="gramEnd"/>
      <w:r w:rsidRPr="006F3C3E">
        <w:rPr>
          <w:rFonts w:asciiTheme="majorHAnsi" w:hAnsiTheme="majorHAnsi" w:cs="Calibri"/>
          <w:kern w:val="0"/>
          <w:sz w:val="24"/>
          <w:szCs w:val="24"/>
        </w:rPr>
        <w:t xml:space="preserve"> the success of talent management strategies within an organization. It provides a way for HR professionals and business leaders to track and analyze key performance indicators (KPIs) related to workforce planning, recruitment, retention, and development.</w:t>
      </w:r>
    </w:p>
    <w:p w:rsidR="009A7126" w:rsidRPr="006F3C3E" w:rsidRDefault="009A7126" w:rsidP="00D62D33">
      <w:pPr>
        <w:widowControl w:val="0"/>
        <w:autoSpaceDE w:val="0"/>
        <w:autoSpaceDN w:val="0"/>
        <w:adjustRightInd w:val="0"/>
        <w:spacing w:after="200" w:line="276" w:lineRule="auto"/>
        <w:ind w:right="-1800"/>
        <w:jc w:val="both"/>
        <w:rPr>
          <w:rFonts w:asciiTheme="majorHAnsi" w:hAnsiTheme="majorHAnsi" w:cs="Calibri"/>
          <w:kern w:val="0"/>
          <w:sz w:val="24"/>
          <w:szCs w:val="24"/>
        </w:rPr>
      </w:pPr>
      <w:r w:rsidRPr="006F3C3E">
        <w:rPr>
          <w:rFonts w:asciiTheme="majorHAnsi" w:hAnsiTheme="majorHAnsi" w:cs="Calibri"/>
          <w:kern w:val="0"/>
          <w:sz w:val="24"/>
          <w:szCs w:val="24"/>
        </w:rPr>
        <w:t>The HR Scorecard consists of four main perspectives:</w:t>
      </w:r>
    </w:p>
    <w:p w:rsidR="009A7126" w:rsidRPr="006F3C3E" w:rsidRDefault="009A7126" w:rsidP="0040119F">
      <w:pPr>
        <w:widowControl w:val="0"/>
        <w:autoSpaceDE w:val="0"/>
        <w:autoSpaceDN w:val="0"/>
        <w:adjustRightInd w:val="0"/>
        <w:spacing w:after="200" w:line="276" w:lineRule="auto"/>
        <w:jc w:val="both"/>
        <w:rPr>
          <w:rFonts w:asciiTheme="majorHAnsi" w:hAnsiTheme="majorHAnsi" w:cs="Calibri"/>
          <w:kern w:val="0"/>
          <w:sz w:val="24"/>
          <w:szCs w:val="24"/>
        </w:rPr>
      </w:pPr>
      <w:r w:rsidRPr="006F3C3E">
        <w:rPr>
          <w:rFonts w:asciiTheme="majorHAnsi" w:hAnsiTheme="majorHAnsi" w:cs="Calibri"/>
          <w:kern w:val="0"/>
          <w:sz w:val="24"/>
          <w:szCs w:val="24"/>
        </w:rPr>
        <w:t>1. Financial Perspective:  This perspective focuses on the financial impact of HR initiatives, such as the cost of recruitment, training and development, compensation and benefits, and turnover.</w:t>
      </w:r>
    </w:p>
    <w:p w:rsidR="009A7126" w:rsidRPr="006F3C3E" w:rsidRDefault="009A7126" w:rsidP="0040119F">
      <w:pPr>
        <w:widowControl w:val="0"/>
        <w:autoSpaceDE w:val="0"/>
        <w:autoSpaceDN w:val="0"/>
        <w:adjustRightInd w:val="0"/>
        <w:spacing w:after="200" w:line="276" w:lineRule="auto"/>
        <w:jc w:val="both"/>
        <w:rPr>
          <w:rFonts w:asciiTheme="majorHAnsi" w:hAnsiTheme="majorHAnsi" w:cs="Calibri"/>
          <w:kern w:val="0"/>
          <w:sz w:val="24"/>
          <w:szCs w:val="24"/>
        </w:rPr>
      </w:pPr>
      <w:r w:rsidRPr="006F3C3E">
        <w:rPr>
          <w:rFonts w:asciiTheme="majorHAnsi" w:hAnsiTheme="majorHAnsi" w:cs="Calibri"/>
          <w:kern w:val="0"/>
          <w:sz w:val="24"/>
          <w:szCs w:val="24"/>
        </w:rPr>
        <w:t>2. Customer Perspective:  This perspective measures the satisfaction of internal and external customers of HR services, including employees, managers, and job candidates. It includes KPIs such as employee engagement, manager satisfaction with HR support, and candidate experience.</w:t>
      </w:r>
    </w:p>
    <w:p w:rsidR="009A7126" w:rsidRPr="006F3C3E" w:rsidRDefault="009A7126" w:rsidP="0040119F">
      <w:pPr>
        <w:widowControl w:val="0"/>
        <w:autoSpaceDE w:val="0"/>
        <w:autoSpaceDN w:val="0"/>
        <w:adjustRightInd w:val="0"/>
        <w:spacing w:after="200" w:line="276" w:lineRule="auto"/>
        <w:jc w:val="both"/>
        <w:rPr>
          <w:rFonts w:asciiTheme="majorHAnsi" w:hAnsiTheme="majorHAnsi" w:cs="Calibri"/>
          <w:kern w:val="0"/>
          <w:sz w:val="24"/>
          <w:szCs w:val="24"/>
        </w:rPr>
      </w:pPr>
      <w:r w:rsidRPr="006F3C3E">
        <w:rPr>
          <w:rFonts w:asciiTheme="majorHAnsi" w:hAnsiTheme="majorHAnsi" w:cs="Calibri"/>
          <w:kern w:val="0"/>
          <w:sz w:val="24"/>
          <w:szCs w:val="24"/>
        </w:rPr>
        <w:t>3. Internal Process Perspective:  This perspective assesses the effectiveness and efficiency of HR processes, such as recruiting, onboarding, performance management, and employee development. It includes KPIs such as time to fill vacancies, time to productivity for new hires, and training hours per employee.</w:t>
      </w:r>
    </w:p>
    <w:p w:rsidR="009A7126" w:rsidRPr="006F3C3E" w:rsidRDefault="009A7126" w:rsidP="0040119F">
      <w:pPr>
        <w:widowControl w:val="0"/>
        <w:autoSpaceDE w:val="0"/>
        <w:autoSpaceDN w:val="0"/>
        <w:adjustRightInd w:val="0"/>
        <w:spacing w:after="200" w:line="276" w:lineRule="auto"/>
        <w:jc w:val="both"/>
        <w:rPr>
          <w:rFonts w:asciiTheme="majorHAnsi" w:hAnsiTheme="majorHAnsi" w:cs="Calibri"/>
          <w:kern w:val="0"/>
          <w:sz w:val="24"/>
          <w:szCs w:val="24"/>
        </w:rPr>
      </w:pPr>
      <w:r w:rsidRPr="006F3C3E">
        <w:rPr>
          <w:rFonts w:asciiTheme="majorHAnsi" w:hAnsiTheme="majorHAnsi" w:cs="Calibri"/>
          <w:kern w:val="0"/>
          <w:sz w:val="24"/>
          <w:szCs w:val="24"/>
        </w:rPr>
        <w:t>4. Learning and Growth Perspective:  This perspective evaluates the organization's investment in employee development and its ability to innovate and adapt to changing business needs. It includes KPIs such as employee skills and competencies, employee retention, and the percentage of employees who receive regular training and development</w:t>
      </w:r>
    </w:p>
    <w:p w:rsidR="009A7126" w:rsidRPr="006F3C3E" w:rsidRDefault="009A7126" w:rsidP="0040119F">
      <w:pPr>
        <w:widowControl w:val="0"/>
        <w:autoSpaceDE w:val="0"/>
        <w:autoSpaceDN w:val="0"/>
        <w:adjustRightInd w:val="0"/>
        <w:spacing w:after="200" w:line="276" w:lineRule="auto"/>
        <w:jc w:val="both"/>
        <w:rPr>
          <w:rFonts w:asciiTheme="majorHAnsi" w:hAnsiTheme="majorHAnsi" w:cs="Calibri"/>
          <w:b/>
          <w:kern w:val="0"/>
          <w:sz w:val="24"/>
          <w:szCs w:val="24"/>
        </w:rPr>
      </w:pPr>
      <w:r w:rsidRPr="006F3C3E">
        <w:rPr>
          <w:rFonts w:asciiTheme="majorHAnsi" w:hAnsiTheme="majorHAnsi" w:cs="Calibri"/>
          <w:b/>
          <w:kern w:val="0"/>
          <w:sz w:val="24"/>
          <w:szCs w:val="24"/>
        </w:rPr>
        <w:t>Purpose</w:t>
      </w:r>
    </w:p>
    <w:p w:rsidR="009A7126" w:rsidRPr="006F3C3E" w:rsidRDefault="009A7126" w:rsidP="0040119F">
      <w:pPr>
        <w:widowControl w:val="0"/>
        <w:autoSpaceDE w:val="0"/>
        <w:autoSpaceDN w:val="0"/>
        <w:adjustRightInd w:val="0"/>
        <w:spacing w:after="200" w:line="276" w:lineRule="auto"/>
        <w:jc w:val="both"/>
        <w:rPr>
          <w:rFonts w:asciiTheme="majorHAnsi" w:hAnsiTheme="majorHAnsi" w:cs="Calibri"/>
          <w:kern w:val="0"/>
          <w:sz w:val="24"/>
          <w:szCs w:val="24"/>
        </w:rPr>
      </w:pPr>
      <w:r w:rsidRPr="006F3C3E">
        <w:rPr>
          <w:rFonts w:asciiTheme="majorHAnsi" w:hAnsiTheme="majorHAnsi" w:cs="Calibri"/>
          <w:kern w:val="0"/>
          <w:sz w:val="24"/>
          <w:szCs w:val="24"/>
        </w:rPr>
        <w:t>The business requirement of The Tableau HR Scorecard: Measuring Success in Talent Management is to provide a comprehensive and effective framework for measuring and evaluating the success of talent management strategies within an organization. The primary goal is to enable HR professionals and business leaders to track and analyze key performance indicators (KPIs) related to workforce planning, recruitment, retention, and development. We can do so by creating interactive dashboards and reports, making data-driven decisions and creating forecasting models for future performance. The ultimate goal is to gain insights and improve performance through data visualization technique.</w:t>
      </w:r>
    </w:p>
    <w:p w:rsidR="006F3C3E" w:rsidRDefault="006F3C3E" w:rsidP="0040119F">
      <w:pPr>
        <w:widowControl w:val="0"/>
        <w:autoSpaceDE w:val="0"/>
        <w:autoSpaceDN w:val="0"/>
        <w:adjustRightInd w:val="0"/>
        <w:spacing w:after="200" w:line="276" w:lineRule="auto"/>
        <w:jc w:val="both"/>
        <w:rPr>
          <w:rFonts w:asciiTheme="majorHAnsi" w:hAnsiTheme="majorHAnsi" w:cs="Calibri"/>
          <w:kern w:val="0"/>
          <w:sz w:val="24"/>
          <w:szCs w:val="24"/>
        </w:rPr>
      </w:pPr>
    </w:p>
    <w:p w:rsidR="009A7126" w:rsidRPr="006F3C3E" w:rsidRDefault="009A7126" w:rsidP="0040119F">
      <w:pPr>
        <w:widowControl w:val="0"/>
        <w:autoSpaceDE w:val="0"/>
        <w:autoSpaceDN w:val="0"/>
        <w:adjustRightInd w:val="0"/>
        <w:spacing w:after="200" w:line="276" w:lineRule="auto"/>
        <w:jc w:val="both"/>
        <w:rPr>
          <w:rFonts w:asciiTheme="majorHAnsi" w:hAnsiTheme="majorHAnsi" w:cs="Calibri"/>
          <w:b/>
          <w:kern w:val="0"/>
          <w:sz w:val="24"/>
          <w:szCs w:val="24"/>
        </w:rPr>
      </w:pPr>
      <w:r w:rsidRPr="006F3C3E">
        <w:rPr>
          <w:rFonts w:asciiTheme="majorHAnsi" w:hAnsiTheme="majorHAnsi" w:cs="Calibri"/>
          <w:b/>
          <w:kern w:val="0"/>
          <w:sz w:val="24"/>
          <w:szCs w:val="24"/>
        </w:rPr>
        <w:lastRenderedPageBreak/>
        <w:t>Problem Definition &amp; Design Thinking</w:t>
      </w:r>
    </w:p>
    <w:p w:rsidR="009A7126" w:rsidRPr="00B2467B" w:rsidRDefault="00B2467B" w:rsidP="00B2467B">
      <w:pPr>
        <w:widowControl w:val="0"/>
        <w:autoSpaceDE w:val="0"/>
        <w:autoSpaceDN w:val="0"/>
        <w:adjustRightInd w:val="0"/>
        <w:spacing w:after="200" w:line="240" w:lineRule="auto"/>
        <w:ind w:firstLine="720"/>
        <w:jc w:val="both"/>
        <w:rPr>
          <w:rFonts w:asciiTheme="majorHAnsi" w:hAnsiTheme="majorHAnsi" w:cs="Calibri"/>
          <w:kern w:val="0"/>
          <w:sz w:val="24"/>
          <w:szCs w:val="24"/>
        </w:rPr>
      </w:pPr>
      <w:r w:rsidRPr="00B2467B">
        <w:rPr>
          <w:rFonts w:asciiTheme="majorHAnsi" w:hAnsiTheme="majorHAnsi" w:cs="Calibri"/>
          <w:kern w:val="0"/>
          <w:sz w:val="24"/>
          <w:szCs w:val="24"/>
        </w:rPr>
        <w:t>Analyzing various job natures and creating dashboard, story using tableau.</w:t>
      </w:r>
    </w:p>
    <w:p w:rsidR="009A7126" w:rsidRPr="006F3C3E" w:rsidRDefault="009A7126" w:rsidP="00D62D33">
      <w:pPr>
        <w:widowControl w:val="0"/>
        <w:autoSpaceDE w:val="0"/>
        <w:autoSpaceDN w:val="0"/>
        <w:adjustRightInd w:val="0"/>
        <w:spacing w:after="200" w:line="276" w:lineRule="auto"/>
        <w:jc w:val="both"/>
        <w:rPr>
          <w:rFonts w:asciiTheme="majorHAnsi" w:hAnsiTheme="majorHAnsi" w:cs="Calibri"/>
          <w:b/>
          <w:kern w:val="0"/>
          <w:sz w:val="24"/>
          <w:szCs w:val="24"/>
        </w:rPr>
      </w:pPr>
      <w:r w:rsidRPr="006F3C3E">
        <w:rPr>
          <w:rFonts w:asciiTheme="majorHAnsi" w:hAnsiTheme="majorHAnsi" w:cs="Calibri"/>
          <w:b/>
          <w:kern w:val="0"/>
          <w:sz w:val="24"/>
          <w:szCs w:val="24"/>
        </w:rPr>
        <w:t>Empathy Map</w:t>
      </w:r>
    </w:p>
    <w:p w:rsidR="009A7126" w:rsidRDefault="009A7126" w:rsidP="00D62D33">
      <w:pPr>
        <w:widowControl w:val="0"/>
        <w:autoSpaceDE w:val="0"/>
        <w:autoSpaceDN w:val="0"/>
        <w:adjustRightInd w:val="0"/>
        <w:spacing w:after="200" w:line="276" w:lineRule="auto"/>
        <w:jc w:val="both"/>
        <w:rPr>
          <w:rFonts w:ascii="Calibri" w:hAnsi="Calibri" w:cs="Calibri"/>
          <w:kern w:val="0"/>
        </w:rPr>
      </w:pP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drawing>
          <wp:inline distT="0" distB="0" distL="0" distR="0" wp14:anchorId="39060ECF" wp14:editId="3872DA97">
            <wp:extent cx="5844540" cy="522081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4540" cy="5220814"/>
                    </a:xfrm>
                    <a:prstGeom prst="rect">
                      <a:avLst/>
                    </a:prstGeom>
                    <a:noFill/>
                    <a:ln>
                      <a:noFill/>
                    </a:ln>
                  </pic:spPr>
                </pic:pic>
              </a:graphicData>
            </a:graphic>
          </wp:inline>
        </w:drawing>
      </w:r>
    </w:p>
    <w:p w:rsidR="009A7126" w:rsidRDefault="009A7126" w:rsidP="00D62D33">
      <w:pPr>
        <w:widowControl w:val="0"/>
        <w:autoSpaceDE w:val="0"/>
        <w:autoSpaceDN w:val="0"/>
        <w:adjustRightInd w:val="0"/>
        <w:spacing w:after="200" w:line="276" w:lineRule="auto"/>
        <w:jc w:val="both"/>
        <w:rPr>
          <w:rFonts w:ascii="Calibri" w:hAnsi="Calibri" w:cs="Calibri"/>
          <w:kern w:val="0"/>
        </w:rPr>
      </w:pPr>
    </w:p>
    <w:p w:rsidR="00B2467B" w:rsidRDefault="00B2467B" w:rsidP="00D62D33">
      <w:pPr>
        <w:widowControl w:val="0"/>
        <w:autoSpaceDE w:val="0"/>
        <w:autoSpaceDN w:val="0"/>
        <w:adjustRightInd w:val="0"/>
        <w:spacing w:after="200" w:line="276" w:lineRule="auto"/>
        <w:jc w:val="both"/>
        <w:rPr>
          <w:rFonts w:asciiTheme="majorHAnsi" w:hAnsiTheme="majorHAnsi" w:cs="Calibri"/>
          <w:b/>
          <w:kern w:val="0"/>
          <w:sz w:val="24"/>
          <w:szCs w:val="24"/>
        </w:rPr>
      </w:pPr>
    </w:p>
    <w:p w:rsidR="00B2467B" w:rsidRDefault="00B2467B" w:rsidP="00D62D33">
      <w:pPr>
        <w:widowControl w:val="0"/>
        <w:autoSpaceDE w:val="0"/>
        <w:autoSpaceDN w:val="0"/>
        <w:adjustRightInd w:val="0"/>
        <w:spacing w:after="200" w:line="276" w:lineRule="auto"/>
        <w:jc w:val="both"/>
        <w:rPr>
          <w:rFonts w:asciiTheme="majorHAnsi" w:hAnsiTheme="majorHAnsi" w:cs="Calibri"/>
          <w:b/>
          <w:kern w:val="0"/>
          <w:sz w:val="24"/>
          <w:szCs w:val="24"/>
        </w:rPr>
      </w:pPr>
    </w:p>
    <w:p w:rsidR="00B2467B" w:rsidRDefault="00B2467B" w:rsidP="00D62D33">
      <w:pPr>
        <w:widowControl w:val="0"/>
        <w:autoSpaceDE w:val="0"/>
        <w:autoSpaceDN w:val="0"/>
        <w:adjustRightInd w:val="0"/>
        <w:spacing w:after="200" w:line="276" w:lineRule="auto"/>
        <w:jc w:val="both"/>
        <w:rPr>
          <w:rFonts w:asciiTheme="majorHAnsi" w:hAnsiTheme="majorHAnsi" w:cs="Calibri"/>
          <w:b/>
          <w:kern w:val="0"/>
          <w:sz w:val="24"/>
          <w:szCs w:val="24"/>
        </w:rPr>
      </w:pPr>
    </w:p>
    <w:p w:rsidR="00B2467B" w:rsidRDefault="00B2467B" w:rsidP="00D62D33">
      <w:pPr>
        <w:widowControl w:val="0"/>
        <w:autoSpaceDE w:val="0"/>
        <w:autoSpaceDN w:val="0"/>
        <w:adjustRightInd w:val="0"/>
        <w:spacing w:after="200" w:line="276" w:lineRule="auto"/>
        <w:jc w:val="both"/>
        <w:rPr>
          <w:rFonts w:asciiTheme="majorHAnsi" w:hAnsiTheme="majorHAnsi" w:cs="Calibri"/>
          <w:b/>
          <w:kern w:val="0"/>
          <w:sz w:val="24"/>
          <w:szCs w:val="24"/>
        </w:rPr>
      </w:pPr>
    </w:p>
    <w:p w:rsidR="009A7126" w:rsidRPr="006F3C3E" w:rsidRDefault="009A7126" w:rsidP="00D62D33">
      <w:pPr>
        <w:widowControl w:val="0"/>
        <w:autoSpaceDE w:val="0"/>
        <w:autoSpaceDN w:val="0"/>
        <w:adjustRightInd w:val="0"/>
        <w:spacing w:after="200" w:line="276" w:lineRule="auto"/>
        <w:jc w:val="both"/>
        <w:rPr>
          <w:rFonts w:asciiTheme="majorHAnsi" w:hAnsiTheme="majorHAnsi" w:cs="Calibri"/>
          <w:b/>
          <w:kern w:val="0"/>
          <w:sz w:val="24"/>
          <w:szCs w:val="24"/>
        </w:rPr>
      </w:pPr>
      <w:r w:rsidRPr="006F3C3E">
        <w:rPr>
          <w:rFonts w:asciiTheme="majorHAnsi" w:hAnsiTheme="majorHAnsi" w:cs="Calibri"/>
          <w:b/>
          <w:kern w:val="0"/>
          <w:sz w:val="24"/>
          <w:szCs w:val="24"/>
        </w:rPr>
        <w:lastRenderedPageBreak/>
        <w:t>Ideation &amp; Brainstorming Map</w:t>
      </w:r>
    </w:p>
    <w:p w:rsidR="009A7126" w:rsidRDefault="009A7126" w:rsidP="00D62D33">
      <w:pPr>
        <w:widowControl w:val="0"/>
        <w:autoSpaceDE w:val="0"/>
        <w:autoSpaceDN w:val="0"/>
        <w:adjustRightInd w:val="0"/>
        <w:spacing w:after="200" w:line="240" w:lineRule="auto"/>
        <w:jc w:val="both"/>
        <w:rPr>
          <w:rFonts w:ascii="Calibri" w:hAnsi="Calibri" w:cs="Calibri"/>
          <w:kern w:val="0"/>
        </w:rPr>
      </w:pP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drawing>
          <wp:inline distT="0" distB="0" distL="0" distR="0" wp14:anchorId="29389FF5" wp14:editId="7C5D5051">
            <wp:extent cx="5745480" cy="71932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8881" cy="7197538"/>
                    </a:xfrm>
                    <a:prstGeom prst="rect">
                      <a:avLst/>
                    </a:prstGeom>
                    <a:noFill/>
                    <a:ln>
                      <a:noFill/>
                    </a:ln>
                  </pic:spPr>
                </pic:pic>
              </a:graphicData>
            </a:graphic>
          </wp:inline>
        </w:drawing>
      </w: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lastRenderedPageBreak/>
        <w:drawing>
          <wp:inline distT="0" distB="0" distL="0" distR="0" wp14:anchorId="22DF3D39" wp14:editId="693C68AE">
            <wp:extent cx="5638800" cy="804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2874" cy="8052534"/>
                    </a:xfrm>
                    <a:prstGeom prst="rect">
                      <a:avLst/>
                    </a:prstGeom>
                    <a:noFill/>
                    <a:ln>
                      <a:noFill/>
                    </a:ln>
                  </pic:spPr>
                </pic:pic>
              </a:graphicData>
            </a:graphic>
          </wp:inline>
        </w:drawing>
      </w: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lastRenderedPageBreak/>
        <w:drawing>
          <wp:inline distT="0" distB="0" distL="0" distR="0" wp14:anchorId="4D88C529" wp14:editId="13008998">
            <wp:extent cx="5669280" cy="7955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3376" cy="7961028"/>
                    </a:xfrm>
                    <a:prstGeom prst="rect">
                      <a:avLst/>
                    </a:prstGeom>
                    <a:noFill/>
                    <a:ln>
                      <a:noFill/>
                    </a:ln>
                  </pic:spPr>
                </pic:pic>
              </a:graphicData>
            </a:graphic>
          </wp:inline>
        </w:drawing>
      </w:r>
    </w:p>
    <w:p w:rsidR="009A7126" w:rsidRPr="006F3C3E" w:rsidRDefault="009A7126" w:rsidP="00D62D33">
      <w:pPr>
        <w:widowControl w:val="0"/>
        <w:autoSpaceDE w:val="0"/>
        <w:autoSpaceDN w:val="0"/>
        <w:adjustRightInd w:val="0"/>
        <w:spacing w:after="200" w:line="276" w:lineRule="auto"/>
        <w:jc w:val="both"/>
        <w:rPr>
          <w:rFonts w:asciiTheme="majorHAnsi" w:hAnsiTheme="majorHAnsi" w:cs="Calibri"/>
          <w:b/>
          <w:kern w:val="0"/>
          <w:sz w:val="24"/>
          <w:szCs w:val="24"/>
        </w:rPr>
      </w:pPr>
      <w:r w:rsidRPr="006F3C3E">
        <w:rPr>
          <w:rFonts w:asciiTheme="majorHAnsi" w:hAnsiTheme="majorHAnsi" w:cs="Calibri"/>
          <w:b/>
          <w:kern w:val="0"/>
          <w:sz w:val="24"/>
          <w:szCs w:val="24"/>
        </w:rPr>
        <w:lastRenderedPageBreak/>
        <w:t>Result</w:t>
      </w:r>
      <w:r w:rsidR="00B2467B">
        <w:rPr>
          <w:rFonts w:asciiTheme="majorHAnsi" w:hAnsiTheme="majorHAnsi" w:cs="Calibri"/>
          <w:b/>
          <w:kern w:val="0"/>
          <w:sz w:val="24"/>
          <w:szCs w:val="24"/>
        </w:rPr>
        <w:t>s:</w:t>
      </w:r>
    </w:p>
    <w:p w:rsidR="009A7126" w:rsidRPr="00D62D33" w:rsidRDefault="009A7126" w:rsidP="00D62D33">
      <w:pPr>
        <w:widowControl w:val="0"/>
        <w:autoSpaceDE w:val="0"/>
        <w:autoSpaceDN w:val="0"/>
        <w:adjustRightInd w:val="0"/>
        <w:spacing w:after="200" w:line="276" w:lineRule="auto"/>
        <w:jc w:val="both"/>
        <w:rPr>
          <w:rFonts w:ascii="Calibri" w:hAnsi="Calibri" w:cs="Calibri"/>
          <w:kern w:val="0"/>
          <w:sz w:val="28"/>
          <w:szCs w:val="28"/>
        </w:rPr>
      </w:pPr>
      <w:r w:rsidRPr="006F3C3E">
        <w:rPr>
          <w:rFonts w:asciiTheme="majorHAnsi" w:hAnsiTheme="majorHAnsi" w:cs="Calibri"/>
          <w:b/>
          <w:kern w:val="0"/>
          <w:sz w:val="24"/>
          <w:szCs w:val="24"/>
        </w:rPr>
        <w:t>Activity 1:</w:t>
      </w:r>
      <w:r w:rsidRPr="00D62D33">
        <w:rPr>
          <w:rFonts w:ascii="Calibri" w:hAnsi="Calibri" w:cs="Calibri"/>
          <w:kern w:val="0"/>
          <w:sz w:val="28"/>
          <w:szCs w:val="28"/>
        </w:rPr>
        <w:t xml:space="preserve"> </w:t>
      </w: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drawing>
          <wp:inline distT="0" distB="0" distL="0" distR="0" wp14:anchorId="16AB3B94" wp14:editId="42194873">
            <wp:extent cx="7033068" cy="6537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8150" cy="6542684"/>
                    </a:xfrm>
                    <a:prstGeom prst="rect">
                      <a:avLst/>
                    </a:prstGeom>
                    <a:noFill/>
                    <a:ln>
                      <a:noFill/>
                    </a:ln>
                  </pic:spPr>
                </pic:pic>
              </a:graphicData>
            </a:graphic>
          </wp:inline>
        </w:drawing>
      </w: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9A7126" w:rsidRPr="006F3C3E" w:rsidRDefault="009A7126" w:rsidP="00D62D33">
      <w:pPr>
        <w:widowControl w:val="0"/>
        <w:autoSpaceDE w:val="0"/>
        <w:autoSpaceDN w:val="0"/>
        <w:adjustRightInd w:val="0"/>
        <w:spacing w:after="200" w:line="240" w:lineRule="auto"/>
        <w:jc w:val="both"/>
        <w:rPr>
          <w:rFonts w:asciiTheme="majorHAnsi" w:hAnsiTheme="majorHAnsi" w:cs="Calibri"/>
          <w:b/>
          <w:kern w:val="0"/>
          <w:sz w:val="24"/>
          <w:szCs w:val="24"/>
        </w:rPr>
      </w:pPr>
      <w:r w:rsidRPr="006F3C3E">
        <w:rPr>
          <w:rFonts w:asciiTheme="majorHAnsi" w:hAnsiTheme="majorHAnsi" w:cs="Calibri"/>
          <w:b/>
          <w:kern w:val="0"/>
          <w:sz w:val="24"/>
          <w:szCs w:val="24"/>
        </w:rPr>
        <w:lastRenderedPageBreak/>
        <w:t>Activity 2:</w:t>
      </w: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drawing>
          <wp:inline distT="0" distB="0" distL="0" distR="0" wp14:anchorId="724474C2" wp14:editId="4740260B">
            <wp:extent cx="3855269" cy="7299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8054" cy="7305234"/>
                    </a:xfrm>
                    <a:prstGeom prst="rect">
                      <a:avLst/>
                    </a:prstGeom>
                    <a:noFill/>
                    <a:ln>
                      <a:noFill/>
                    </a:ln>
                  </pic:spPr>
                </pic:pic>
              </a:graphicData>
            </a:graphic>
          </wp:inline>
        </w:drawing>
      </w: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9A7126" w:rsidRPr="006F3C3E" w:rsidRDefault="009A7126" w:rsidP="00D62D33">
      <w:pPr>
        <w:widowControl w:val="0"/>
        <w:autoSpaceDE w:val="0"/>
        <w:autoSpaceDN w:val="0"/>
        <w:adjustRightInd w:val="0"/>
        <w:spacing w:after="200" w:line="240" w:lineRule="auto"/>
        <w:jc w:val="both"/>
        <w:rPr>
          <w:rFonts w:asciiTheme="majorHAnsi" w:hAnsiTheme="majorHAnsi" w:cs="Calibri"/>
          <w:b/>
          <w:kern w:val="0"/>
          <w:sz w:val="24"/>
          <w:szCs w:val="24"/>
        </w:rPr>
      </w:pPr>
      <w:r w:rsidRPr="006F3C3E">
        <w:rPr>
          <w:rFonts w:asciiTheme="majorHAnsi" w:hAnsiTheme="majorHAnsi" w:cs="Calibri"/>
          <w:b/>
          <w:kern w:val="0"/>
          <w:sz w:val="24"/>
          <w:szCs w:val="24"/>
        </w:rPr>
        <w:lastRenderedPageBreak/>
        <w:t>Activity 3:</w:t>
      </w: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drawing>
          <wp:inline distT="0" distB="0" distL="0" distR="0" wp14:anchorId="1B75A7BA" wp14:editId="0BB044F1">
            <wp:extent cx="4512009" cy="78105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1068" cy="7808871"/>
                    </a:xfrm>
                    <a:prstGeom prst="rect">
                      <a:avLst/>
                    </a:prstGeom>
                    <a:noFill/>
                    <a:ln>
                      <a:noFill/>
                    </a:ln>
                  </pic:spPr>
                </pic:pic>
              </a:graphicData>
            </a:graphic>
          </wp:inline>
        </w:drawing>
      </w:r>
    </w:p>
    <w:p w:rsidR="009A7126" w:rsidRPr="006F3C3E" w:rsidRDefault="009A7126" w:rsidP="00D62D33">
      <w:pPr>
        <w:widowControl w:val="0"/>
        <w:autoSpaceDE w:val="0"/>
        <w:autoSpaceDN w:val="0"/>
        <w:adjustRightInd w:val="0"/>
        <w:spacing w:after="200" w:line="240" w:lineRule="auto"/>
        <w:jc w:val="both"/>
        <w:rPr>
          <w:rFonts w:asciiTheme="majorHAnsi" w:hAnsiTheme="majorHAnsi" w:cs="Calibri"/>
          <w:b/>
          <w:kern w:val="0"/>
          <w:sz w:val="24"/>
          <w:szCs w:val="24"/>
        </w:rPr>
      </w:pPr>
      <w:r w:rsidRPr="006F3C3E">
        <w:rPr>
          <w:rFonts w:asciiTheme="majorHAnsi" w:hAnsiTheme="majorHAnsi" w:cs="Calibri"/>
          <w:b/>
          <w:kern w:val="0"/>
          <w:sz w:val="24"/>
          <w:szCs w:val="24"/>
        </w:rPr>
        <w:lastRenderedPageBreak/>
        <w:t>Activity 4:</w:t>
      </w:r>
    </w:p>
    <w:p w:rsidR="009A7126" w:rsidRDefault="00D62D33"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drawing>
          <wp:inline distT="0" distB="0" distL="0" distR="0" wp14:anchorId="1FAEA93F" wp14:editId="0A9F980D">
            <wp:extent cx="4953000" cy="71500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7503" cy="7156550"/>
                    </a:xfrm>
                    <a:prstGeom prst="rect">
                      <a:avLst/>
                    </a:prstGeom>
                    <a:noFill/>
                    <a:ln>
                      <a:noFill/>
                    </a:ln>
                  </pic:spPr>
                </pic:pic>
              </a:graphicData>
            </a:graphic>
          </wp:inline>
        </w:drawing>
      </w:r>
    </w:p>
    <w:p w:rsidR="009A7126" w:rsidRDefault="009A7126" w:rsidP="00D62D33">
      <w:pPr>
        <w:widowControl w:val="0"/>
        <w:autoSpaceDE w:val="0"/>
        <w:autoSpaceDN w:val="0"/>
        <w:adjustRightInd w:val="0"/>
        <w:spacing w:after="200" w:line="240" w:lineRule="auto"/>
        <w:jc w:val="both"/>
        <w:rPr>
          <w:rFonts w:ascii="Calibri" w:hAnsi="Calibri" w:cs="Calibri"/>
          <w:kern w:val="0"/>
        </w:rPr>
      </w:pP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9A7126" w:rsidRPr="006F3C3E" w:rsidRDefault="009A7126" w:rsidP="00D62D33">
      <w:pPr>
        <w:widowControl w:val="0"/>
        <w:autoSpaceDE w:val="0"/>
        <w:autoSpaceDN w:val="0"/>
        <w:adjustRightInd w:val="0"/>
        <w:spacing w:after="200" w:line="240" w:lineRule="auto"/>
        <w:jc w:val="both"/>
        <w:rPr>
          <w:rFonts w:asciiTheme="majorHAnsi" w:hAnsiTheme="majorHAnsi" w:cs="Calibri"/>
          <w:b/>
          <w:kern w:val="0"/>
          <w:sz w:val="24"/>
          <w:szCs w:val="24"/>
        </w:rPr>
      </w:pPr>
      <w:r w:rsidRPr="006F3C3E">
        <w:rPr>
          <w:rFonts w:asciiTheme="majorHAnsi" w:hAnsiTheme="majorHAnsi" w:cs="Calibri"/>
          <w:b/>
          <w:kern w:val="0"/>
          <w:sz w:val="24"/>
          <w:szCs w:val="24"/>
        </w:rPr>
        <w:lastRenderedPageBreak/>
        <w:t>Activity 5:</w:t>
      </w:r>
    </w:p>
    <w:p w:rsidR="00B2467B" w:rsidRDefault="00B2467B" w:rsidP="00D62D33">
      <w:pPr>
        <w:widowControl w:val="0"/>
        <w:autoSpaceDE w:val="0"/>
        <w:autoSpaceDN w:val="0"/>
        <w:adjustRightInd w:val="0"/>
        <w:spacing w:after="200" w:line="240" w:lineRule="auto"/>
        <w:jc w:val="both"/>
        <w:rPr>
          <w:rFonts w:ascii="Calibri" w:hAnsi="Calibri" w:cs="Calibri"/>
          <w:noProof/>
          <w:kern w:val="0"/>
          <w:lang w:eastAsia="en-US"/>
        </w:rPr>
      </w:pP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drawing>
          <wp:inline distT="0" distB="0" distL="0" distR="0" wp14:anchorId="2468A47E" wp14:editId="5D7B3071">
            <wp:extent cx="6019800" cy="7178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8426" cy="7188326"/>
                    </a:xfrm>
                    <a:prstGeom prst="rect">
                      <a:avLst/>
                    </a:prstGeom>
                    <a:noFill/>
                    <a:ln>
                      <a:noFill/>
                    </a:ln>
                  </pic:spPr>
                </pic:pic>
              </a:graphicData>
            </a:graphic>
          </wp:inline>
        </w:drawing>
      </w: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9A7126" w:rsidRPr="006F3C3E" w:rsidRDefault="009A7126" w:rsidP="00D62D33">
      <w:pPr>
        <w:widowControl w:val="0"/>
        <w:autoSpaceDE w:val="0"/>
        <w:autoSpaceDN w:val="0"/>
        <w:adjustRightInd w:val="0"/>
        <w:spacing w:after="200" w:line="240" w:lineRule="auto"/>
        <w:jc w:val="both"/>
        <w:rPr>
          <w:rFonts w:asciiTheme="majorHAnsi" w:hAnsiTheme="majorHAnsi" w:cs="Calibri"/>
          <w:b/>
          <w:kern w:val="0"/>
          <w:sz w:val="24"/>
          <w:szCs w:val="24"/>
        </w:rPr>
      </w:pPr>
      <w:r w:rsidRPr="006F3C3E">
        <w:rPr>
          <w:rFonts w:asciiTheme="majorHAnsi" w:hAnsiTheme="majorHAnsi" w:cs="Calibri"/>
          <w:b/>
          <w:kern w:val="0"/>
          <w:sz w:val="24"/>
          <w:szCs w:val="24"/>
        </w:rPr>
        <w:lastRenderedPageBreak/>
        <w:t>Activity 6:</w:t>
      </w:r>
    </w:p>
    <w:p w:rsidR="009A7126" w:rsidRDefault="009A7126" w:rsidP="00D62D33">
      <w:pPr>
        <w:widowControl w:val="0"/>
        <w:autoSpaceDE w:val="0"/>
        <w:autoSpaceDN w:val="0"/>
        <w:adjustRightInd w:val="0"/>
        <w:spacing w:after="200" w:line="240" w:lineRule="auto"/>
        <w:jc w:val="both"/>
        <w:rPr>
          <w:rFonts w:ascii="Calibri" w:hAnsi="Calibri" w:cs="Calibri"/>
          <w:kern w:val="0"/>
          <w:sz w:val="56"/>
          <w:szCs w:val="56"/>
        </w:rPr>
      </w:pPr>
      <w:r>
        <w:rPr>
          <w:rFonts w:ascii="Calibri" w:hAnsi="Calibri" w:cs="Calibri"/>
          <w:noProof/>
          <w:kern w:val="0"/>
          <w:sz w:val="56"/>
          <w:szCs w:val="56"/>
          <w:lang w:eastAsia="en-US"/>
        </w:rPr>
        <w:drawing>
          <wp:inline distT="0" distB="0" distL="0" distR="0" wp14:anchorId="59FE4181" wp14:editId="0A23E5A2">
            <wp:extent cx="5775960" cy="736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0133" cy="7366238"/>
                    </a:xfrm>
                    <a:prstGeom prst="rect">
                      <a:avLst/>
                    </a:prstGeom>
                    <a:noFill/>
                    <a:ln>
                      <a:noFill/>
                    </a:ln>
                  </pic:spPr>
                </pic:pic>
              </a:graphicData>
            </a:graphic>
          </wp:inline>
        </w:drawing>
      </w: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9A7126" w:rsidRPr="00C965BE" w:rsidRDefault="009A7126" w:rsidP="00D62D33">
      <w:pPr>
        <w:widowControl w:val="0"/>
        <w:autoSpaceDE w:val="0"/>
        <w:autoSpaceDN w:val="0"/>
        <w:adjustRightInd w:val="0"/>
        <w:spacing w:after="200" w:line="240" w:lineRule="auto"/>
        <w:jc w:val="both"/>
        <w:rPr>
          <w:rFonts w:asciiTheme="majorHAnsi" w:hAnsiTheme="majorHAnsi" w:cs="Calibri"/>
          <w:b/>
          <w:kern w:val="0"/>
          <w:sz w:val="24"/>
          <w:szCs w:val="24"/>
        </w:rPr>
      </w:pPr>
      <w:r w:rsidRPr="00C965BE">
        <w:rPr>
          <w:rFonts w:asciiTheme="majorHAnsi" w:hAnsiTheme="majorHAnsi" w:cs="Calibri"/>
          <w:b/>
          <w:kern w:val="0"/>
          <w:sz w:val="24"/>
          <w:szCs w:val="24"/>
        </w:rPr>
        <w:lastRenderedPageBreak/>
        <w:t>Activity 7:</w:t>
      </w: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drawing>
          <wp:inline distT="0" distB="0" distL="0" distR="0" wp14:anchorId="1E2D1D51" wp14:editId="43CA7F5F">
            <wp:extent cx="5453371" cy="7056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311" cy="7061218"/>
                    </a:xfrm>
                    <a:prstGeom prst="rect">
                      <a:avLst/>
                    </a:prstGeom>
                    <a:noFill/>
                    <a:ln>
                      <a:noFill/>
                    </a:ln>
                  </pic:spPr>
                </pic:pic>
              </a:graphicData>
            </a:graphic>
          </wp:inline>
        </w:drawing>
      </w: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9A7126" w:rsidRPr="00C965BE" w:rsidRDefault="009A7126" w:rsidP="00D62D33">
      <w:pPr>
        <w:widowControl w:val="0"/>
        <w:autoSpaceDE w:val="0"/>
        <w:autoSpaceDN w:val="0"/>
        <w:adjustRightInd w:val="0"/>
        <w:spacing w:after="200" w:line="240" w:lineRule="auto"/>
        <w:jc w:val="both"/>
        <w:rPr>
          <w:rFonts w:asciiTheme="majorHAnsi" w:hAnsiTheme="majorHAnsi" w:cs="Calibri"/>
          <w:b/>
          <w:kern w:val="0"/>
          <w:sz w:val="24"/>
          <w:szCs w:val="24"/>
        </w:rPr>
      </w:pPr>
      <w:r w:rsidRPr="00C965BE">
        <w:rPr>
          <w:rFonts w:asciiTheme="majorHAnsi" w:hAnsiTheme="majorHAnsi" w:cs="Calibri"/>
          <w:b/>
          <w:kern w:val="0"/>
          <w:sz w:val="24"/>
          <w:szCs w:val="24"/>
        </w:rPr>
        <w:lastRenderedPageBreak/>
        <w:t>Activity 8:</w:t>
      </w: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drawing>
          <wp:inline distT="0" distB="0" distL="0" distR="0" wp14:anchorId="377C9BF8" wp14:editId="42784213">
            <wp:extent cx="4343400" cy="7222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9612" cy="7232714"/>
                    </a:xfrm>
                    <a:prstGeom prst="rect">
                      <a:avLst/>
                    </a:prstGeom>
                    <a:noFill/>
                    <a:ln>
                      <a:noFill/>
                    </a:ln>
                  </pic:spPr>
                </pic:pic>
              </a:graphicData>
            </a:graphic>
          </wp:inline>
        </w:drawing>
      </w: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B2467B" w:rsidRDefault="00B2467B" w:rsidP="00D62D33">
      <w:pPr>
        <w:widowControl w:val="0"/>
        <w:autoSpaceDE w:val="0"/>
        <w:autoSpaceDN w:val="0"/>
        <w:adjustRightInd w:val="0"/>
        <w:spacing w:after="200" w:line="240" w:lineRule="auto"/>
        <w:jc w:val="both"/>
        <w:rPr>
          <w:rFonts w:asciiTheme="majorHAnsi" w:hAnsiTheme="majorHAnsi" w:cs="Calibri"/>
          <w:b/>
          <w:kern w:val="0"/>
          <w:sz w:val="24"/>
          <w:szCs w:val="24"/>
        </w:rPr>
      </w:pPr>
    </w:p>
    <w:p w:rsidR="009A7126" w:rsidRPr="00C965BE" w:rsidRDefault="009A7126" w:rsidP="00D62D33">
      <w:pPr>
        <w:widowControl w:val="0"/>
        <w:autoSpaceDE w:val="0"/>
        <w:autoSpaceDN w:val="0"/>
        <w:adjustRightInd w:val="0"/>
        <w:spacing w:after="200" w:line="240" w:lineRule="auto"/>
        <w:jc w:val="both"/>
        <w:rPr>
          <w:rFonts w:asciiTheme="majorHAnsi" w:hAnsiTheme="majorHAnsi" w:cs="Calibri"/>
          <w:b/>
          <w:kern w:val="0"/>
          <w:sz w:val="24"/>
          <w:szCs w:val="24"/>
        </w:rPr>
      </w:pPr>
      <w:r w:rsidRPr="00C965BE">
        <w:rPr>
          <w:rFonts w:asciiTheme="majorHAnsi" w:hAnsiTheme="majorHAnsi" w:cs="Calibri"/>
          <w:b/>
          <w:kern w:val="0"/>
          <w:sz w:val="24"/>
          <w:szCs w:val="24"/>
        </w:rPr>
        <w:lastRenderedPageBreak/>
        <w:t>Activity 9:</w:t>
      </w: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drawing>
          <wp:inline distT="0" distB="0" distL="0" distR="0" wp14:anchorId="0CA62847" wp14:editId="5D63E244">
            <wp:extent cx="4379950" cy="758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9037" cy="7580319"/>
                    </a:xfrm>
                    <a:prstGeom prst="rect">
                      <a:avLst/>
                    </a:prstGeom>
                    <a:noFill/>
                    <a:ln>
                      <a:noFill/>
                    </a:ln>
                  </pic:spPr>
                </pic:pic>
              </a:graphicData>
            </a:graphic>
          </wp:inline>
        </w:drawing>
      </w:r>
    </w:p>
    <w:p w:rsidR="009A7126" w:rsidRDefault="00D62D33"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lastRenderedPageBreak/>
        <w:drawing>
          <wp:inline distT="0" distB="0" distL="0" distR="0" wp14:anchorId="680DB07A" wp14:editId="703830A7">
            <wp:extent cx="1658468" cy="8260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0694" cy="8271166"/>
                    </a:xfrm>
                    <a:prstGeom prst="rect">
                      <a:avLst/>
                    </a:prstGeom>
                    <a:noFill/>
                    <a:ln>
                      <a:noFill/>
                    </a:ln>
                  </pic:spPr>
                </pic:pic>
              </a:graphicData>
            </a:graphic>
          </wp:inline>
        </w:drawing>
      </w:r>
      <w:r w:rsidR="00B2467B">
        <w:rPr>
          <w:rFonts w:ascii="Calibri" w:hAnsi="Calibri" w:cs="Calibri"/>
          <w:noProof/>
          <w:kern w:val="0"/>
          <w:lang w:eastAsia="en-US"/>
        </w:rPr>
        <w:drawing>
          <wp:inline distT="0" distB="0" distL="0" distR="0" wp14:anchorId="4AE3A0B8" wp14:editId="19997FA6">
            <wp:extent cx="2424978" cy="8260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6192" cy="8264215"/>
                    </a:xfrm>
                    <a:prstGeom prst="rect">
                      <a:avLst/>
                    </a:prstGeom>
                    <a:noFill/>
                    <a:ln>
                      <a:noFill/>
                    </a:ln>
                  </pic:spPr>
                </pic:pic>
              </a:graphicData>
            </a:graphic>
          </wp:inline>
        </w:drawing>
      </w:r>
    </w:p>
    <w:p w:rsidR="009A7126" w:rsidRPr="00C965BE" w:rsidRDefault="009A7126" w:rsidP="00D62D33">
      <w:pPr>
        <w:widowControl w:val="0"/>
        <w:autoSpaceDE w:val="0"/>
        <w:autoSpaceDN w:val="0"/>
        <w:adjustRightInd w:val="0"/>
        <w:spacing w:after="200" w:line="240" w:lineRule="auto"/>
        <w:jc w:val="both"/>
        <w:rPr>
          <w:rFonts w:asciiTheme="majorHAnsi" w:hAnsiTheme="majorHAnsi" w:cs="Calibri"/>
          <w:b/>
          <w:kern w:val="0"/>
          <w:sz w:val="24"/>
          <w:szCs w:val="24"/>
        </w:rPr>
      </w:pPr>
      <w:r w:rsidRPr="00C965BE">
        <w:rPr>
          <w:rFonts w:asciiTheme="majorHAnsi" w:hAnsiTheme="majorHAnsi" w:cs="Calibri"/>
          <w:b/>
          <w:kern w:val="0"/>
          <w:sz w:val="24"/>
          <w:szCs w:val="24"/>
        </w:rPr>
        <w:lastRenderedPageBreak/>
        <w:t>Story Board</w:t>
      </w:r>
    </w:p>
    <w:p w:rsidR="009A7126" w:rsidRDefault="009A7126" w:rsidP="00D62D33">
      <w:pPr>
        <w:widowControl w:val="0"/>
        <w:autoSpaceDE w:val="0"/>
        <w:autoSpaceDN w:val="0"/>
        <w:adjustRightInd w:val="0"/>
        <w:spacing w:after="200" w:line="240" w:lineRule="auto"/>
        <w:jc w:val="both"/>
        <w:rPr>
          <w:rFonts w:ascii="Calibri" w:hAnsi="Calibri" w:cs="Calibri"/>
          <w:kern w:val="0"/>
        </w:rPr>
      </w:pPr>
    </w:p>
    <w:p w:rsidR="009A7126" w:rsidRDefault="009A7126" w:rsidP="00D62D33">
      <w:pPr>
        <w:widowControl w:val="0"/>
        <w:autoSpaceDE w:val="0"/>
        <w:autoSpaceDN w:val="0"/>
        <w:adjustRightInd w:val="0"/>
        <w:spacing w:after="200" w:line="240" w:lineRule="auto"/>
        <w:jc w:val="both"/>
        <w:rPr>
          <w:rFonts w:ascii="Calibri" w:hAnsi="Calibri" w:cs="Calibri"/>
          <w:kern w:val="0"/>
        </w:rPr>
      </w:pPr>
      <w:r>
        <w:rPr>
          <w:rFonts w:ascii="Calibri" w:hAnsi="Calibri" w:cs="Calibri"/>
          <w:noProof/>
          <w:kern w:val="0"/>
          <w:lang w:eastAsia="en-US"/>
        </w:rPr>
        <w:drawing>
          <wp:inline distT="0" distB="0" distL="0" distR="0" wp14:anchorId="40A8C837" wp14:editId="2615CC09">
            <wp:extent cx="5276850" cy="5000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5000625"/>
                    </a:xfrm>
                    <a:prstGeom prst="rect">
                      <a:avLst/>
                    </a:prstGeom>
                    <a:noFill/>
                    <a:ln>
                      <a:noFill/>
                    </a:ln>
                  </pic:spPr>
                </pic:pic>
              </a:graphicData>
            </a:graphic>
          </wp:inline>
        </w:drawing>
      </w:r>
    </w:p>
    <w:p w:rsidR="009A7126" w:rsidRDefault="009A7126" w:rsidP="00D62D33">
      <w:pPr>
        <w:widowControl w:val="0"/>
        <w:autoSpaceDE w:val="0"/>
        <w:autoSpaceDN w:val="0"/>
        <w:adjustRightInd w:val="0"/>
        <w:spacing w:after="200" w:line="276" w:lineRule="auto"/>
        <w:jc w:val="both"/>
        <w:rPr>
          <w:rFonts w:ascii="Calibri" w:hAnsi="Calibri" w:cs="Calibri"/>
          <w:kern w:val="0"/>
        </w:rPr>
      </w:pPr>
    </w:p>
    <w:p w:rsidR="009A7126" w:rsidRPr="00C965BE" w:rsidRDefault="009A7126" w:rsidP="00D62D33">
      <w:pPr>
        <w:widowControl w:val="0"/>
        <w:autoSpaceDE w:val="0"/>
        <w:autoSpaceDN w:val="0"/>
        <w:adjustRightInd w:val="0"/>
        <w:spacing w:after="200" w:line="276" w:lineRule="auto"/>
        <w:jc w:val="both"/>
        <w:rPr>
          <w:rFonts w:asciiTheme="majorHAnsi" w:hAnsiTheme="majorHAnsi" w:cs="Calibri"/>
          <w:b/>
          <w:kern w:val="0"/>
          <w:sz w:val="24"/>
          <w:szCs w:val="24"/>
        </w:rPr>
      </w:pPr>
      <w:r w:rsidRPr="00C965BE">
        <w:rPr>
          <w:rFonts w:asciiTheme="majorHAnsi" w:hAnsiTheme="majorHAnsi" w:cs="Calibri"/>
          <w:b/>
          <w:kern w:val="0"/>
          <w:sz w:val="24"/>
          <w:szCs w:val="24"/>
        </w:rPr>
        <w:t>ADVANTAGES &amp; DISADVANTAGES</w:t>
      </w:r>
    </w:p>
    <w:p w:rsidR="009A7126" w:rsidRPr="00B2467B" w:rsidRDefault="00CE3D5C" w:rsidP="00D62D33">
      <w:pPr>
        <w:widowControl w:val="0"/>
        <w:autoSpaceDE w:val="0"/>
        <w:autoSpaceDN w:val="0"/>
        <w:adjustRightInd w:val="0"/>
        <w:spacing w:after="200" w:line="276" w:lineRule="auto"/>
        <w:jc w:val="both"/>
        <w:rPr>
          <w:rFonts w:asciiTheme="majorHAnsi" w:hAnsiTheme="majorHAnsi" w:cs="Calibri"/>
          <w:kern w:val="0"/>
          <w:sz w:val="24"/>
          <w:szCs w:val="24"/>
        </w:rPr>
      </w:pPr>
      <w:r w:rsidRPr="00B2467B">
        <w:rPr>
          <w:rFonts w:asciiTheme="majorHAnsi" w:hAnsiTheme="majorHAnsi" w:cs="Calibri"/>
          <w:kern w:val="0"/>
          <w:sz w:val="24"/>
          <w:szCs w:val="24"/>
        </w:rPr>
        <w:tab/>
        <w:t>By analyzing various aspects of eac</w:t>
      </w:r>
      <w:r w:rsidR="00B2467B" w:rsidRPr="00B2467B">
        <w:rPr>
          <w:rFonts w:asciiTheme="majorHAnsi" w:hAnsiTheme="majorHAnsi" w:cs="Calibri"/>
          <w:kern w:val="0"/>
          <w:sz w:val="24"/>
          <w:szCs w:val="24"/>
        </w:rPr>
        <w:t>h job role, departmen</w:t>
      </w:r>
      <w:r w:rsidRPr="00B2467B">
        <w:rPr>
          <w:rFonts w:asciiTheme="majorHAnsi" w:hAnsiTheme="majorHAnsi" w:cs="Calibri"/>
          <w:kern w:val="0"/>
          <w:sz w:val="24"/>
          <w:szCs w:val="24"/>
        </w:rPr>
        <w:t xml:space="preserve">t and educational field, </w:t>
      </w:r>
      <w:r w:rsidR="00B2467B" w:rsidRPr="00B2467B">
        <w:rPr>
          <w:rFonts w:asciiTheme="majorHAnsi" w:hAnsiTheme="majorHAnsi" w:cs="Calibri"/>
          <w:kern w:val="0"/>
          <w:sz w:val="24"/>
          <w:szCs w:val="24"/>
        </w:rPr>
        <w:t>a student or a person can choose his career in an effective way.</w:t>
      </w:r>
    </w:p>
    <w:p w:rsidR="009A7126" w:rsidRPr="00C965BE" w:rsidRDefault="009A7126" w:rsidP="00D62D33">
      <w:pPr>
        <w:widowControl w:val="0"/>
        <w:autoSpaceDE w:val="0"/>
        <w:autoSpaceDN w:val="0"/>
        <w:adjustRightInd w:val="0"/>
        <w:spacing w:after="200" w:line="276" w:lineRule="auto"/>
        <w:jc w:val="both"/>
        <w:rPr>
          <w:rFonts w:asciiTheme="majorHAnsi" w:hAnsiTheme="majorHAnsi" w:cs="Calibri"/>
          <w:b/>
          <w:kern w:val="0"/>
          <w:sz w:val="24"/>
          <w:szCs w:val="24"/>
        </w:rPr>
      </w:pPr>
      <w:r w:rsidRPr="00C965BE">
        <w:rPr>
          <w:rFonts w:asciiTheme="majorHAnsi" w:hAnsiTheme="majorHAnsi" w:cs="Calibri"/>
          <w:b/>
          <w:kern w:val="0"/>
          <w:sz w:val="24"/>
          <w:szCs w:val="24"/>
        </w:rPr>
        <w:t>Applications:</w:t>
      </w:r>
    </w:p>
    <w:p w:rsidR="009A7126" w:rsidRPr="00C965BE" w:rsidRDefault="009A7126" w:rsidP="00C965BE">
      <w:pPr>
        <w:widowControl w:val="0"/>
        <w:autoSpaceDE w:val="0"/>
        <w:autoSpaceDN w:val="0"/>
        <w:adjustRightInd w:val="0"/>
        <w:spacing w:after="200" w:line="276" w:lineRule="auto"/>
        <w:jc w:val="both"/>
        <w:rPr>
          <w:rFonts w:asciiTheme="majorHAnsi" w:hAnsiTheme="majorHAnsi" w:cs="Calibri"/>
          <w:b/>
          <w:kern w:val="0"/>
          <w:sz w:val="24"/>
          <w:szCs w:val="24"/>
        </w:rPr>
      </w:pPr>
      <w:r w:rsidRPr="00C965BE">
        <w:rPr>
          <w:rFonts w:asciiTheme="majorHAnsi" w:hAnsiTheme="majorHAnsi" w:cs="Calibri"/>
          <w:b/>
          <w:kern w:val="0"/>
          <w:sz w:val="24"/>
          <w:szCs w:val="24"/>
        </w:rPr>
        <w:t>Social Impact:</w:t>
      </w:r>
    </w:p>
    <w:p w:rsidR="009A7126" w:rsidRPr="00C965BE" w:rsidRDefault="009A7126" w:rsidP="00C965BE">
      <w:pPr>
        <w:widowControl w:val="0"/>
        <w:autoSpaceDE w:val="0"/>
        <w:autoSpaceDN w:val="0"/>
        <w:adjustRightInd w:val="0"/>
        <w:spacing w:after="200" w:line="276" w:lineRule="auto"/>
        <w:jc w:val="both"/>
        <w:rPr>
          <w:rFonts w:asciiTheme="majorHAnsi" w:hAnsiTheme="majorHAnsi" w:cs="Calibri"/>
          <w:kern w:val="0"/>
          <w:sz w:val="24"/>
          <w:szCs w:val="24"/>
        </w:rPr>
      </w:pPr>
      <w:r w:rsidRPr="00C965BE">
        <w:rPr>
          <w:rFonts w:asciiTheme="majorHAnsi" w:hAnsiTheme="majorHAnsi" w:cs="Calibri"/>
          <w:kern w:val="0"/>
          <w:sz w:val="24"/>
          <w:szCs w:val="24"/>
        </w:rPr>
        <w:t xml:space="preserve">1. Improved employee engagement:  </w:t>
      </w:r>
      <w:r w:rsidR="00671227" w:rsidRPr="00C965BE">
        <w:rPr>
          <w:rFonts w:asciiTheme="majorHAnsi" w:hAnsiTheme="majorHAnsi" w:cs="Calibri"/>
          <w:kern w:val="0"/>
          <w:sz w:val="24"/>
          <w:szCs w:val="24"/>
        </w:rPr>
        <w:t xml:space="preserve">The HR Scorecard can help </w:t>
      </w:r>
      <w:r w:rsidRPr="00C965BE">
        <w:rPr>
          <w:rFonts w:asciiTheme="majorHAnsi" w:hAnsiTheme="majorHAnsi" w:cs="Calibri"/>
          <w:kern w:val="0"/>
          <w:sz w:val="24"/>
          <w:szCs w:val="24"/>
        </w:rPr>
        <w:t>organizations</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measure and improve employee engagement by providing insights into</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employee satisfaction, retention rates, and other key metrics. This, in turn,</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 xml:space="preserve">can lead to a more engaged and </w:t>
      </w:r>
      <w:r w:rsidRPr="00C965BE">
        <w:rPr>
          <w:rFonts w:asciiTheme="majorHAnsi" w:hAnsiTheme="majorHAnsi" w:cs="Calibri"/>
          <w:kern w:val="0"/>
          <w:sz w:val="24"/>
          <w:szCs w:val="24"/>
        </w:rPr>
        <w:lastRenderedPageBreak/>
        <w:t>motivated workforce, which can have a</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positive impact on productivity and overall business performance.</w:t>
      </w:r>
    </w:p>
    <w:p w:rsidR="009A7126" w:rsidRPr="00C965BE" w:rsidRDefault="009A7126" w:rsidP="00C965BE">
      <w:pPr>
        <w:widowControl w:val="0"/>
        <w:autoSpaceDE w:val="0"/>
        <w:autoSpaceDN w:val="0"/>
        <w:adjustRightInd w:val="0"/>
        <w:spacing w:after="200" w:line="276" w:lineRule="auto"/>
        <w:jc w:val="both"/>
        <w:rPr>
          <w:rFonts w:asciiTheme="majorHAnsi" w:hAnsiTheme="majorHAnsi" w:cs="Calibri"/>
          <w:kern w:val="0"/>
          <w:sz w:val="24"/>
          <w:szCs w:val="24"/>
        </w:rPr>
      </w:pPr>
      <w:r w:rsidRPr="00C965BE">
        <w:rPr>
          <w:rFonts w:asciiTheme="majorHAnsi" w:hAnsiTheme="majorHAnsi" w:cs="Calibri"/>
          <w:kern w:val="0"/>
          <w:sz w:val="24"/>
          <w:szCs w:val="24"/>
        </w:rPr>
        <w:t>2. Enhanced diversity and inclusion:  The HR Scorecard can also help</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organizations improve their diversity and inclusion efforts by tracking</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metrics such as the diversity of their workforce, the representation of</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different groups in leadership positions, and the effectiveness of diversity</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and inclusion training programs. By identifying areas where they need to</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improve and taking action to address them, organizations can create a</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more inclusive work environment that values diversity and promotes equal</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opportunities.</w:t>
      </w:r>
    </w:p>
    <w:p w:rsidR="009A7126" w:rsidRPr="00C965BE" w:rsidRDefault="009A7126" w:rsidP="00C965BE">
      <w:pPr>
        <w:widowControl w:val="0"/>
        <w:autoSpaceDE w:val="0"/>
        <w:autoSpaceDN w:val="0"/>
        <w:adjustRightInd w:val="0"/>
        <w:spacing w:after="200" w:line="276" w:lineRule="auto"/>
        <w:jc w:val="both"/>
        <w:rPr>
          <w:rFonts w:asciiTheme="majorHAnsi" w:hAnsiTheme="majorHAnsi" w:cs="Calibri"/>
          <w:kern w:val="0"/>
          <w:sz w:val="24"/>
          <w:szCs w:val="24"/>
        </w:rPr>
      </w:pPr>
      <w:r w:rsidRPr="00C965BE">
        <w:rPr>
          <w:rFonts w:asciiTheme="majorHAnsi" w:hAnsiTheme="majorHAnsi" w:cs="Calibri"/>
          <w:kern w:val="0"/>
          <w:sz w:val="24"/>
          <w:szCs w:val="24"/>
        </w:rPr>
        <w:t>Business Model/Impact</w:t>
      </w:r>
    </w:p>
    <w:p w:rsidR="009A7126" w:rsidRPr="00C965BE" w:rsidRDefault="009A7126" w:rsidP="00C965BE">
      <w:pPr>
        <w:widowControl w:val="0"/>
        <w:autoSpaceDE w:val="0"/>
        <w:autoSpaceDN w:val="0"/>
        <w:adjustRightInd w:val="0"/>
        <w:spacing w:after="200" w:line="276" w:lineRule="auto"/>
        <w:jc w:val="both"/>
        <w:rPr>
          <w:rFonts w:asciiTheme="majorHAnsi" w:hAnsiTheme="majorHAnsi" w:cs="Calibri"/>
          <w:kern w:val="0"/>
          <w:sz w:val="24"/>
          <w:szCs w:val="24"/>
        </w:rPr>
      </w:pPr>
      <w:r w:rsidRPr="00C965BE">
        <w:rPr>
          <w:rFonts w:asciiTheme="majorHAnsi" w:hAnsiTheme="majorHAnsi" w:cs="Calibri"/>
          <w:kern w:val="0"/>
          <w:sz w:val="24"/>
          <w:szCs w:val="24"/>
        </w:rPr>
        <w:t>1. Improved HR performance:  By tracking and analyzing key HR metrics, The</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Tableau HR Scorecard can help organizations identify areas where they</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need to improve and take proactive steps to address them. This, in turn,</w:t>
      </w:r>
      <w:r w:rsidR="00C965BE">
        <w:rPr>
          <w:rFonts w:asciiTheme="majorHAnsi" w:hAnsiTheme="majorHAnsi" w:cs="Calibri"/>
          <w:kern w:val="0"/>
          <w:sz w:val="24"/>
          <w:szCs w:val="24"/>
        </w:rPr>
        <w:t xml:space="preserve"> c</w:t>
      </w:r>
      <w:r w:rsidRPr="00C965BE">
        <w:rPr>
          <w:rFonts w:asciiTheme="majorHAnsi" w:hAnsiTheme="majorHAnsi" w:cs="Calibri"/>
          <w:kern w:val="0"/>
          <w:sz w:val="24"/>
          <w:szCs w:val="24"/>
        </w:rPr>
        <w:t>an lead to improved HR performance, including increased employee</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engagement, improved retention rates, and enhanced diversity and</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inclusion efforts.</w:t>
      </w:r>
    </w:p>
    <w:p w:rsidR="009A7126" w:rsidRPr="00C965BE" w:rsidRDefault="009A7126" w:rsidP="00C965BE">
      <w:pPr>
        <w:widowControl w:val="0"/>
        <w:autoSpaceDE w:val="0"/>
        <w:autoSpaceDN w:val="0"/>
        <w:adjustRightInd w:val="0"/>
        <w:spacing w:after="200" w:line="276" w:lineRule="auto"/>
        <w:jc w:val="both"/>
        <w:rPr>
          <w:rFonts w:asciiTheme="majorHAnsi" w:hAnsiTheme="majorHAnsi" w:cs="Calibri"/>
          <w:kern w:val="0"/>
          <w:sz w:val="24"/>
          <w:szCs w:val="24"/>
        </w:rPr>
      </w:pPr>
      <w:r w:rsidRPr="00C965BE">
        <w:rPr>
          <w:rFonts w:asciiTheme="majorHAnsi" w:hAnsiTheme="majorHAnsi" w:cs="Calibri"/>
          <w:kern w:val="0"/>
          <w:sz w:val="24"/>
          <w:szCs w:val="24"/>
        </w:rPr>
        <w:t>2. Enhanced decision-making:  The Tableau HR Scorecard can provide HR</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professionals and business leaders with valuable insights into HR</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 xml:space="preserve">performance, which can help </w:t>
      </w:r>
      <w:proofErr w:type="gramStart"/>
      <w:r w:rsidRPr="00C965BE">
        <w:rPr>
          <w:rFonts w:asciiTheme="majorHAnsi" w:hAnsiTheme="majorHAnsi" w:cs="Calibri"/>
          <w:kern w:val="0"/>
          <w:sz w:val="24"/>
          <w:szCs w:val="24"/>
        </w:rPr>
        <w:t>them</w:t>
      </w:r>
      <w:proofErr w:type="gramEnd"/>
      <w:r w:rsidRPr="00C965BE">
        <w:rPr>
          <w:rFonts w:asciiTheme="majorHAnsi" w:hAnsiTheme="majorHAnsi" w:cs="Calibri"/>
          <w:kern w:val="0"/>
          <w:sz w:val="24"/>
          <w:szCs w:val="24"/>
        </w:rPr>
        <w:t xml:space="preserve"> make informed decisions and take</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proactive steps to improve business performance. This can include</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identifying areas where they need to invest in training and development</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programs, improving recruitment and retention strategies, and optimizing</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workforce planning and management.</w:t>
      </w:r>
    </w:p>
    <w:p w:rsidR="009A7126" w:rsidRPr="00C965BE" w:rsidRDefault="009A7126" w:rsidP="00C965BE">
      <w:pPr>
        <w:widowControl w:val="0"/>
        <w:autoSpaceDE w:val="0"/>
        <w:autoSpaceDN w:val="0"/>
        <w:adjustRightInd w:val="0"/>
        <w:spacing w:after="200" w:line="276" w:lineRule="auto"/>
        <w:jc w:val="both"/>
        <w:rPr>
          <w:rFonts w:asciiTheme="majorHAnsi" w:hAnsiTheme="majorHAnsi" w:cs="Calibri"/>
          <w:kern w:val="0"/>
          <w:sz w:val="24"/>
          <w:szCs w:val="24"/>
        </w:rPr>
      </w:pPr>
      <w:r w:rsidRPr="00C965BE">
        <w:rPr>
          <w:rFonts w:asciiTheme="majorHAnsi" w:hAnsiTheme="majorHAnsi" w:cs="Calibri"/>
          <w:kern w:val="0"/>
          <w:sz w:val="24"/>
          <w:szCs w:val="24"/>
        </w:rPr>
        <w:t>3. Better alignment with business goals:  The Tableau HR Scorecard can also</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help organizations ensure that their HR strategies are aligned with their</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overall business goals. By tracking key HR metrics and aligning HR initiatives</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with business objectives, organizations can ensure that their HR strategies</w:t>
      </w:r>
      <w:r w:rsidR="00C965BE">
        <w:rPr>
          <w:rFonts w:asciiTheme="majorHAnsi" w:hAnsiTheme="majorHAnsi" w:cs="Calibri"/>
          <w:kern w:val="0"/>
          <w:sz w:val="24"/>
          <w:szCs w:val="24"/>
        </w:rPr>
        <w:t xml:space="preserve"> </w:t>
      </w:r>
      <w:r w:rsidRPr="00C965BE">
        <w:rPr>
          <w:rFonts w:asciiTheme="majorHAnsi" w:hAnsiTheme="majorHAnsi" w:cs="Calibri"/>
          <w:kern w:val="0"/>
          <w:sz w:val="24"/>
          <w:szCs w:val="24"/>
        </w:rPr>
        <w:t>are driving business growth and contributing to overall success.</w:t>
      </w:r>
    </w:p>
    <w:p w:rsidR="009A7126" w:rsidRPr="00C965BE" w:rsidRDefault="009A7126" w:rsidP="00D62D33">
      <w:pPr>
        <w:widowControl w:val="0"/>
        <w:autoSpaceDE w:val="0"/>
        <w:autoSpaceDN w:val="0"/>
        <w:adjustRightInd w:val="0"/>
        <w:spacing w:after="200" w:line="276" w:lineRule="auto"/>
        <w:jc w:val="both"/>
        <w:rPr>
          <w:rFonts w:asciiTheme="majorHAnsi" w:hAnsiTheme="majorHAnsi" w:cs="Calibri"/>
          <w:kern w:val="0"/>
          <w:sz w:val="24"/>
          <w:szCs w:val="24"/>
        </w:rPr>
      </w:pPr>
      <w:r w:rsidRPr="00C965BE">
        <w:rPr>
          <w:rFonts w:asciiTheme="majorHAnsi" w:hAnsiTheme="majorHAnsi" w:cs="Calibri"/>
          <w:kern w:val="0"/>
          <w:sz w:val="24"/>
          <w:szCs w:val="24"/>
        </w:rPr>
        <w:t>CONCLUSION</w:t>
      </w:r>
    </w:p>
    <w:p w:rsidR="00CE3D5C" w:rsidRPr="00CE3D5C" w:rsidRDefault="00CE3D5C" w:rsidP="00CE3D5C">
      <w:pPr>
        <w:rPr>
          <w:rFonts w:asciiTheme="majorHAnsi" w:hAnsiTheme="majorHAnsi"/>
          <w:sz w:val="24"/>
          <w:szCs w:val="24"/>
        </w:rPr>
      </w:pPr>
      <w:r>
        <w:rPr>
          <w:rFonts w:asciiTheme="majorHAnsi" w:hAnsiTheme="majorHAnsi" w:cs="Calibri"/>
          <w:kern w:val="0"/>
          <w:sz w:val="24"/>
          <w:szCs w:val="24"/>
        </w:rPr>
        <w:tab/>
      </w:r>
      <w:r w:rsidRPr="00CE3D5C">
        <w:rPr>
          <w:rFonts w:asciiTheme="majorHAnsi" w:hAnsiTheme="majorHAnsi" w:cs="Calibri"/>
          <w:kern w:val="0"/>
          <w:sz w:val="24"/>
          <w:szCs w:val="24"/>
        </w:rPr>
        <w:t xml:space="preserve">In this project, we have created visualizations which </w:t>
      </w:r>
      <w:proofErr w:type="gramStart"/>
      <w:r w:rsidRPr="00CE3D5C">
        <w:rPr>
          <w:rFonts w:asciiTheme="majorHAnsi" w:hAnsiTheme="majorHAnsi" w:cs="Calibri"/>
          <w:kern w:val="0"/>
          <w:sz w:val="24"/>
          <w:szCs w:val="24"/>
        </w:rPr>
        <w:t>describes</w:t>
      </w:r>
      <w:proofErr w:type="gramEnd"/>
      <w:r w:rsidRPr="00CE3D5C">
        <w:rPr>
          <w:rFonts w:asciiTheme="majorHAnsi" w:hAnsiTheme="majorHAnsi" w:cs="Calibri"/>
          <w:kern w:val="0"/>
          <w:sz w:val="24"/>
          <w:szCs w:val="24"/>
        </w:rPr>
        <w:t xml:space="preserve"> </w:t>
      </w:r>
      <w:r w:rsidRPr="00CE3D5C">
        <w:rPr>
          <w:rFonts w:asciiTheme="majorHAnsi" w:hAnsiTheme="majorHAnsi"/>
          <w:sz w:val="24"/>
          <w:szCs w:val="24"/>
        </w:rPr>
        <w:t>Department wise performance rate, department wise daily rate, Average monthly income of each job role, percentage of salary hike for each job role, etc. by using tableau.</w:t>
      </w:r>
    </w:p>
    <w:p w:rsidR="009A7126" w:rsidRPr="00C965BE" w:rsidRDefault="009A7126" w:rsidP="00D62D33">
      <w:pPr>
        <w:widowControl w:val="0"/>
        <w:autoSpaceDE w:val="0"/>
        <w:autoSpaceDN w:val="0"/>
        <w:adjustRightInd w:val="0"/>
        <w:spacing w:after="200" w:line="276" w:lineRule="auto"/>
        <w:jc w:val="both"/>
        <w:rPr>
          <w:rFonts w:asciiTheme="majorHAnsi" w:hAnsiTheme="majorHAnsi" w:cs="Calibri"/>
          <w:kern w:val="0"/>
          <w:sz w:val="24"/>
          <w:szCs w:val="24"/>
        </w:rPr>
      </w:pPr>
    </w:p>
    <w:p w:rsidR="009A7126" w:rsidRDefault="009A7126" w:rsidP="00D62D33">
      <w:pPr>
        <w:widowControl w:val="0"/>
        <w:autoSpaceDE w:val="0"/>
        <w:autoSpaceDN w:val="0"/>
        <w:adjustRightInd w:val="0"/>
        <w:spacing w:after="200" w:line="276" w:lineRule="auto"/>
        <w:jc w:val="both"/>
        <w:rPr>
          <w:rFonts w:asciiTheme="majorHAnsi" w:hAnsiTheme="majorHAnsi" w:cs="Calibri"/>
          <w:kern w:val="0"/>
          <w:sz w:val="24"/>
          <w:szCs w:val="24"/>
        </w:rPr>
      </w:pPr>
      <w:r w:rsidRPr="00C965BE">
        <w:rPr>
          <w:rFonts w:asciiTheme="majorHAnsi" w:hAnsiTheme="majorHAnsi" w:cs="Calibri"/>
          <w:kern w:val="0"/>
          <w:sz w:val="24"/>
          <w:szCs w:val="24"/>
        </w:rPr>
        <w:t>FUTURE SCOPE</w:t>
      </w:r>
    </w:p>
    <w:p w:rsidR="00BB2DFE" w:rsidRPr="00C965BE" w:rsidRDefault="00CE3D5C" w:rsidP="00D62D33">
      <w:pPr>
        <w:widowControl w:val="0"/>
        <w:autoSpaceDE w:val="0"/>
        <w:autoSpaceDN w:val="0"/>
        <w:adjustRightInd w:val="0"/>
        <w:spacing w:after="200" w:line="276" w:lineRule="auto"/>
        <w:jc w:val="both"/>
        <w:rPr>
          <w:rFonts w:asciiTheme="majorHAnsi" w:hAnsiTheme="majorHAnsi" w:cs="Calibri"/>
          <w:kern w:val="0"/>
          <w:sz w:val="24"/>
          <w:szCs w:val="24"/>
        </w:rPr>
      </w:pPr>
      <w:r>
        <w:rPr>
          <w:rFonts w:asciiTheme="majorHAnsi" w:hAnsiTheme="majorHAnsi" w:cs="Calibri"/>
          <w:kern w:val="0"/>
          <w:sz w:val="24"/>
          <w:szCs w:val="24"/>
        </w:rPr>
        <w:t>In future, we can extend our analysis of best performance of each job role and risks of each department.</w:t>
      </w:r>
    </w:p>
    <w:sectPr w:rsidR="00BB2DFE" w:rsidRPr="00C965BE" w:rsidSect="006F3C3E">
      <w:pgSz w:w="12240" w:h="15840"/>
      <w:pgMar w:top="1440" w:right="153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doni MT Condensed">
    <w:panose1 w:val="020706060806060202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DFE"/>
    <w:rsid w:val="0025068E"/>
    <w:rsid w:val="0040119F"/>
    <w:rsid w:val="00671227"/>
    <w:rsid w:val="006F3C3E"/>
    <w:rsid w:val="009A7126"/>
    <w:rsid w:val="00A91022"/>
    <w:rsid w:val="00B2467B"/>
    <w:rsid w:val="00BB2DFE"/>
    <w:rsid w:val="00C965BE"/>
    <w:rsid w:val="00CE3D5C"/>
    <w:rsid w:val="00D62D33"/>
    <w:rsid w:val="00DB01E0"/>
    <w:rsid w:val="00F15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126"/>
    <w:pPr>
      <w:spacing w:after="160" w:line="259" w:lineRule="auto"/>
    </w:pPr>
    <w:rPr>
      <w:rFonts w:eastAsiaTheme="minorEastAsia"/>
      <w:kern w:val="2"/>
      <w:lang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7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126"/>
    <w:rPr>
      <w:rFonts w:ascii="Tahoma" w:eastAsiaTheme="minorEastAsia" w:hAnsi="Tahoma" w:cs="Tahoma"/>
      <w:kern w:val="2"/>
      <w:sz w:val="16"/>
      <w:szCs w:val="16"/>
      <w:lang w:eastAsia="ja-JP"/>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126"/>
    <w:pPr>
      <w:spacing w:after="160" w:line="259" w:lineRule="auto"/>
    </w:pPr>
    <w:rPr>
      <w:rFonts w:eastAsiaTheme="minorEastAsia"/>
      <w:kern w:val="2"/>
      <w:lang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7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126"/>
    <w:rPr>
      <w:rFonts w:ascii="Tahoma" w:eastAsiaTheme="minorEastAsia" w:hAnsi="Tahoma" w:cs="Tahoma"/>
      <w:kern w:val="2"/>
      <w:sz w:val="16"/>
      <w:szCs w:val="16"/>
      <w:lang w:eastAsia="ja-JP"/>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39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18</Pages>
  <Words>882</Words>
  <Characters>5030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2023-10-14T06:21:00Z</dcterms:created>
  <dcterms:modified xsi:type="dcterms:W3CDTF">2023-10-14T06:21:00Z</dcterms:modified>
</cp:coreProperties>
</file>