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6063" w14:textId="1728AE8A" w:rsidR="00464ACC" w:rsidRPr="00464ACC" w:rsidRDefault="00464ACC" w:rsidP="00A73B03">
      <w:pPr>
        <w:pStyle w:val="Title"/>
        <w:jc w:val="center"/>
        <w:rPr>
          <w:rFonts w:ascii="Times New Roman" w:eastAsia="Times New Roman" w:hAnsi="Times New Roman" w:cs="Times New Roman"/>
          <w:sz w:val="24"/>
          <w:szCs w:val="24"/>
        </w:rPr>
      </w:pPr>
      <w:proofErr w:type="spellStart"/>
      <w:r w:rsidRPr="00464ACC">
        <w:rPr>
          <w:rFonts w:eastAsia="Times New Roman"/>
        </w:rPr>
        <w:t>Botium</w:t>
      </w:r>
      <w:proofErr w:type="spellEnd"/>
      <w:r w:rsidRPr="00464ACC">
        <w:rPr>
          <w:rFonts w:eastAsia="Times New Roman"/>
        </w:rPr>
        <w:t xml:space="preserve"> Toys: </w:t>
      </w:r>
      <w:r w:rsidR="006526A4">
        <w:rPr>
          <w:rFonts w:eastAsia="Times New Roman"/>
        </w:rPr>
        <w:t xml:space="preserve">Security </w:t>
      </w:r>
      <w:r w:rsidRPr="00464ACC">
        <w:rPr>
          <w:rFonts w:eastAsia="Times New Roman"/>
        </w:rPr>
        <w:t>Audit</w:t>
      </w:r>
    </w:p>
    <w:p w14:paraId="023694E7" w14:textId="77777777" w:rsidR="00464ACC" w:rsidRPr="00464ACC" w:rsidRDefault="00464ACC" w:rsidP="00464ACC">
      <w:pPr>
        <w:spacing w:after="0" w:line="240" w:lineRule="auto"/>
        <w:rPr>
          <w:rFonts w:ascii="Times New Roman" w:eastAsia="Times New Roman" w:hAnsi="Times New Roman" w:cs="Times New Roman"/>
          <w:kern w:val="0"/>
          <w:sz w:val="24"/>
          <w:szCs w:val="24"/>
          <w14:ligatures w14:val="none"/>
        </w:rPr>
      </w:pPr>
    </w:p>
    <w:p w14:paraId="02FB1AB8" w14:textId="77777777" w:rsidR="00464ACC" w:rsidRPr="00464ACC" w:rsidRDefault="00464ACC" w:rsidP="00A73B03">
      <w:pPr>
        <w:pStyle w:val="Heading1"/>
        <w:rPr>
          <w:rFonts w:ascii="Times New Roman" w:eastAsia="Times New Roman" w:hAnsi="Times New Roman" w:cs="Times New Roman"/>
          <w:b/>
          <w:bCs/>
          <w:sz w:val="36"/>
          <w:szCs w:val="36"/>
        </w:rPr>
      </w:pPr>
      <w:r w:rsidRPr="00464ACC">
        <w:rPr>
          <w:rFonts w:eastAsia="Times New Roman"/>
        </w:rPr>
        <w:t xml:space="preserve">Analyze the audit scope, goals, and risk </w:t>
      </w:r>
      <w:proofErr w:type="gramStart"/>
      <w:r w:rsidRPr="00464ACC">
        <w:rPr>
          <w:rFonts w:eastAsia="Times New Roman"/>
        </w:rPr>
        <w:t>assessment</w:t>
      </w:r>
      <w:proofErr w:type="gramEnd"/>
    </w:p>
    <w:p w14:paraId="6C305549" w14:textId="77777777" w:rsidR="00A73B03" w:rsidRDefault="00A73B03" w:rsidP="00A73B03">
      <w:pPr>
        <w:spacing w:after="0" w:line="240" w:lineRule="auto"/>
        <w:textAlignment w:val="baseline"/>
        <w:rPr>
          <w:rFonts w:ascii="Arial" w:eastAsia="Times New Roman" w:hAnsi="Arial" w:cs="Arial"/>
          <w:color w:val="000000"/>
          <w:kern w:val="0"/>
          <w:sz w:val="24"/>
          <w:szCs w:val="24"/>
          <w14:ligatures w14:val="none"/>
        </w:rPr>
      </w:pPr>
    </w:p>
    <w:p w14:paraId="763CAC2E" w14:textId="1056C781"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What are the biggest risks to the organization?</w:t>
      </w:r>
    </w:p>
    <w:p w14:paraId="10A65F6A" w14:textId="77777777" w:rsidR="00464ACC" w:rsidRPr="00A73B03" w:rsidRDefault="00464ACC" w:rsidP="00464ACC">
      <w:pPr>
        <w:spacing w:after="0" w:line="240" w:lineRule="auto"/>
        <w:rPr>
          <w:rFonts w:eastAsia="Times New Roman" w:cstheme="minorHAnsi"/>
          <w:kern w:val="0"/>
          <w:sz w:val="24"/>
          <w:szCs w:val="24"/>
          <w14:ligatures w14:val="none"/>
        </w:rPr>
      </w:pPr>
    </w:p>
    <w:p w14:paraId="7A371010" w14:textId="59CBA3F8" w:rsidR="00464ACC" w:rsidRPr="00A73B03" w:rsidRDefault="00464ACC" w:rsidP="00AB3B02">
      <w:pPr>
        <w:spacing w:after="0" w:line="240" w:lineRule="auto"/>
        <w:ind w:left="720"/>
        <w:rPr>
          <w:rFonts w:eastAsia="Times New Roman" w:cstheme="minorHAnsi"/>
          <w:kern w:val="0"/>
          <w:sz w:val="24"/>
          <w:szCs w:val="24"/>
          <w14:ligatures w14:val="none"/>
        </w:rPr>
      </w:pPr>
      <w:r w:rsidRPr="00A73B03">
        <w:rPr>
          <w:rFonts w:eastAsia="Times New Roman" w:cstheme="minorHAnsi"/>
          <w:color w:val="000000"/>
          <w:kern w:val="0"/>
          <w:sz w:val="24"/>
          <w:szCs w:val="24"/>
          <w14:ligatures w14:val="none"/>
        </w:rPr>
        <w:t xml:space="preserve">The two biggest risks are that </w:t>
      </w:r>
      <w:proofErr w:type="spellStart"/>
      <w:r w:rsidRPr="00A73B03">
        <w:rPr>
          <w:rFonts w:eastAsia="Times New Roman" w:cstheme="minorHAnsi"/>
          <w:color w:val="000000"/>
          <w:kern w:val="0"/>
          <w:sz w:val="24"/>
          <w:szCs w:val="24"/>
          <w14:ligatures w14:val="none"/>
        </w:rPr>
        <w:t>Botium</w:t>
      </w:r>
      <w:proofErr w:type="spellEnd"/>
      <w:r w:rsidRPr="00A73B03">
        <w:rPr>
          <w:rFonts w:eastAsia="Times New Roman" w:cstheme="minorHAnsi"/>
          <w:color w:val="000000"/>
          <w:kern w:val="0"/>
          <w:sz w:val="24"/>
          <w:szCs w:val="24"/>
          <w14:ligatures w14:val="none"/>
        </w:rPr>
        <w:t xml:space="preserve"> Toys does not know which assets would be lost in a potential breach and that the organization is not fully compliant with </w:t>
      </w:r>
      <w:r w:rsidR="00AB3B02" w:rsidRPr="00A73B03">
        <w:rPr>
          <w:rFonts w:eastAsia="Times New Roman" w:cstheme="minorHAnsi"/>
          <w:color w:val="000000"/>
          <w:kern w:val="0"/>
          <w:sz w:val="24"/>
          <w:szCs w:val="24"/>
          <w14:ligatures w14:val="none"/>
        </w:rPr>
        <w:t xml:space="preserve">regulations regarding protecting customer data. </w:t>
      </w:r>
      <w:r w:rsidRPr="00A73B03">
        <w:rPr>
          <w:rFonts w:eastAsia="Times New Roman" w:cstheme="minorHAnsi"/>
          <w:kern w:val="0"/>
          <w:sz w:val="24"/>
          <w:szCs w:val="24"/>
          <w14:ligatures w14:val="none"/>
        </w:rPr>
        <w:br/>
      </w:r>
    </w:p>
    <w:p w14:paraId="2D701D24" w14:textId="77777777"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Which controls are most essential to implement immediately versus in the future?</w:t>
      </w:r>
    </w:p>
    <w:p w14:paraId="65411246" w14:textId="77777777" w:rsidR="00AB3B02" w:rsidRPr="00A73B03" w:rsidRDefault="00AB3B02" w:rsidP="00AB3B02">
      <w:pPr>
        <w:spacing w:after="0" w:line="240" w:lineRule="auto"/>
        <w:textAlignment w:val="baseline"/>
        <w:rPr>
          <w:rFonts w:eastAsia="Times New Roman" w:cstheme="minorHAnsi"/>
          <w:color w:val="000000"/>
          <w:kern w:val="0"/>
          <w:sz w:val="24"/>
          <w:szCs w:val="24"/>
          <w14:ligatures w14:val="none"/>
        </w:rPr>
      </w:pPr>
    </w:p>
    <w:p w14:paraId="66019604" w14:textId="0E26620D" w:rsidR="00AB3B02" w:rsidRPr="00A73B03" w:rsidRDefault="00AB3B02" w:rsidP="00A73B03">
      <w:pPr>
        <w:spacing w:after="0" w:line="240" w:lineRule="auto"/>
        <w:ind w:left="720"/>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 xml:space="preserve">The most essential controls to implement immediately are the controls required to be compliant with U.S. regulations. Other controls to implement immediately would be </w:t>
      </w:r>
      <w:r w:rsidR="009B609E" w:rsidRPr="00A73B03">
        <w:rPr>
          <w:rFonts w:eastAsia="Times New Roman" w:cstheme="minorHAnsi"/>
          <w:color w:val="000000"/>
          <w:kern w:val="0"/>
          <w:sz w:val="24"/>
          <w:szCs w:val="24"/>
          <w14:ligatures w14:val="none"/>
        </w:rPr>
        <w:t xml:space="preserve">related to business continuity such as having data backup systems in place and ensuring that internal applications have secure default states. Improving network controls will also be necessary to focus on as more global customers begin to use the service. Overall, admin and technology controls are likely the types of controls to focus on immediately. </w:t>
      </w:r>
    </w:p>
    <w:p w14:paraId="506C0236" w14:textId="77777777" w:rsidR="00AB3B02" w:rsidRPr="00A73B03" w:rsidRDefault="00AB3B02" w:rsidP="00AB3B02">
      <w:pPr>
        <w:spacing w:after="0" w:line="240" w:lineRule="auto"/>
        <w:ind w:left="720"/>
        <w:textAlignment w:val="baseline"/>
        <w:rPr>
          <w:rFonts w:eastAsia="Times New Roman" w:cstheme="minorHAnsi"/>
          <w:color w:val="000000"/>
          <w:kern w:val="0"/>
          <w:sz w:val="24"/>
          <w:szCs w:val="24"/>
          <w14:ligatures w14:val="none"/>
        </w:rPr>
      </w:pPr>
    </w:p>
    <w:p w14:paraId="6C886787" w14:textId="35249350" w:rsidR="00AB3B02" w:rsidRPr="00A73B03" w:rsidRDefault="00AB3B02" w:rsidP="00AB3B02">
      <w:pPr>
        <w:spacing w:after="0" w:line="240" w:lineRule="auto"/>
        <w:ind w:left="720"/>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 xml:space="preserve">Future controls to implement depend on how quickly </w:t>
      </w:r>
      <w:proofErr w:type="spellStart"/>
      <w:r w:rsidRPr="00A73B03">
        <w:rPr>
          <w:rFonts w:eastAsia="Times New Roman" w:cstheme="minorHAnsi"/>
          <w:color w:val="000000"/>
          <w:kern w:val="0"/>
          <w:sz w:val="24"/>
          <w:szCs w:val="24"/>
          <w14:ligatures w14:val="none"/>
        </w:rPr>
        <w:t>Botium</w:t>
      </w:r>
      <w:proofErr w:type="spellEnd"/>
      <w:r w:rsidRPr="00A73B03">
        <w:rPr>
          <w:rFonts w:eastAsia="Times New Roman" w:cstheme="minorHAnsi"/>
          <w:color w:val="000000"/>
          <w:kern w:val="0"/>
          <w:sz w:val="24"/>
          <w:szCs w:val="24"/>
          <w14:ligatures w14:val="none"/>
        </w:rPr>
        <w:t xml:space="preserve"> Toys wants to enter the E.U. markets. Becoming compliant with E.U. regulations could be held off until the organization is ready, otherwise these controls would also need to be implemented immediately. </w:t>
      </w:r>
      <w:r w:rsidR="009B609E" w:rsidRPr="00A73B03">
        <w:rPr>
          <w:rFonts w:eastAsia="Times New Roman" w:cstheme="minorHAnsi"/>
          <w:color w:val="000000"/>
          <w:kern w:val="0"/>
          <w:sz w:val="24"/>
          <w:szCs w:val="24"/>
          <w14:ligatures w14:val="none"/>
        </w:rPr>
        <w:t xml:space="preserve">Sufficient physical controls such as badge readers and surveillance cameras are already in place, according to the risk assessment, so these can likely be improved on in the future. </w:t>
      </w:r>
    </w:p>
    <w:p w14:paraId="1D0C24C5" w14:textId="77777777" w:rsidR="00AB3B02" w:rsidRPr="00A73B03" w:rsidRDefault="00AB3B02" w:rsidP="00AB3B02">
      <w:pPr>
        <w:spacing w:after="0" w:line="240" w:lineRule="auto"/>
        <w:textAlignment w:val="baseline"/>
        <w:rPr>
          <w:rFonts w:eastAsia="Times New Roman" w:cstheme="minorHAnsi"/>
          <w:color w:val="000000"/>
          <w:kern w:val="0"/>
          <w:sz w:val="24"/>
          <w:szCs w:val="24"/>
          <w14:ligatures w14:val="none"/>
        </w:rPr>
      </w:pPr>
    </w:p>
    <w:p w14:paraId="411AB423" w14:textId="16400741" w:rsidR="00464ACC" w:rsidRPr="00A73B03" w:rsidRDefault="00464ACC" w:rsidP="00A73B03">
      <w:pPr>
        <w:spacing w:after="0" w:line="240" w:lineRule="auto"/>
        <w:textAlignment w:val="baseline"/>
        <w:rPr>
          <w:rFonts w:eastAsia="Times New Roman" w:cstheme="minorHAnsi"/>
          <w:b/>
          <w:bCs/>
          <w:color w:val="000000"/>
          <w:kern w:val="0"/>
          <w:sz w:val="24"/>
          <w:szCs w:val="24"/>
          <w14:ligatures w14:val="none"/>
        </w:rPr>
      </w:pPr>
      <w:r w:rsidRPr="00A73B03">
        <w:rPr>
          <w:rFonts w:eastAsia="Times New Roman" w:cstheme="minorHAnsi"/>
          <w:b/>
          <w:bCs/>
          <w:color w:val="000000"/>
          <w:kern w:val="0"/>
          <w:sz w:val="24"/>
          <w:szCs w:val="24"/>
          <w14:ligatures w14:val="none"/>
        </w:rPr>
        <w:t xml:space="preserve">Which compliance regulations does </w:t>
      </w:r>
      <w:proofErr w:type="spellStart"/>
      <w:r w:rsidRPr="00A73B03">
        <w:rPr>
          <w:rFonts w:eastAsia="Times New Roman" w:cstheme="minorHAnsi"/>
          <w:b/>
          <w:bCs/>
          <w:color w:val="000000"/>
          <w:kern w:val="0"/>
          <w:sz w:val="24"/>
          <w:szCs w:val="24"/>
          <w14:ligatures w14:val="none"/>
        </w:rPr>
        <w:t>Botium</w:t>
      </w:r>
      <w:proofErr w:type="spellEnd"/>
      <w:r w:rsidRPr="00A73B03">
        <w:rPr>
          <w:rFonts w:eastAsia="Times New Roman" w:cstheme="minorHAnsi"/>
          <w:b/>
          <w:bCs/>
          <w:color w:val="000000"/>
          <w:kern w:val="0"/>
          <w:sz w:val="24"/>
          <w:szCs w:val="24"/>
          <w14:ligatures w14:val="none"/>
        </w:rPr>
        <w:t xml:space="preserve"> Toys need to adhere to, to ensure the company keeps customer and vendor data safe, avoids fines, etc.?</w:t>
      </w:r>
      <w:r w:rsidR="007A0EF5" w:rsidRPr="00A73B03">
        <w:rPr>
          <w:rFonts w:eastAsia="Times New Roman" w:cstheme="minorHAnsi"/>
          <w:b/>
          <w:bCs/>
          <w:color w:val="000000"/>
          <w:kern w:val="0"/>
          <w:sz w:val="24"/>
          <w:szCs w:val="24"/>
          <w14:ligatures w14:val="none"/>
        </w:rPr>
        <w:br/>
      </w:r>
    </w:p>
    <w:p w14:paraId="3AEFDB14" w14:textId="514FEF0B"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Payment Card Industry Data Security Standard (PCI DSS)</w:t>
      </w:r>
    </w:p>
    <w:p w14:paraId="5A1FE066" w14:textId="45CDE85B"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Federal Information Security Modernization Act (FISMA)</w:t>
      </w:r>
    </w:p>
    <w:p w14:paraId="1DF463D7" w14:textId="417E2EB7" w:rsidR="007A0EF5" w:rsidRPr="00A73B03" w:rsidRDefault="007A0EF5" w:rsidP="007A0EF5">
      <w:pPr>
        <w:numPr>
          <w:ilvl w:val="1"/>
          <w:numId w:val="2"/>
        </w:numPr>
        <w:spacing w:after="0" w:line="240" w:lineRule="auto"/>
        <w:textAlignment w:val="baseline"/>
        <w:rPr>
          <w:rFonts w:eastAsia="Times New Roman" w:cstheme="minorHAnsi"/>
          <w:color w:val="000000"/>
          <w:kern w:val="0"/>
          <w:sz w:val="24"/>
          <w:szCs w:val="24"/>
          <w14:ligatures w14:val="none"/>
        </w:rPr>
      </w:pPr>
      <w:r w:rsidRPr="00A73B03">
        <w:rPr>
          <w:rFonts w:eastAsia="Times New Roman" w:cstheme="minorHAnsi"/>
          <w:color w:val="000000"/>
          <w:kern w:val="0"/>
          <w:sz w:val="24"/>
          <w:szCs w:val="24"/>
          <w14:ligatures w14:val="none"/>
        </w:rPr>
        <w:t>General Data Protection Regulation (GDPR for E.U.)</w:t>
      </w:r>
    </w:p>
    <w:p w14:paraId="66C7D848" w14:textId="77777777" w:rsidR="00481189" w:rsidRDefault="00481189"/>
    <w:p w14:paraId="005C35BE" w14:textId="77777777" w:rsidR="007A0EF5" w:rsidRDefault="007A0EF5" w:rsidP="007A0EF5">
      <w:pPr>
        <w:ind w:left="720"/>
      </w:pPr>
    </w:p>
    <w:sectPr w:rsidR="007A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111"/>
    <w:multiLevelType w:val="multilevel"/>
    <w:tmpl w:val="82EA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8C9"/>
    <w:multiLevelType w:val="multilevel"/>
    <w:tmpl w:val="1A9C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732523">
    <w:abstractNumId w:val="1"/>
  </w:num>
  <w:num w:numId="2" w16cid:durableId="180985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AxNbYwMTE2MDZW0lEKTi0uzszPAykwqgUAW9LF2iwAAAA="/>
  </w:docVars>
  <w:rsids>
    <w:rsidRoot w:val="00464ACC"/>
    <w:rsid w:val="00464ACC"/>
    <w:rsid w:val="00481189"/>
    <w:rsid w:val="006526A4"/>
    <w:rsid w:val="00794E69"/>
    <w:rsid w:val="007A0EF5"/>
    <w:rsid w:val="008E139B"/>
    <w:rsid w:val="0099191D"/>
    <w:rsid w:val="009B609E"/>
    <w:rsid w:val="00A73B03"/>
    <w:rsid w:val="00AB3B02"/>
    <w:rsid w:val="00E9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1493"/>
  <w15:chartTrackingRefBased/>
  <w15:docId w15:val="{AD741E46-FDCB-410F-B37A-44E8BBC9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4A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AC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64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0EF5"/>
    <w:pPr>
      <w:ind w:left="720"/>
      <w:contextualSpacing/>
    </w:pPr>
  </w:style>
  <w:style w:type="character" w:customStyle="1" w:styleId="Heading1Char">
    <w:name w:val="Heading 1 Char"/>
    <w:basedOn w:val="DefaultParagraphFont"/>
    <w:link w:val="Heading1"/>
    <w:uiPriority w:val="9"/>
    <w:rsid w:val="00A73B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7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XINFEI.YAN@lincolnuni.ac.nz</dc:creator>
  <cp:keywords/>
  <dc:description/>
  <cp:lastModifiedBy>YAN, XINFEI</cp:lastModifiedBy>
  <cp:revision>6</cp:revision>
  <dcterms:created xsi:type="dcterms:W3CDTF">2023-05-23T19:57:00Z</dcterms:created>
  <dcterms:modified xsi:type="dcterms:W3CDTF">2023-09-16T23:30:00Z</dcterms:modified>
</cp:coreProperties>
</file>