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48"/>
        <w:spacing w:before="377" w:line="186" w:lineRule="auto"/>
        <w:rPr>
          <w:sz w:val="45"/>
          <w:szCs w:val="45"/>
        </w:rPr>
      </w:pPr>
      <w:r>
        <w:rPr>
          <w:sz w:val="45"/>
          <w:szCs w:val="45"/>
          <w:color w:val="FFFFFF"/>
          <w:spacing w:val="-2"/>
        </w:rPr>
        <w:t>唐浩</w:t>
      </w:r>
    </w:p>
    <w:p>
      <w:pPr>
        <w:pStyle w:val="BodyText"/>
        <w:ind w:left="574" w:right="6349" w:firstLine="2"/>
        <w:spacing w:before="97" w:line="328" w:lineRule="auto"/>
        <w:rPr>
          <w:sz w:val="18"/>
          <w:szCs w:val="18"/>
        </w:rPr>
      </w:pPr>
      <w:r>
        <w:rPr>
          <w:sz w:val="18"/>
          <w:szCs w:val="18"/>
          <w:color w:val="FFFFFF"/>
          <w:spacing w:val="6"/>
          <w:position w:val="2"/>
        </w:rPr>
        <w:t>男</w:t>
      </w:r>
      <w:r>
        <w:rPr>
          <w:sz w:val="18"/>
          <w:szCs w:val="18"/>
          <w:color w:val="FFFFFF"/>
          <w:spacing w:val="29"/>
          <w:w w:val="101"/>
          <w:position w:val="2"/>
        </w:rPr>
        <w:t xml:space="preserve">  </w:t>
      </w:r>
      <w:r>
        <w:rPr>
          <w:sz w:val="18"/>
          <w:szCs w:val="18"/>
          <w:color w:val="FFFFFF"/>
          <w:spacing w:val="6"/>
        </w:rPr>
        <w:t>|  27岁  |  </w:t>
      </w:r>
      <w:r>
        <w:rPr>
          <w:sz w:val="18"/>
          <w:szCs w:val="18"/>
          <w:position w:val="-6"/>
        </w:rPr>
        <w:drawing>
          <wp:inline distT="0" distB="0" distL="0" distR="0">
            <wp:extent cx="148692" cy="14869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692" cy="1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FFFFFF"/>
          <w:spacing w:val="6"/>
        </w:rPr>
        <w:t>18574778552  </w:t>
      </w:r>
      <w:r>
        <w:rPr>
          <w:sz w:val="18"/>
          <w:szCs w:val="18"/>
          <w:position w:val="-5"/>
        </w:rPr>
        <w:drawing>
          <wp:inline distT="0" distB="0" distL="0" distR="0">
            <wp:extent cx="167640" cy="13411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FFFFFF"/>
          <w:spacing w:val="19"/>
          <w:w w:val="101"/>
        </w:rPr>
        <w:t xml:space="preserve"> </w:t>
      </w:r>
      <w:hyperlink w:history="true" r:id="rId4">
        <w:r>
          <w:rPr>
            <w:sz w:val="18"/>
            <w:szCs w:val="18"/>
            <w:color w:val="FFFFFF"/>
            <w:spacing w:val="6"/>
          </w:rPr>
          <w:t>767417609@</w:t>
        </w:r>
        <w:r>
          <w:rPr>
            <w:sz w:val="18"/>
            <w:szCs w:val="18"/>
            <w:color w:val="FFFFFF"/>
          </w:rPr>
          <w:t>qq</w:t>
        </w:r>
        <w:r>
          <w:rPr>
            <w:sz w:val="18"/>
            <w:szCs w:val="18"/>
            <w:color w:val="FFFFFF"/>
            <w:spacing w:val="6"/>
          </w:rPr>
          <w:t>.</w:t>
        </w:r>
        <w:r>
          <w:rPr>
            <w:sz w:val="18"/>
            <w:szCs w:val="18"/>
            <w:color w:val="FFFFFF"/>
          </w:rPr>
          <w:t>com</w:t>
        </w:r>
      </w:hyperlink>
      <w:r>
        <w:rPr>
          <w:sz w:val="18"/>
          <w:szCs w:val="18"/>
          <w:color w:val="FFFFFF"/>
          <w:spacing w:val="3"/>
        </w:rPr>
        <w:t>意向职位：</w:t>
      </w:r>
      <w:r>
        <w:rPr>
          <w:sz w:val="18"/>
          <w:szCs w:val="18"/>
          <w:color w:val="FFFFFF"/>
        </w:rPr>
        <w:t>java</w:t>
      </w:r>
      <w:r>
        <w:rPr>
          <w:sz w:val="18"/>
          <w:szCs w:val="18"/>
          <w:color w:val="FFFFFF"/>
          <w:spacing w:val="3"/>
        </w:rPr>
        <w:t>工程师</w:t>
      </w:r>
      <w:r>
        <w:rPr>
          <w:sz w:val="18"/>
          <w:szCs w:val="18"/>
          <w:color w:val="FFFFFF"/>
          <w:spacing w:val="45"/>
        </w:rPr>
        <w:t xml:space="preserve"> </w:t>
      </w:r>
      <w:r>
        <w:rPr>
          <w:sz w:val="18"/>
          <w:szCs w:val="18"/>
          <w:color w:val="FFFFFF"/>
          <w:spacing w:val="3"/>
        </w:rPr>
        <w:t>|</w:t>
      </w:r>
      <w:r>
        <w:rPr>
          <w:sz w:val="18"/>
          <w:szCs w:val="18"/>
          <w:color w:val="FFFFFF"/>
          <w:spacing w:val="47"/>
        </w:rPr>
        <w:t xml:space="preserve"> </w:t>
      </w:r>
      <w:r>
        <w:rPr>
          <w:sz w:val="18"/>
          <w:szCs w:val="18"/>
          <w:color w:val="FFFFFF"/>
          <w:spacing w:val="3"/>
        </w:rPr>
        <w:t>意向城市：重庆  </w:t>
      </w:r>
      <w:r>
        <w:rPr>
          <w:sz w:val="18"/>
          <w:szCs w:val="18"/>
          <w:color w:val="FFFFFF"/>
          <w:spacing w:val="3"/>
          <w:position w:val="-1"/>
        </w:rPr>
        <w:t>|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588"/>
        <w:spacing w:before="116" w:line="184" w:lineRule="auto"/>
        <w:rPr>
          <w:sz w:val="27"/>
          <w:szCs w:val="27"/>
        </w:rPr>
      </w:pPr>
      <w:r>
        <w:rPr>
          <w:sz w:val="27"/>
          <w:szCs w:val="27"/>
          <w:color w:val="323A50"/>
        </w:rPr>
        <w:t>个人介绍 </w:t>
      </w:r>
      <w:r>
        <w:rPr>
          <w:sz w:val="27"/>
          <w:szCs w:val="27"/>
          <w:strike/>
          <w:color w:val="323A50"/>
        </w:rPr>
        <w:t xml:space="preserve">                                                           </w:t>
      </w:r>
      <w:r>
        <w:rPr>
          <w:sz w:val="27"/>
          <w:szCs w:val="27"/>
          <w:strike/>
          <w:color w:val="323A50"/>
          <w:spacing w:val="-1"/>
        </w:rPr>
        <w:t xml:space="preserve">                                                              </w:t>
      </w:r>
    </w:p>
    <w:p>
      <w:pPr>
        <w:pStyle w:val="BodyText"/>
        <w:ind w:left="690"/>
        <w:spacing w:before="156" w:line="204" w:lineRule="auto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4B4B4B"/>
          <w:spacing w:val="2"/>
        </w:rPr>
        <w:t>6</w:t>
      </w:r>
      <w:r>
        <w:rPr>
          <w:sz w:val="18"/>
          <w:szCs w:val="18"/>
          <w:color w:val="4B4B4B"/>
          <w:spacing w:val="2"/>
        </w:rPr>
        <w:t>年</w:t>
      </w:r>
      <w:r>
        <w:rPr>
          <w:rFonts w:ascii="Arial" w:hAnsi="Arial" w:eastAsia="Arial" w:cs="Arial"/>
          <w:sz w:val="18"/>
          <w:szCs w:val="18"/>
          <w:color w:val="4B4B4B"/>
          <w:spacing w:val="2"/>
        </w:rPr>
        <w:t>+ </w:t>
      </w:r>
      <w:r>
        <w:rPr>
          <w:rFonts w:ascii="Arial" w:hAnsi="Arial" w:eastAsia="Arial" w:cs="Arial"/>
          <w:sz w:val="18"/>
          <w:szCs w:val="18"/>
          <w:color w:val="4B4B4B"/>
        </w:rPr>
        <w:t>Java</w:t>
      </w:r>
      <w:r>
        <w:rPr>
          <w:rFonts w:ascii="Arial" w:hAnsi="Arial" w:eastAsia="Arial" w:cs="Arial"/>
          <w:sz w:val="18"/>
          <w:szCs w:val="18"/>
          <w:color w:val="4B4B4B"/>
          <w:spacing w:val="6"/>
        </w:rPr>
        <w:t xml:space="preserve"> </w:t>
      </w:r>
      <w:r>
        <w:rPr>
          <w:sz w:val="18"/>
          <w:szCs w:val="18"/>
          <w:color w:val="4B4B4B"/>
          <w:spacing w:val="2"/>
        </w:rPr>
        <w:t>后端开发经验，参与并主导企业级核心系统设计与研发。</w:t>
      </w:r>
    </w:p>
    <w:p>
      <w:pPr>
        <w:pStyle w:val="BodyText"/>
        <w:ind w:left="688"/>
        <w:spacing w:before="97" w:line="186" w:lineRule="auto"/>
        <w:rPr>
          <w:sz w:val="18"/>
          <w:szCs w:val="18"/>
        </w:rPr>
      </w:pPr>
      <w:r>
        <w:rPr>
          <w:sz w:val="18"/>
          <w:szCs w:val="18"/>
          <w:color w:val="4B4B4B"/>
          <w:spacing w:val="-2"/>
        </w:rPr>
        <w:t>具备高并发处理</w:t>
      </w:r>
      <w:r>
        <w:rPr>
          <w:sz w:val="18"/>
          <w:szCs w:val="18"/>
          <w:color w:val="4B4B4B"/>
          <w:spacing w:val="-22"/>
        </w:rPr>
        <w:t xml:space="preserve"> </w:t>
      </w:r>
      <w:r>
        <w:rPr>
          <w:sz w:val="18"/>
          <w:szCs w:val="18"/>
          <w:color w:val="4B4B4B"/>
          <w:spacing w:val="-2"/>
        </w:rPr>
        <w:t>、分布式架构设计</w:t>
      </w:r>
      <w:r>
        <w:rPr>
          <w:sz w:val="18"/>
          <w:szCs w:val="18"/>
          <w:color w:val="4B4B4B"/>
          <w:spacing w:val="-31"/>
        </w:rPr>
        <w:t xml:space="preserve"> </w:t>
      </w:r>
      <w:r>
        <w:rPr>
          <w:sz w:val="18"/>
          <w:szCs w:val="18"/>
          <w:color w:val="4B4B4B"/>
          <w:spacing w:val="-2"/>
        </w:rPr>
        <w:t>、复杂业务建模与性能优化能力。</w:t>
      </w:r>
    </w:p>
    <w:p>
      <w:pPr>
        <w:pStyle w:val="BodyText"/>
        <w:ind w:left="687"/>
        <w:spacing w:before="121" w:line="203" w:lineRule="auto"/>
        <w:rPr>
          <w:sz w:val="18"/>
          <w:szCs w:val="18"/>
        </w:rPr>
      </w:pPr>
      <w:r>
        <w:rPr>
          <w:sz w:val="18"/>
          <w:szCs w:val="18"/>
          <w:color w:val="4B4B4B"/>
          <w:spacing w:val="3"/>
        </w:rPr>
        <w:t>熟悉微服务体系与缓存架构设计，能够承担核</w:t>
      </w:r>
      <w:r>
        <w:rPr>
          <w:sz w:val="18"/>
          <w:szCs w:val="18"/>
          <w:color w:val="4B4B4B"/>
          <w:spacing w:val="2"/>
        </w:rPr>
        <w:t>心系统模块设计与技术</w:t>
      </w:r>
      <w:r>
        <w:rPr>
          <w:rFonts w:ascii="Arial" w:hAnsi="Arial" w:eastAsia="Arial" w:cs="Arial"/>
          <w:sz w:val="18"/>
          <w:szCs w:val="18"/>
          <w:color w:val="4B4B4B"/>
        </w:rPr>
        <w:t>Owner</w:t>
      </w:r>
      <w:r>
        <w:rPr>
          <w:rFonts w:ascii="Arial" w:hAnsi="Arial" w:eastAsia="Arial" w:cs="Arial"/>
          <w:sz w:val="18"/>
          <w:szCs w:val="18"/>
          <w:color w:val="4B4B4B"/>
          <w:spacing w:val="-17"/>
        </w:rPr>
        <w:t xml:space="preserve"> </w:t>
      </w:r>
      <w:r>
        <w:rPr>
          <w:sz w:val="18"/>
          <w:szCs w:val="18"/>
          <w:color w:val="4B4B4B"/>
          <w:spacing w:val="2"/>
        </w:rPr>
        <w:t>角色。</w:t>
      </w:r>
    </w:p>
    <w:p>
      <w:pPr>
        <w:pStyle w:val="BodyText"/>
        <w:ind w:left="590"/>
        <w:spacing w:before="335" w:line="185" w:lineRule="auto"/>
        <w:rPr>
          <w:sz w:val="27"/>
          <w:szCs w:val="27"/>
        </w:rPr>
      </w:pPr>
      <w:r>
        <w:rPr>
          <w:sz w:val="27"/>
          <w:szCs w:val="27"/>
          <w:color w:val="323A50"/>
          <w:spacing w:val="-1"/>
        </w:rPr>
        <w:t>技术能力 </w:t>
      </w:r>
      <w:r>
        <w:rPr>
          <w:sz w:val="27"/>
          <w:szCs w:val="27"/>
          <w:u w:val="single" w:color="BDBEC6"/>
          <w:color w:val="323A50"/>
          <w:spacing w:val="-1"/>
        </w:rPr>
        <w:t xml:space="preserve">                                                                                                         </w:t>
      </w:r>
      <w:r>
        <w:rPr>
          <w:sz w:val="27"/>
          <w:szCs w:val="27"/>
          <w:u w:val="single" w:color="BDBEC6"/>
          <w:color w:val="323A50"/>
          <w:spacing w:val="-2"/>
        </w:rPr>
        <w:t xml:space="preserve">                 </w:t>
      </w:r>
    </w:p>
    <w:p>
      <w:pPr>
        <w:pStyle w:val="BodyText"/>
        <w:ind w:left="887"/>
        <w:spacing w:before="232" w:line="212" w:lineRule="auto"/>
        <w:rPr/>
      </w:pPr>
      <w:r>
        <w:rPr>
          <w:rFonts w:ascii="Arial" w:hAnsi="Arial" w:eastAsia="Arial" w:cs="Arial"/>
          <w:color w:val="4B4B4B"/>
          <w:spacing w:val="6"/>
        </w:rPr>
        <w:t>1:</w:t>
      </w:r>
      <w:r>
        <w:rPr>
          <w:color w:val="4B4B4B"/>
          <w:spacing w:val="6"/>
        </w:rPr>
        <w:t>熟悉</w:t>
      </w:r>
      <w:r>
        <w:rPr>
          <w:color w:val="4B4B4B"/>
          <w:spacing w:val="-11"/>
        </w:rPr>
        <w:t xml:space="preserve"> </w:t>
      </w:r>
      <w:r>
        <w:rPr>
          <w:rFonts w:ascii="Arial" w:hAnsi="Arial" w:eastAsia="Arial" w:cs="Arial"/>
          <w:color w:val="4B4B4B"/>
        </w:rPr>
        <w:t>Java</w:t>
      </w:r>
      <w:r>
        <w:rPr>
          <w:rFonts w:ascii="Arial" w:hAnsi="Arial" w:eastAsia="Arial" w:cs="Arial"/>
          <w:color w:val="4B4B4B"/>
          <w:spacing w:val="-8"/>
        </w:rPr>
        <w:t xml:space="preserve"> </w:t>
      </w:r>
      <w:r>
        <w:rPr>
          <w:color w:val="4B4B4B"/>
          <w:spacing w:val="6"/>
        </w:rPr>
        <w:t>语言与面向对象设计思想</w:t>
      </w:r>
      <w:r>
        <w:rPr>
          <w:color w:val="4B4B4B"/>
          <w:spacing w:val="-28"/>
        </w:rPr>
        <w:t xml:space="preserve"> </w:t>
      </w:r>
      <w:r>
        <w:rPr>
          <w:color w:val="4B4B4B"/>
          <w:spacing w:val="6"/>
        </w:rPr>
        <w:t>，具备良好的代码</w:t>
      </w:r>
      <w:r>
        <w:rPr>
          <w:color w:val="4B4B4B"/>
          <w:spacing w:val="5"/>
        </w:rPr>
        <w:t>抽象能力与模块边界设计能力。</w:t>
      </w:r>
    </w:p>
    <w:p>
      <w:pPr>
        <w:pStyle w:val="BodyText"/>
        <w:ind w:left="889"/>
        <w:spacing w:before="102" w:line="211" w:lineRule="auto"/>
        <w:rPr/>
      </w:pPr>
      <w:r>
        <w:rPr>
          <w:rFonts w:ascii="Arial" w:hAnsi="Arial" w:eastAsia="Arial" w:cs="Arial"/>
          <w:color w:val="4B4B4B"/>
          <w:spacing w:val="6"/>
        </w:rPr>
        <w:t>2:</w:t>
      </w:r>
      <w:r>
        <w:rPr>
          <w:color w:val="4B4B4B"/>
          <w:spacing w:val="6"/>
        </w:rPr>
        <w:t>深入理解</w:t>
      </w:r>
      <w:r>
        <w:rPr>
          <w:color w:val="4B4B4B"/>
          <w:spacing w:val="1"/>
        </w:rPr>
        <w:t xml:space="preserve"> </w:t>
      </w:r>
      <w:r>
        <w:rPr>
          <w:rFonts w:ascii="Arial" w:hAnsi="Arial" w:eastAsia="Arial" w:cs="Arial"/>
          <w:color w:val="4B4B4B"/>
        </w:rPr>
        <w:t>Java</w:t>
      </w:r>
      <w:r>
        <w:rPr>
          <w:rFonts w:ascii="Arial" w:hAnsi="Arial" w:eastAsia="Arial" w:cs="Arial"/>
          <w:color w:val="4B4B4B"/>
          <w:spacing w:val="-9"/>
        </w:rPr>
        <w:t xml:space="preserve"> </w:t>
      </w:r>
      <w:r>
        <w:rPr>
          <w:color w:val="4B4B4B"/>
          <w:spacing w:val="6"/>
        </w:rPr>
        <w:t>并发模型与锁机制</w:t>
      </w:r>
      <w:r>
        <w:rPr>
          <w:color w:val="4B4B4B"/>
          <w:spacing w:val="-22"/>
        </w:rPr>
        <w:t xml:space="preserve"> </w:t>
      </w:r>
      <w:r>
        <w:rPr>
          <w:color w:val="4B4B4B"/>
          <w:spacing w:val="6"/>
        </w:rPr>
        <w:t>，具备高并发场景设计与线程池调优经验。</w:t>
      </w:r>
    </w:p>
    <w:p>
      <w:pPr>
        <w:pStyle w:val="BodyText"/>
        <w:ind w:left="888"/>
        <w:spacing w:before="102" w:line="203" w:lineRule="auto"/>
        <w:rPr/>
      </w:pPr>
      <w:r>
        <w:rPr>
          <w:rFonts w:ascii="Arial" w:hAnsi="Arial" w:eastAsia="Arial" w:cs="Arial"/>
          <w:color w:val="4B4B4B"/>
          <w:spacing w:val="13"/>
        </w:rPr>
        <w:t>3:</w:t>
      </w:r>
      <w:r>
        <w:rPr>
          <w:color w:val="4B4B4B"/>
          <w:spacing w:val="13"/>
        </w:rPr>
        <w:t>熟悉</w:t>
      </w:r>
      <w:r>
        <w:rPr>
          <w:color w:val="4B4B4B"/>
          <w:spacing w:val="-8"/>
        </w:rPr>
        <w:t xml:space="preserve"> </w:t>
      </w:r>
      <w:r>
        <w:rPr>
          <w:rFonts w:ascii="Arial" w:hAnsi="Arial" w:eastAsia="Arial" w:cs="Arial"/>
          <w:color w:val="4B4B4B"/>
        </w:rPr>
        <w:t>Spring</w:t>
      </w:r>
      <w:r>
        <w:rPr>
          <w:rFonts w:ascii="Arial" w:hAnsi="Arial" w:eastAsia="Arial" w:cs="Arial"/>
          <w:color w:val="4B4B4B"/>
          <w:spacing w:val="-11"/>
        </w:rPr>
        <w:t xml:space="preserve"> </w:t>
      </w:r>
      <w:r>
        <w:rPr>
          <w:rFonts w:ascii="Arial" w:hAnsi="Arial" w:eastAsia="Arial" w:cs="Arial"/>
          <w:color w:val="4B4B4B"/>
          <w:spacing w:val="13"/>
        </w:rPr>
        <w:t>/</w:t>
      </w:r>
      <w:r>
        <w:rPr>
          <w:rFonts w:ascii="Arial" w:hAnsi="Arial" w:eastAsia="Arial" w:cs="Arial"/>
          <w:color w:val="4B4B4B"/>
          <w:spacing w:val="-11"/>
        </w:rPr>
        <w:t xml:space="preserve"> </w:t>
      </w:r>
      <w:r>
        <w:rPr>
          <w:rFonts w:ascii="Arial" w:hAnsi="Arial" w:eastAsia="Arial" w:cs="Arial"/>
          <w:color w:val="4B4B4B"/>
        </w:rPr>
        <w:t>SpringBoot</w:t>
      </w:r>
      <w:r>
        <w:rPr>
          <w:rFonts w:ascii="Arial" w:hAnsi="Arial" w:eastAsia="Arial" w:cs="Arial"/>
          <w:color w:val="4B4B4B"/>
          <w:spacing w:val="-14"/>
        </w:rPr>
        <w:t xml:space="preserve"> </w:t>
      </w:r>
      <w:r>
        <w:rPr>
          <w:color w:val="4B4B4B"/>
          <w:spacing w:val="13"/>
        </w:rPr>
        <w:t>核心原理</w:t>
      </w:r>
      <w:r>
        <w:rPr>
          <w:color w:val="4B4B4B"/>
          <w:spacing w:val="-25"/>
        </w:rPr>
        <w:t xml:space="preserve"> </w:t>
      </w:r>
      <w:r>
        <w:rPr>
          <w:color w:val="4B4B4B"/>
          <w:spacing w:val="13"/>
        </w:rPr>
        <w:t>，理解 </w:t>
      </w:r>
      <w:r>
        <w:rPr>
          <w:rFonts w:ascii="Arial" w:hAnsi="Arial" w:eastAsia="Arial" w:cs="Arial"/>
          <w:color w:val="4B4B4B"/>
        </w:rPr>
        <w:t>IOC</w:t>
      </w:r>
      <w:r>
        <w:rPr>
          <w:rFonts w:ascii="Arial" w:hAnsi="Arial" w:eastAsia="Arial" w:cs="Arial"/>
          <w:color w:val="4B4B4B"/>
          <w:spacing w:val="-26"/>
        </w:rPr>
        <w:t xml:space="preserve"> </w:t>
      </w:r>
      <w:r>
        <w:rPr>
          <w:color w:val="4B4B4B"/>
          <w:spacing w:val="13"/>
        </w:rPr>
        <w:t>、</w:t>
      </w:r>
      <w:r>
        <w:rPr>
          <w:rFonts w:ascii="Arial" w:hAnsi="Arial" w:eastAsia="Arial" w:cs="Arial"/>
          <w:color w:val="4B4B4B"/>
        </w:rPr>
        <w:t>AOP</w:t>
      </w:r>
      <w:r>
        <w:rPr>
          <w:rFonts w:ascii="Arial" w:hAnsi="Arial" w:eastAsia="Arial" w:cs="Arial"/>
          <w:color w:val="4B4B4B"/>
          <w:spacing w:val="13"/>
        </w:rPr>
        <w:t xml:space="preserve"> </w:t>
      </w:r>
      <w:r>
        <w:rPr>
          <w:color w:val="4B4B4B"/>
          <w:spacing w:val="13"/>
        </w:rPr>
        <w:t>与事务机制</w:t>
      </w:r>
      <w:r>
        <w:rPr>
          <w:color w:val="4B4B4B"/>
          <w:spacing w:val="-23"/>
        </w:rPr>
        <w:t xml:space="preserve"> </w:t>
      </w:r>
      <w:r>
        <w:rPr>
          <w:color w:val="4B4B4B"/>
          <w:spacing w:val="13"/>
        </w:rPr>
        <w:t>，具备复杂依赖问题排查</w:t>
      </w:r>
      <w:r>
        <w:rPr>
          <w:color w:val="4B4B4B"/>
          <w:spacing w:val="12"/>
        </w:rPr>
        <w:t>经验</w:t>
      </w:r>
    </w:p>
    <w:p>
      <w:pPr>
        <w:pStyle w:val="BodyText"/>
        <w:ind w:left="885"/>
        <w:spacing w:before="113" w:line="204" w:lineRule="auto"/>
        <w:rPr/>
      </w:pPr>
      <w:r>
        <w:rPr>
          <w:rFonts w:ascii="Arial" w:hAnsi="Arial" w:eastAsia="Arial" w:cs="Arial"/>
          <w:color w:val="4B4B4B"/>
          <w:spacing w:val="9"/>
        </w:rPr>
        <w:t>4:</w:t>
      </w:r>
      <w:r>
        <w:rPr>
          <w:color w:val="4B4B4B"/>
          <w:spacing w:val="9"/>
        </w:rPr>
        <w:t>具备基于 </w:t>
      </w:r>
      <w:r>
        <w:rPr>
          <w:rFonts w:ascii="Arial" w:hAnsi="Arial" w:eastAsia="Arial" w:cs="Arial"/>
          <w:color w:val="4B4B4B"/>
        </w:rPr>
        <w:t>SpringCloud</w:t>
      </w:r>
      <w:r>
        <w:rPr>
          <w:rFonts w:ascii="Arial" w:hAnsi="Arial" w:eastAsia="Arial" w:cs="Arial"/>
          <w:color w:val="4B4B4B"/>
          <w:spacing w:val="-7"/>
        </w:rPr>
        <w:t xml:space="preserve"> </w:t>
      </w:r>
      <w:r>
        <w:rPr>
          <w:rFonts w:ascii="Arial" w:hAnsi="Arial" w:eastAsia="Arial" w:cs="Arial"/>
          <w:color w:val="4B4B4B"/>
        </w:rPr>
        <w:t>Alibaba</w:t>
      </w:r>
      <w:r>
        <w:rPr>
          <w:rFonts w:ascii="Arial" w:hAnsi="Arial" w:eastAsia="Arial" w:cs="Arial"/>
          <w:color w:val="4B4B4B"/>
          <w:spacing w:val="9"/>
        </w:rPr>
        <w:t xml:space="preserve"> </w:t>
      </w:r>
      <w:r>
        <w:rPr>
          <w:color w:val="4B4B4B"/>
          <w:spacing w:val="9"/>
        </w:rPr>
        <w:t>的微服务架构设计与落地经验</w:t>
      </w:r>
      <w:r>
        <w:rPr>
          <w:color w:val="4B4B4B"/>
          <w:spacing w:val="-27"/>
        </w:rPr>
        <w:t xml:space="preserve"> </w:t>
      </w:r>
      <w:r>
        <w:rPr>
          <w:color w:val="4B4B4B"/>
          <w:spacing w:val="9"/>
        </w:rPr>
        <w:t>，熟悉服务拆分</w:t>
      </w:r>
      <w:r>
        <w:rPr>
          <w:color w:val="4B4B4B"/>
          <w:spacing w:val="-33"/>
        </w:rPr>
        <w:t xml:space="preserve"> </w:t>
      </w:r>
      <w:r>
        <w:rPr>
          <w:color w:val="4B4B4B"/>
          <w:spacing w:val="9"/>
        </w:rPr>
        <w:t>、注册发现</w:t>
      </w:r>
      <w:r>
        <w:rPr>
          <w:color w:val="4B4B4B"/>
          <w:spacing w:val="-33"/>
        </w:rPr>
        <w:t xml:space="preserve"> </w:t>
      </w:r>
      <w:r>
        <w:rPr>
          <w:color w:val="4B4B4B"/>
          <w:spacing w:val="9"/>
        </w:rPr>
        <w:t>、网关治理与限流熔断机制</w:t>
      </w:r>
    </w:p>
    <w:p>
      <w:pPr>
        <w:pStyle w:val="BodyText"/>
        <w:ind w:left="886" w:right="319" w:firstLine="3"/>
        <w:spacing w:before="113" w:line="286" w:lineRule="auto"/>
        <w:rPr/>
      </w:pPr>
      <w:r>
        <w:rPr>
          <w:rFonts w:ascii="Arial" w:hAnsi="Arial" w:eastAsia="Arial" w:cs="Arial"/>
          <w:color w:val="4B4B4B"/>
          <w:spacing w:val="3"/>
        </w:rPr>
        <w:t>5:</w:t>
      </w:r>
      <w:r>
        <w:rPr>
          <w:color w:val="4B4B4B"/>
          <w:spacing w:val="3"/>
        </w:rPr>
        <w:t>具备分布式系统调用链稳定性保障经验</w:t>
      </w:r>
      <w:r>
        <w:rPr>
          <w:color w:val="4B4B4B"/>
          <w:spacing w:val="-19"/>
        </w:rPr>
        <w:t xml:space="preserve"> </w:t>
      </w:r>
      <w:r>
        <w:rPr>
          <w:color w:val="4B4B4B"/>
          <w:spacing w:val="3"/>
        </w:rPr>
        <w:t>，能够设计接口幂等控制</w:t>
      </w:r>
      <w:r>
        <w:rPr>
          <w:color w:val="4B4B4B"/>
          <w:spacing w:val="-30"/>
        </w:rPr>
        <w:t xml:space="preserve"> </w:t>
      </w:r>
      <w:r>
        <w:rPr>
          <w:color w:val="4B4B4B"/>
          <w:spacing w:val="3"/>
        </w:rPr>
        <w:t>、异常重试机制</w:t>
      </w:r>
      <w:r>
        <w:rPr>
          <w:color w:val="4B4B4B"/>
          <w:spacing w:val="-29"/>
        </w:rPr>
        <w:t xml:space="preserve"> </w:t>
      </w:r>
      <w:r>
        <w:rPr>
          <w:color w:val="4B4B4B"/>
          <w:spacing w:val="3"/>
        </w:rPr>
        <w:t>、补偿策略与降级方案</w:t>
      </w:r>
      <w:r>
        <w:rPr>
          <w:color w:val="4B4B4B"/>
          <w:spacing w:val="-27"/>
        </w:rPr>
        <w:t xml:space="preserve"> </w:t>
      </w:r>
      <w:r>
        <w:rPr>
          <w:color w:val="4B4B4B"/>
          <w:spacing w:val="3"/>
        </w:rPr>
        <w:t>，在高并发与异常场</w:t>
      </w:r>
      <w:r>
        <w:rPr>
          <w:color w:val="4B4B4B"/>
          <w:spacing w:val="4"/>
        </w:rPr>
        <w:t>景下保障系统可用性。</w:t>
      </w:r>
    </w:p>
    <w:p>
      <w:pPr>
        <w:pStyle w:val="BodyText"/>
        <w:ind w:left="888" w:right="460" w:firstLine="4"/>
        <w:spacing w:before="4" w:line="286" w:lineRule="auto"/>
        <w:rPr/>
      </w:pPr>
      <w:r>
        <w:rPr>
          <w:rFonts w:ascii="Arial" w:hAnsi="Arial" w:eastAsia="Arial" w:cs="Arial"/>
          <w:color w:val="4B4B4B"/>
          <w:spacing w:val="12"/>
        </w:rPr>
        <w:t>6:</w:t>
      </w:r>
      <w:r>
        <w:rPr>
          <w:color w:val="4B4B4B"/>
          <w:spacing w:val="12"/>
        </w:rPr>
        <w:t>熟悉 </w:t>
      </w:r>
      <w:r>
        <w:rPr>
          <w:rFonts w:ascii="Arial" w:hAnsi="Arial" w:eastAsia="Arial" w:cs="Arial"/>
          <w:color w:val="4B4B4B"/>
        </w:rPr>
        <w:t>MySQL</w:t>
      </w:r>
      <w:r>
        <w:rPr>
          <w:rFonts w:ascii="Arial" w:hAnsi="Arial" w:eastAsia="Arial" w:cs="Arial"/>
          <w:color w:val="4B4B4B"/>
          <w:spacing w:val="12"/>
        </w:rPr>
        <w:t xml:space="preserve"> </w:t>
      </w:r>
      <w:r>
        <w:rPr>
          <w:rFonts w:ascii="Arial" w:hAnsi="Arial" w:eastAsia="Arial" w:cs="Arial"/>
          <w:color w:val="4B4B4B"/>
        </w:rPr>
        <w:t>InnoDB</w:t>
      </w:r>
      <w:r>
        <w:rPr>
          <w:color w:val="4B4B4B"/>
          <w:spacing w:val="12"/>
        </w:rPr>
        <w:t>存储引擎与索引机制</w:t>
      </w:r>
      <w:r>
        <w:rPr>
          <w:color w:val="4B4B4B"/>
          <w:spacing w:val="-23"/>
        </w:rPr>
        <w:t xml:space="preserve"> </w:t>
      </w:r>
      <w:r>
        <w:rPr>
          <w:color w:val="4B4B4B"/>
          <w:spacing w:val="12"/>
        </w:rPr>
        <w:t>，理解事务隔离级别与</w:t>
      </w:r>
      <w:r>
        <w:rPr>
          <w:rFonts w:ascii="Arial" w:hAnsi="Arial" w:eastAsia="Arial" w:cs="Arial"/>
          <w:color w:val="4B4B4B"/>
        </w:rPr>
        <w:t>MVCC</w:t>
      </w:r>
      <w:r>
        <w:rPr>
          <w:color w:val="4B4B4B"/>
          <w:spacing w:val="12"/>
        </w:rPr>
        <w:t>实现原理</w:t>
      </w:r>
      <w:r>
        <w:rPr>
          <w:color w:val="4B4B4B"/>
          <w:spacing w:val="-25"/>
        </w:rPr>
        <w:t xml:space="preserve"> </w:t>
      </w:r>
      <w:r>
        <w:rPr>
          <w:color w:val="4B4B4B"/>
          <w:spacing w:val="12"/>
        </w:rPr>
        <w:t>，</w:t>
      </w:r>
      <w:r>
        <w:rPr>
          <w:color w:val="4B4B4B"/>
          <w:spacing w:val="11"/>
        </w:rPr>
        <w:t>具备复杂</w:t>
      </w:r>
      <w:r>
        <w:rPr>
          <w:color w:val="4B4B4B"/>
          <w:spacing w:val="-8"/>
        </w:rPr>
        <w:t xml:space="preserve"> </w:t>
      </w:r>
      <w:r>
        <w:rPr>
          <w:rFonts w:ascii="Arial" w:hAnsi="Arial" w:eastAsia="Arial" w:cs="Arial"/>
          <w:color w:val="4B4B4B"/>
        </w:rPr>
        <w:t>SQL</w:t>
      </w:r>
      <w:r>
        <w:rPr>
          <w:rFonts w:ascii="Arial" w:hAnsi="Arial" w:eastAsia="Arial" w:cs="Arial"/>
          <w:color w:val="4B4B4B"/>
          <w:spacing w:val="11"/>
        </w:rPr>
        <w:t xml:space="preserve"> </w:t>
      </w:r>
      <w:r>
        <w:rPr>
          <w:color w:val="4B4B4B"/>
          <w:spacing w:val="11"/>
        </w:rPr>
        <w:t>优化与慢查询调优经</w:t>
      </w:r>
      <w:r>
        <w:rPr>
          <w:color w:val="4B4B4B"/>
          <w:spacing w:val="3"/>
        </w:rPr>
        <w:t>验</w:t>
      </w:r>
      <w:r>
        <w:rPr>
          <w:color w:val="4B4B4B"/>
          <w:spacing w:val="-12"/>
        </w:rPr>
        <w:t xml:space="preserve"> </w:t>
      </w:r>
      <w:r>
        <w:rPr>
          <w:color w:val="4B4B4B"/>
          <w:spacing w:val="3"/>
        </w:rPr>
        <w:t>，能够在高并发场景下设计合理的数据访问策略</w:t>
      </w:r>
    </w:p>
    <w:p>
      <w:pPr>
        <w:pStyle w:val="BodyText"/>
        <w:ind w:left="899" w:right="445" w:hanging="5"/>
        <w:spacing w:before="3" w:line="286" w:lineRule="auto"/>
        <w:rPr/>
      </w:pPr>
      <w:r>
        <w:rPr>
          <w:rFonts w:ascii="Arial" w:hAnsi="Arial" w:eastAsia="Arial" w:cs="Arial"/>
          <w:color w:val="4B4B4B"/>
          <w:spacing w:val="5"/>
        </w:rPr>
        <w:t>7:</w:t>
      </w:r>
      <w:r>
        <w:rPr>
          <w:color w:val="4B4B4B"/>
          <w:spacing w:val="5"/>
        </w:rPr>
        <w:t>熟悉 </w:t>
      </w:r>
      <w:r>
        <w:rPr>
          <w:rFonts w:ascii="Arial" w:hAnsi="Arial" w:eastAsia="Arial" w:cs="Arial"/>
          <w:color w:val="4B4B4B"/>
        </w:rPr>
        <w:t>Redis</w:t>
      </w:r>
      <w:r>
        <w:rPr>
          <w:rFonts w:ascii="Arial" w:hAnsi="Arial" w:eastAsia="Arial" w:cs="Arial"/>
          <w:color w:val="4B4B4B"/>
          <w:spacing w:val="5"/>
        </w:rPr>
        <w:t xml:space="preserve"> </w:t>
      </w:r>
      <w:r>
        <w:rPr>
          <w:color w:val="4B4B4B"/>
          <w:spacing w:val="5"/>
        </w:rPr>
        <w:t>常见数据结构与应用场景</w:t>
      </w:r>
      <w:r>
        <w:rPr>
          <w:color w:val="4B4B4B"/>
          <w:spacing w:val="-26"/>
        </w:rPr>
        <w:t xml:space="preserve"> </w:t>
      </w:r>
      <w:r>
        <w:rPr>
          <w:color w:val="4B4B4B"/>
          <w:spacing w:val="5"/>
        </w:rPr>
        <w:t>，具备缓存架构设计能力</w:t>
      </w:r>
      <w:r>
        <w:rPr>
          <w:color w:val="4B4B4B"/>
          <w:spacing w:val="-23"/>
        </w:rPr>
        <w:t xml:space="preserve"> </w:t>
      </w:r>
      <w:r>
        <w:rPr>
          <w:color w:val="4B4B4B"/>
          <w:spacing w:val="5"/>
        </w:rPr>
        <w:t>，能够合理设计缓存更新策略并解决</w:t>
      </w:r>
      <w:r>
        <w:rPr>
          <w:color w:val="4B4B4B"/>
          <w:spacing w:val="4"/>
        </w:rPr>
        <w:t>缓存穿透、击穿与热点</w:t>
      </w:r>
      <w:r>
        <w:rPr>
          <w:color w:val="4B4B4B"/>
          <w:spacing w:val="-1"/>
        </w:rPr>
        <w:t>问题</w:t>
      </w:r>
    </w:p>
    <w:p>
      <w:pPr>
        <w:pStyle w:val="BodyText"/>
        <w:ind w:left="894"/>
        <w:spacing w:before="5" w:line="211" w:lineRule="auto"/>
        <w:rPr/>
      </w:pPr>
      <w:r>
        <w:rPr>
          <w:rFonts w:ascii="Arial" w:hAnsi="Arial" w:eastAsia="Arial" w:cs="Arial"/>
          <w:color w:val="4B4B4B"/>
          <w:spacing w:val="8"/>
        </w:rPr>
        <w:t>8:</w:t>
      </w:r>
      <w:r>
        <w:rPr>
          <w:color w:val="4B4B4B"/>
          <w:spacing w:val="8"/>
        </w:rPr>
        <w:t>熟悉 </w:t>
      </w:r>
      <w:r>
        <w:rPr>
          <w:rFonts w:ascii="Arial" w:hAnsi="Arial" w:eastAsia="Arial" w:cs="Arial"/>
          <w:color w:val="4B4B4B"/>
        </w:rPr>
        <w:t>Redisson</w:t>
      </w:r>
      <w:r>
        <w:rPr>
          <w:rFonts w:ascii="Arial" w:hAnsi="Arial" w:eastAsia="Arial" w:cs="Arial"/>
          <w:color w:val="4B4B4B"/>
          <w:spacing w:val="-8"/>
        </w:rPr>
        <w:t xml:space="preserve"> </w:t>
      </w:r>
      <w:r>
        <w:rPr>
          <w:color w:val="4B4B4B"/>
          <w:spacing w:val="8"/>
        </w:rPr>
        <w:t>分布式锁实现机制</w:t>
      </w:r>
      <w:r>
        <w:rPr>
          <w:color w:val="4B4B4B"/>
          <w:spacing w:val="-22"/>
        </w:rPr>
        <w:t xml:space="preserve"> </w:t>
      </w:r>
      <w:r>
        <w:rPr>
          <w:color w:val="4B4B4B"/>
          <w:spacing w:val="8"/>
        </w:rPr>
        <w:t>，具备高并发环境下数据一</w:t>
      </w:r>
      <w:r>
        <w:rPr>
          <w:color w:val="4B4B4B"/>
          <w:spacing w:val="7"/>
        </w:rPr>
        <w:t>致性与并发控制实践经验</w:t>
      </w:r>
    </w:p>
    <w:p>
      <w:pPr>
        <w:pStyle w:val="BodyText"/>
        <w:ind w:left="894"/>
        <w:spacing w:before="103" w:line="212" w:lineRule="auto"/>
        <w:rPr/>
      </w:pPr>
      <w:r>
        <w:rPr>
          <w:rFonts w:ascii="Arial" w:hAnsi="Arial" w:eastAsia="Arial" w:cs="Arial"/>
          <w:color w:val="4B4B4B"/>
          <w:spacing w:val="6"/>
        </w:rPr>
        <w:t>9:</w:t>
      </w:r>
      <w:r>
        <w:rPr>
          <w:color w:val="4B4B4B"/>
          <w:spacing w:val="6"/>
        </w:rPr>
        <w:t>具备 </w:t>
      </w:r>
      <w:r>
        <w:rPr>
          <w:rFonts w:ascii="Arial" w:hAnsi="Arial" w:eastAsia="Arial" w:cs="Arial"/>
          <w:color w:val="4B4B4B"/>
        </w:rPr>
        <w:t>Ka</w:t>
      </w:r>
      <w:r>
        <w:rPr>
          <w:rFonts w:ascii="Arial" w:hAnsi="Arial" w:eastAsia="Arial" w:cs="Arial"/>
          <w:strike/>
          <w:color w:val="4B4B4B"/>
        </w:rPr>
        <w:t>fka</w:t>
      </w:r>
      <w:r>
        <w:rPr>
          <w:rFonts w:ascii="Arial" w:hAnsi="Arial" w:eastAsia="Arial" w:cs="Arial"/>
          <w:strike/>
          <w:color w:val="4B4B4B"/>
          <w:spacing w:val="4"/>
        </w:rPr>
        <w:t xml:space="preserve"> </w:t>
      </w:r>
      <w:r>
        <w:rPr>
          <w:strike/>
          <w:color w:val="4B4B4B"/>
          <w:spacing w:val="6"/>
        </w:rPr>
        <w:t>与 </w:t>
      </w:r>
      <w:r>
        <w:rPr>
          <w:rFonts w:ascii="Arial" w:hAnsi="Arial" w:eastAsia="Arial" w:cs="Arial"/>
          <w:strike/>
          <w:color w:val="4B4B4B"/>
        </w:rPr>
        <w:t>RocketMQ</w:t>
      </w:r>
      <w:r>
        <w:rPr>
          <w:rFonts w:ascii="Arial" w:hAnsi="Arial" w:eastAsia="Arial" w:cs="Arial"/>
          <w:strike/>
          <w:color w:val="4B4B4B"/>
          <w:spacing w:val="6"/>
        </w:rPr>
        <w:t xml:space="preserve"> </w:t>
      </w:r>
      <w:r>
        <w:rPr>
          <w:strike/>
          <w:color w:val="4B4B4B"/>
          <w:spacing w:val="6"/>
        </w:rPr>
        <w:t>实践经验</w:t>
      </w:r>
      <w:r>
        <w:rPr>
          <w:strike/>
          <w:color w:val="4B4B4B"/>
          <w:spacing w:val="-27"/>
        </w:rPr>
        <w:t xml:space="preserve"> </w:t>
      </w:r>
      <w:r>
        <w:rPr>
          <w:color w:val="4B4B4B"/>
          <w:spacing w:val="6"/>
        </w:rPr>
        <w:t>，</w:t>
      </w:r>
      <w:r>
        <w:rPr>
          <w:strike/>
          <w:color w:val="4B4B4B"/>
          <w:spacing w:val="6"/>
        </w:rPr>
        <w:t>能够设计基于消息驱动的异步解耦架构与削峰填谷方案                                      </w:t>
      </w:r>
    </w:p>
    <w:p>
      <w:pPr>
        <w:pStyle w:val="BodyText"/>
        <w:ind w:left="891"/>
        <w:spacing w:before="103" w:line="211" w:lineRule="auto"/>
        <w:rPr/>
      </w:pPr>
      <w:r>
        <w:rPr>
          <w:rFonts w:ascii="Arial" w:hAnsi="Arial" w:eastAsia="Arial" w:cs="Arial"/>
          <w:color w:val="4B4B4B"/>
          <w:spacing w:val="4"/>
        </w:rPr>
        <w:t>10:</w:t>
      </w:r>
      <w:r>
        <w:rPr>
          <w:color w:val="4B4B4B"/>
          <w:spacing w:val="4"/>
        </w:rPr>
        <w:t>理解分布式系统一致性理论</w:t>
      </w:r>
      <w:r>
        <w:rPr>
          <w:color w:val="4B4B4B"/>
          <w:spacing w:val="-18"/>
        </w:rPr>
        <w:t xml:space="preserve"> </w:t>
      </w:r>
      <w:r>
        <w:rPr>
          <w:color w:val="4B4B4B"/>
          <w:spacing w:val="4"/>
        </w:rPr>
        <w:t>，具备分布式事务与数据一致性问题处理经验</w:t>
      </w:r>
    </w:p>
    <w:p>
      <w:pPr>
        <w:pStyle w:val="BodyText"/>
        <w:ind w:left="892"/>
        <w:spacing w:before="101" w:line="213" w:lineRule="auto"/>
        <w:rPr/>
      </w:pPr>
      <w:r>
        <w:rPr>
          <w:rFonts w:ascii="Arial" w:hAnsi="Arial" w:eastAsia="Arial" w:cs="Arial"/>
          <w:color w:val="4B4B4B"/>
          <w:spacing w:val="5"/>
        </w:rPr>
        <w:t>11:</w:t>
      </w:r>
      <w:r>
        <w:rPr>
          <w:color w:val="4B4B4B"/>
          <w:spacing w:val="5"/>
        </w:rPr>
        <w:t>具备基于 </w:t>
      </w:r>
      <w:r>
        <w:rPr>
          <w:rFonts w:ascii="Arial" w:hAnsi="Arial" w:eastAsia="Arial" w:cs="Arial"/>
          <w:color w:val="4B4B4B"/>
        </w:rPr>
        <w:t>DDD</w:t>
      </w:r>
      <w:r>
        <w:rPr>
          <w:rFonts w:ascii="Arial" w:hAnsi="Arial" w:eastAsia="Arial" w:cs="Arial"/>
          <w:color w:val="4B4B4B"/>
          <w:spacing w:val="5"/>
        </w:rPr>
        <w:t xml:space="preserve"> </w:t>
      </w:r>
      <w:r>
        <w:rPr>
          <w:color w:val="4B4B4B"/>
          <w:spacing w:val="5"/>
        </w:rPr>
        <w:t>思想的领域建模与模块拆分</w:t>
      </w:r>
      <w:r>
        <w:rPr>
          <w:color w:val="4B4B4B"/>
          <w:spacing w:val="4"/>
        </w:rPr>
        <w:t>实践经验</w:t>
      </w:r>
      <w:r>
        <w:rPr>
          <w:color w:val="4B4B4B"/>
          <w:spacing w:val="-27"/>
        </w:rPr>
        <w:t xml:space="preserve"> </w:t>
      </w:r>
      <w:r>
        <w:rPr>
          <w:color w:val="4B4B4B"/>
          <w:spacing w:val="4"/>
        </w:rPr>
        <w:t>，能够对复杂业务进行结构化抽象并提升系统扩展性</w:t>
      </w:r>
    </w:p>
    <w:p>
      <w:pPr>
        <w:pStyle w:val="BodyText"/>
        <w:ind w:left="892"/>
        <w:spacing w:before="101" w:line="213" w:lineRule="auto"/>
        <w:rPr/>
      </w:pPr>
      <w:r>
        <w:rPr>
          <w:rFonts w:ascii="Arial" w:hAnsi="Arial" w:eastAsia="Arial" w:cs="Arial"/>
          <w:color w:val="4B4B4B"/>
          <w:spacing w:val="4"/>
        </w:rPr>
        <w:t>12:</w:t>
      </w:r>
      <w:r>
        <w:rPr>
          <w:color w:val="4B4B4B"/>
          <w:spacing w:val="4"/>
        </w:rPr>
        <w:t>熟练运用策略模式</w:t>
      </w:r>
      <w:r>
        <w:rPr>
          <w:color w:val="4B4B4B"/>
          <w:spacing w:val="-33"/>
        </w:rPr>
        <w:t xml:space="preserve"> </w:t>
      </w:r>
      <w:r>
        <w:rPr>
          <w:color w:val="4B4B4B"/>
          <w:spacing w:val="4"/>
        </w:rPr>
        <w:t>、模板方法模式</w:t>
      </w:r>
      <w:r>
        <w:rPr>
          <w:color w:val="4B4B4B"/>
          <w:spacing w:val="-32"/>
        </w:rPr>
        <w:t xml:space="preserve"> </w:t>
      </w:r>
      <w:r>
        <w:rPr>
          <w:color w:val="4B4B4B"/>
          <w:spacing w:val="4"/>
        </w:rPr>
        <w:t>、状态模式等设计模式提升系统扩展性与可维护性与代</w:t>
      </w:r>
      <w:r>
        <w:rPr>
          <w:color w:val="4B4B4B"/>
          <w:spacing w:val="3"/>
        </w:rPr>
        <w:t>码复用能力</w:t>
      </w:r>
    </w:p>
    <w:p>
      <w:pPr>
        <w:pStyle w:val="BodyText"/>
        <w:ind w:left="893" w:right="338" w:hanging="1"/>
        <w:spacing w:before="99" w:line="286" w:lineRule="auto"/>
        <w:rPr/>
      </w:pPr>
      <w:r>
        <w:rPr>
          <w:rFonts w:ascii="Arial" w:hAnsi="Arial" w:eastAsia="Arial" w:cs="Arial"/>
          <w:color w:val="4B4B4B"/>
          <w:spacing w:val="12"/>
        </w:rPr>
        <w:t>13:</w:t>
      </w:r>
      <w:r>
        <w:rPr>
          <w:color w:val="4B4B4B"/>
          <w:spacing w:val="12"/>
        </w:rPr>
        <w:t>熟悉 </w:t>
      </w:r>
      <w:r>
        <w:rPr>
          <w:rFonts w:ascii="Arial" w:hAnsi="Arial" w:eastAsia="Arial" w:cs="Arial"/>
          <w:color w:val="4B4B4B"/>
        </w:rPr>
        <w:t>Docker</w:t>
      </w:r>
      <w:r>
        <w:rPr>
          <w:rFonts w:ascii="Arial" w:hAnsi="Arial" w:eastAsia="Arial" w:cs="Arial"/>
          <w:color w:val="4B4B4B"/>
          <w:spacing w:val="-17"/>
        </w:rPr>
        <w:t xml:space="preserve"> </w:t>
      </w:r>
      <w:r>
        <w:rPr>
          <w:color w:val="4B4B4B"/>
          <w:spacing w:val="12"/>
        </w:rPr>
        <w:t>容器化部署与 </w:t>
      </w:r>
      <w:r>
        <w:rPr>
          <w:rFonts w:ascii="Arial" w:hAnsi="Arial" w:eastAsia="Arial" w:cs="Arial"/>
          <w:color w:val="4B4B4B"/>
        </w:rPr>
        <w:t>CI</w:t>
      </w:r>
      <w:r>
        <w:rPr>
          <w:rFonts w:ascii="Arial" w:hAnsi="Arial" w:eastAsia="Arial" w:cs="Arial"/>
          <w:color w:val="4B4B4B"/>
          <w:spacing w:val="12"/>
        </w:rPr>
        <w:t>/</w:t>
      </w:r>
      <w:r>
        <w:rPr>
          <w:rFonts w:ascii="Arial" w:hAnsi="Arial" w:eastAsia="Arial" w:cs="Arial"/>
          <w:color w:val="4B4B4B"/>
        </w:rPr>
        <w:t>CD</w:t>
      </w:r>
      <w:r>
        <w:rPr>
          <w:rFonts w:ascii="Arial" w:hAnsi="Arial" w:eastAsia="Arial" w:cs="Arial"/>
          <w:color w:val="4B4B4B"/>
          <w:spacing w:val="-8"/>
        </w:rPr>
        <w:t xml:space="preserve"> </w:t>
      </w:r>
      <w:r>
        <w:rPr>
          <w:color w:val="4B4B4B"/>
          <w:spacing w:val="12"/>
        </w:rPr>
        <w:t>流程</w:t>
      </w:r>
      <w:r>
        <w:rPr>
          <w:color w:val="4B4B4B"/>
          <w:spacing w:val="-25"/>
        </w:rPr>
        <w:t xml:space="preserve"> </w:t>
      </w:r>
      <w:r>
        <w:rPr>
          <w:color w:val="4B4B4B"/>
          <w:spacing w:val="12"/>
        </w:rPr>
        <w:t>，具备基于</w:t>
      </w:r>
      <w:r>
        <w:rPr>
          <w:color w:val="4B4B4B"/>
          <w:spacing w:val="-9"/>
        </w:rPr>
        <w:t xml:space="preserve"> </w:t>
      </w:r>
      <w:r>
        <w:rPr>
          <w:rFonts w:ascii="Arial" w:hAnsi="Arial" w:eastAsia="Arial" w:cs="Arial"/>
          <w:color w:val="4B4B4B"/>
        </w:rPr>
        <w:t>Jenkins</w:t>
      </w:r>
      <w:r>
        <w:rPr>
          <w:rFonts w:ascii="Arial" w:hAnsi="Arial" w:eastAsia="Arial" w:cs="Arial"/>
          <w:color w:val="4B4B4B"/>
          <w:spacing w:val="-12"/>
        </w:rPr>
        <w:t xml:space="preserve"> </w:t>
      </w:r>
      <w:r>
        <w:rPr>
          <w:rFonts w:ascii="Arial" w:hAnsi="Arial" w:eastAsia="Arial" w:cs="Arial"/>
          <w:color w:val="4B4B4B"/>
          <w:spacing w:val="12"/>
        </w:rPr>
        <w:t>/</w:t>
      </w:r>
      <w:r>
        <w:rPr>
          <w:rFonts w:ascii="Arial" w:hAnsi="Arial" w:eastAsia="Arial" w:cs="Arial"/>
          <w:color w:val="4B4B4B"/>
          <w:spacing w:val="-8"/>
        </w:rPr>
        <w:t xml:space="preserve"> </w:t>
      </w:r>
      <w:r>
        <w:rPr>
          <w:rFonts w:ascii="Arial" w:hAnsi="Arial" w:eastAsia="Arial" w:cs="Arial"/>
          <w:color w:val="4B4B4B"/>
        </w:rPr>
        <w:t>GitLab</w:t>
      </w:r>
      <w:r>
        <w:rPr>
          <w:rFonts w:ascii="Arial" w:hAnsi="Arial" w:eastAsia="Arial" w:cs="Arial"/>
          <w:color w:val="4B4B4B"/>
          <w:spacing w:val="12"/>
        </w:rPr>
        <w:t xml:space="preserve"> </w:t>
      </w:r>
      <w:r>
        <w:rPr>
          <w:rFonts w:ascii="Arial" w:hAnsi="Arial" w:eastAsia="Arial" w:cs="Arial"/>
          <w:color w:val="4B4B4B"/>
        </w:rPr>
        <w:t>CI</w:t>
      </w:r>
      <w:r>
        <w:rPr>
          <w:rFonts w:ascii="Arial" w:hAnsi="Arial" w:eastAsia="Arial" w:cs="Arial"/>
          <w:color w:val="4B4B4B"/>
          <w:spacing w:val="12"/>
        </w:rPr>
        <w:t xml:space="preserve"> </w:t>
      </w:r>
      <w:r>
        <w:rPr>
          <w:color w:val="4B4B4B"/>
          <w:spacing w:val="12"/>
        </w:rPr>
        <w:t>的自动化构</w:t>
      </w:r>
      <w:r>
        <w:rPr>
          <w:color w:val="4B4B4B"/>
          <w:spacing w:val="11"/>
        </w:rPr>
        <w:t>建与发布经验</w:t>
      </w:r>
      <w:r>
        <w:rPr>
          <w:color w:val="4B4B4B"/>
          <w:spacing w:val="-27"/>
        </w:rPr>
        <w:t xml:space="preserve"> </w:t>
      </w:r>
      <w:r>
        <w:rPr>
          <w:color w:val="4B4B4B"/>
          <w:spacing w:val="11"/>
        </w:rPr>
        <w:t>，能够独立负责服务从</w:t>
      </w:r>
      <w:r>
        <w:rPr>
          <w:color w:val="4B4B4B"/>
          <w:spacing w:val="4"/>
        </w:rPr>
        <w:t>开发到上线的完整生命周期。</w:t>
      </w:r>
    </w:p>
    <w:p>
      <w:pPr>
        <w:pStyle w:val="BodyText"/>
        <w:ind w:left="894" w:right="310" w:hanging="1"/>
        <w:spacing w:before="5" w:line="285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28051</wp:posOffset>
            </wp:positionV>
            <wp:extent cx="6105525" cy="95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4B4B4B"/>
          <w:spacing w:val="8"/>
        </w:rPr>
        <w:t>14:</w:t>
      </w:r>
      <w:r>
        <w:rPr>
          <w:color w:val="4B4B4B"/>
          <w:spacing w:val="8"/>
        </w:rPr>
        <w:t>在研发</w:t>
      </w:r>
      <w:r>
        <w:rPr>
          <w:color w:val="4B4B4B"/>
          <w:spacing w:val="8"/>
        </w:rPr>
        <w:t>流程中引入</w:t>
      </w:r>
      <w:r>
        <w:rPr>
          <w:color w:val="4B4B4B"/>
          <w:spacing w:val="-20"/>
        </w:rPr>
        <w:t xml:space="preserve"> </w:t>
      </w:r>
      <w:r>
        <w:rPr>
          <w:rFonts w:ascii="Arial" w:hAnsi="Arial" w:eastAsia="Arial" w:cs="Arial"/>
          <w:color w:val="4B4B4B"/>
        </w:rPr>
        <w:t>AI</w:t>
      </w:r>
      <w:r>
        <w:rPr>
          <w:rFonts w:ascii="Arial" w:hAnsi="Arial" w:eastAsia="Arial" w:cs="Arial"/>
          <w:color w:val="4B4B4B"/>
          <w:spacing w:val="8"/>
        </w:rPr>
        <w:t xml:space="preserve"> </w:t>
      </w:r>
      <w:r>
        <w:rPr>
          <w:color w:val="4B4B4B"/>
          <w:spacing w:val="8"/>
        </w:rPr>
        <w:t>辅助编程实践</w:t>
      </w:r>
      <w:r>
        <w:rPr>
          <w:color w:val="4B4B4B"/>
          <w:spacing w:val="-27"/>
        </w:rPr>
        <w:t xml:space="preserve"> </w:t>
      </w:r>
      <w:r>
        <w:rPr>
          <w:color w:val="4B4B4B"/>
          <w:spacing w:val="8"/>
        </w:rPr>
        <w:t>，通过 </w:t>
      </w:r>
      <w:r>
        <w:rPr>
          <w:rFonts w:ascii="Arial" w:hAnsi="Arial" w:eastAsia="Arial" w:cs="Arial"/>
          <w:color w:val="4B4B4B"/>
        </w:rPr>
        <w:t>Cursor</w:t>
      </w:r>
      <w:r>
        <w:rPr>
          <w:color w:val="4B4B4B"/>
          <w:spacing w:val="8"/>
        </w:rPr>
        <w:t>、</w:t>
      </w:r>
      <w:r>
        <w:rPr>
          <w:rFonts w:ascii="Arial" w:hAnsi="Arial" w:eastAsia="Arial" w:cs="Arial"/>
          <w:color w:val="4B4B4B"/>
        </w:rPr>
        <w:t>codex</w:t>
      </w:r>
      <w:r>
        <w:rPr>
          <w:rFonts w:ascii="Arial" w:hAnsi="Arial" w:eastAsia="Arial" w:cs="Arial"/>
          <w:color w:val="4B4B4B"/>
          <w:spacing w:val="-19"/>
        </w:rPr>
        <w:t xml:space="preserve"> </w:t>
      </w:r>
      <w:r>
        <w:rPr>
          <w:color w:val="4B4B4B"/>
          <w:spacing w:val="8"/>
        </w:rPr>
        <w:t>等工具进行代</w:t>
      </w:r>
      <w:r>
        <w:rPr>
          <w:color w:val="4B4B4B"/>
          <w:spacing w:val="7"/>
        </w:rPr>
        <w:t>码生成</w:t>
      </w:r>
      <w:r>
        <w:rPr>
          <w:color w:val="4B4B4B"/>
          <w:spacing w:val="-32"/>
        </w:rPr>
        <w:t xml:space="preserve"> </w:t>
      </w:r>
      <w:r>
        <w:rPr>
          <w:color w:val="4B4B4B"/>
          <w:spacing w:val="7"/>
        </w:rPr>
        <w:t>、重构建议、与技术方案预研</w:t>
      </w:r>
      <w:r>
        <w:rPr>
          <w:color w:val="4B4B4B"/>
          <w:spacing w:val="-25"/>
        </w:rPr>
        <w:t xml:space="preserve"> </w:t>
      </w:r>
      <w:r>
        <w:rPr>
          <w:color w:val="4B4B4B"/>
          <w:spacing w:val="7"/>
        </w:rPr>
        <w:t>，显著</w:t>
      </w:r>
      <w:r>
        <w:rPr>
          <w:color w:val="4B4B4B"/>
          <w:spacing w:val="7"/>
        </w:rPr>
        <w:t>提升</w:t>
      </w:r>
      <w:r>
        <w:rPr>
          <w:color w:val="4B4B4B"/>
          <w:spacing w:val="3"/>
        </w:rPr>
        <w:t>开发效率与问题定位速度</w:t>
      </w:r>
      <w:r>
        <w:rPr>
          <w:color w:val="4B4B4B"/>
          <w:spacing w:val="-9"/>
        </w:rPr>
        <w:t xml:space="preserve"> </w:t>
      </w:r>
      <w:r>
        <w:rPr>
          <w:color w:val="4B4B4B"/>
          <w:spacing w:val="3"/>
        </w:rPr>
        <w:t>，同时保持代码可维护性与架构一致性。</w:t>
      </w:r>
    </w:p>
    <w:p>
      <w:pPr>
        <w:pStyle w:val="BodyText"/>
        <w:ind w:left="894"/>
        <w:spacing w:before="7" w:line="212" w:lineRule="auto"/>
        <w:rPr/>
      </w:pPr>
      <w:r>
        <w:rPr>
          <w:rFonts w:ascii="Arial" w:hAnsi="Arial" w:eastAsia="Arial" w:cs="Arial"/>
          <w:color w:val="4B4B4B"/>
          <w:spacing w:val="4"/>
        </w:rPr>
        <w:t>15:</w:t>
      </w:r>
      <w:r>
        <w:rPr>
          <w:color w:val="4B4B4B"/>
          <w:spacing w:val="4"/>
        </w:rPr>
        <w:t>具备良好的工程意识与代码质量要求</w:t>
      </w:r>
      <w:r>
        <w:rPr>
          <w:color w:val="4B4B4B"/>
          <w:spacing w:val="-24"/>
        </w:rPr>
        <w:t xml:space="preserve"> </w:t>
      </w:r>
      <w:r>
        <w:rPr>
          <w:color w:val="4B4B4B"/>
          <w:spacing w:val="4"/>
        </w:rPr>
        <w:t>，关注系统可维护性与长期演进能力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18"/>
        <w:spacing w:before="116" w:line="186" w:lineRule="auto"/>
        <w:rPr>
          <w:sz w:val="27"/>
          <w:szCs w:val="27"/>
        </w:rPr>
      </w:pPr>
      <w:r>
        <w:rPr>
          <w:sz w:val="27"/>
          <w:szCs w:val="27"/>
          <w:color w:val="323A50"/>
          <w:spacing w:val="-1"/>
        </w:rPr>
        <w:t>教育经历</w:t>
      </w:r>
      <w:r>
        <w:rPr>
          <w:sz w:val="27"/>
          <w:szCs w:val="27"/>
          <w:color w:val="323A50"/>
          <w:spacing w:val="-21"/>
        </w:rPr>
        <w:t xml:space="preserve"> </w:t>
      </w:r>
      <w:r>
        <w:rPr>
          <w:sz w:val="27"/>
          <w:szCs w:val="27"/>
          <w:u w:val="single" w:color="BDBEC6"/>
          <w:color w:val="323A50"/>
        </w:rPr>
        <w:t xml:space="preserve">                                                                                                                         </w:t>
      </w:r>
    </w:p>
    <w:p>
      <w:pPr>
        <w:pStyle w:val="BodyText"/>
        <w:ind w:left="884"/>
        <w:spacing w:before="170" w:line="207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重庆文理学院        本科           软件工程                                                                  </w:t>
      </w:r>
      <w:r>
        <w:rPr>
          <w:sz w:val="21"/>
          <w:szCs w:val="21"/>
          <w:spacing w:val="1"/>
        </w:rPr>
        <w:t xml:space="preserve">                 2017-2021</w:t>
      </w:r>
    </w:p>
    <w:p>
      <w:pPr>
        <w:spacing w:line="207" w:lineRule="auto"/>
        <w:sectPr>
          <w:headerReference w:type="default" r:id="rId1"/>
          <w:pgSz w:w="11919" w:h="16839"/>
          <w:pgMar w:top="400" w:right="0" w:bottom="0" w:left="0" w:header="0" w:footer="0" w:gutter="0"/>
        </w:sectPr>
        <w:rPr>
          <w:sz w:val="21"/>
          <w:szCs w:val="21"/>
        </w:rPr>
      </w:pPr>
    </w:p>
    <w:p>
      <w:pPr>
        <w:pStyle w:val="BodyText"/>
        <w:ind w:left="520"/>
        <w:spacing w:before="354" w:line="187" w:lineRule="auto"/>
        <w:rPr>
          <w:sz w:val="27"/>
          <w:szCs w:val="27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-3174</wp:posOffset>
            </wp:positionV>
            <wp:extent cx="7562850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" style="position:absolute;margin-left:37.4519pt;margin-top:42.5677pt;mso-position-vertical-relative:text;mso-position-horizontal-relative:text;width:82pt;height:65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1"/>
                    </w:rPr>
                    <w:t>在职时间</w:t>
                  </w:r>
                </w:p>
                <w:p>
                  <w:pPr>
                    <w:pStyle w:val="BodyText"/>
                    <w:ind w:left="23" w:right="20"/>
                    <w:spacing w:before="194" w:line="27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13"/>
                    </w:rPr>
                    <w:t>2020.7-2022.6</w:t>
                  </w:r>
                  <w:r>
                    <w:rPr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1"/>
                    </w:rPr>
                    <w:t>2022.06-至今</w:t>
                  </w:r>
                </w:p>
              </w:txbxContent>
            </v:textbox>
          </v:shape>
        </w:pict>
      </w:r>
      <w:r>
        <w:rPr>
          <w:sz w:val="27"/>
          <w:szCs w:val="27"/>
          <w:color w:val="323A50"/>
          <w:spacing w:val="-3"/>
        </w:rPr>
        <w:t>工作经历</w:t>
      </w:r>
      <w:r>
        <w:rPr>
          <w:sz w:val="27"/>
          <w:szCs w:val="27"/>
          <w:color w:val="323A50"/>
          <w:spacing w:val="40"/>
          <w:w w:val="101"/>
        </w:rPr>
        <w:t xml:space="preserve"> </w:t>
      </w:r>
      <w:r>
        <w:rPr>
          <w:sz w:val="27"/>
          <w:szCs w:val="27"/>
          <w:u w:val="single" w:color="BDBEC6"/>
          <w:color w:val="323A50"/>
        </w:rPr>
        <w:t xml:space="preserve">                                                                                                                         </w:t>
      </w:r>
    </w:p>
    <w:p>
      <w:pPr>
        <w:spacing w:line="157" w:lineRule="exact"/>
        <w:rPr/>
      </w:pPr>
      <w:r/>
    </w:p>
    <w:tbl>
      <w:tblPr>
        <w:tblStyle w:val="TableNormal"/>
        <w:tblW w:w="5031" w:type="dxa"/>
        <w:tblInd w:w="34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86"/>
        <w:gridCol w:w="2045"/>
      </w:tblGrid>
      <w:tr>
        <w:trPr>
          <w:trHeight w:val="348" w:hRule="atLeast"/>
        </w:trPr>
        <w:tc>
          <w:tcPr>
            <w:tcW w:w="2986" w:type="dxa"/>
            <w:vAlign w:val="top"/>
          </w:tcPr>
          <w:p>
            <w:pPr>
              <w:spacing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</w:rPr>
              <w:t>公司名称</w:t>
            </w:r>
          </w:p>
        </w:tc>
        <w:tc>
          <w:tcPr>
            <w:tcW w:w="2045" w:type="dxa"/>
            <w:vAlign w:val="top"/>
          </w:tcPr>
          <w:p>
            <w:pPr>
              <w:ind w:left="486"/>
              <w:spacing w:line="18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1"/>
              </w:rPr>
              <w:t>担任职位</w:t>
            </w:r>
          </w:p>
        </w:tc>
      </w:tr>
      <w:tr>
        <w:trPr>
          <w:trHeight w:val="480" w:hRule="atLeast"/>
        </w:trPr>
        <w:tc>
          <w:tcPr>
            <w:tcW w:w="2986" w:type="dxa"/>
            <w:vAlign w:val="top"/>
          </w:tcPr>
          <w:p>
            <w:pPr>
              <w:ind w:left="2"/>
              <w:spacing w:before="12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1"/>
              </w:rPr>
              <w:t>重庆商社电子商务有限公司</w:t>
            </w:r>
          </w:p>
        </w:tc>
        <w:tc>
          <w:tcPr>
            <w:tcW w:w="2045" w:type="dxa"/>
            <w:vAlign w:val="top"/>
          </w:tcPr>
          <w:p>
            <w:pPr>
              <w:spacing w:before="127" w:line="207" w:lineRule="auto"/>
              <w:jc w:val="righ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</w:rPr>
              <w:t>Java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16"/>
              </w:rPr>
              <w:t>开发工程师</w:t>
            </w:r>
          </w:p>
        </w:tc>
      </w:tr>
      <w:tr>
        <w:trPr>
          <w:trHeight w:val="369" w:hRule="atLeast"/>
        </w:trPr>
        <w:tc>
          <w:tcPr>
            <w:tcW w:w="2986" w:type="dxa"/>
            <w:vAlign w:val="top"/>
          </w:tcPr>
          <w:p>
            <w:pPr>
              <w:ind w:left="2"/>
              <w:spacing w:before="127" w:line="23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1"/>
              </w:rPr>
              <w:t>信息通信咨询设计院</w:t>
            </w:r>
          </w:p>
        </w:tc>
        <w:tc>
          <w:tcPr>
            <w:tcW w:w="2045" w:type="dxa"/>
            <w:vAlign w:val="top"/>
          </w:tcPr>
          <w:p>
            <w:pPr>
              <w:ind w:left="486"/>
              <w:spacing w:before="155" w:line="204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23"/>
                <w:position w:val="-2"/>
              </w:rPr>
              <w:t>TL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589"/>
        <w:spacing w:before="116" w:line="184" w:lineRule="auto"/>
        <w:rPr>
          <w:sz w:val="27"/>
          <w:szCs w:val="27"/>
        </w:rPr>
      </w:pPr>
      <w:r>
        <w:rPr>
          <w:sz w:val="27"/>
          <w:szCs w:val="27"/>
          <w:color w:val="323A50"/>
          <w:spacing w:val="-1"/>
        </w:rPr>
        <w:t>项目经历</w:t>
      </w:r>
      <w:r>
        <w:rPr>
          <w:sz w:val="27"/>
          <w:szCs w:val="27"/>
          <w:color w:val="323A50"/>
          <w:spacing w:val="39"/>
        </w:rPr>
        <w:t xml:space="preserve"> </w:t>
      </w:r>
      <w:r>
        <w:rPr>
          <w:sz w:val="27"/>
          <w:szCs w:val="27"/>
          <w:u w:val="single" w:color="BDBEC6"/>
          <w:color w:val="323A50"/>
        </w:rPr>
        <w:t xml:space="preserve">                                                                                                                         </w:t>
      </w:r>
    </w:p>
    <w:p>
      <w:pPr>
        <w:pStyle w:val="BodyText"/>
        <w:ind w:left="768"/>
        <w:spacing w:before="313" w:line="208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项目一：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2"/>
        </w:rPr>
        <w:t>数据治理平台</w:t>
      </w:r>
    </w:p>
    <w:p>
      <w:pPr>
        <w:pStyle w:val="BodyText"/>
        <w:ind w:left="768"/>
        <w:spacing w:before="47" w:line="208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项目角色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7"/>
        </w:rPr>
        <w:t>： </w:t>
      </w:r>
      <w:r>
        <w:rPr>
          <w:sz w:val="20"/>
          <w:szCs w:val="20"/>
        </w:rPr>
        <w:t>Team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Leader</w:t>
      </w:r>
    </w:p>
    <w:p>
      <w:pPr>
        <w:pStyle w:val="BodyText"/>
        <w:ind w:left="1849" w:right="1136" w:hanging="1081"/>
        <w:spacing w:before="60" w:line="218" w:lineRule="auto"/>
        <w:rPr>
          <w:sz w:val="20"/>
          <w:szCs w:val="20"/>
        </w:rPr>
      </w:pPr>
      <w:r>
        <w:rPr>
          <w:sz w:val="20"/>
          <w:szCs w:val="20"/>
        </w:rPr>
        <w:t>项目概述</w:t>
      </w:r>
      <w:r>
        <w:rPr>
          <w:rFonts w:ascii="Arial" w:hAnsi="Arial" w:eastAsia="Arial" w:cs="Arial"/>
          <w:sz w:val="20"/>
          <w:szCs w:val="20"/>
        </w:rPr>
        <w:t>: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主导公司数据治理平台从 0 到1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建设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，围绕数据集成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、数据建模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、数</w:t>
      </w:r>
      <w:r>
        <w:rPr>
          <w:sz w:val="20"/>
          <w:szCs w:val="20"/>
          <w:spacing w:val="-1"/>
        </w:rPr>
        <w:t>据质量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、数据服务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"/>
        </w:rPr>
        <w:t>、任务调度等</w:t>
      </w:r>
      <w:r>
        <w:rPr>
          <w:sz w:val="20"/>
          <w:szCs w:val="20"/>
          <w:spacing w:val="-1"/>
        </w:rPr>
        <w:t>核心场景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"/>
        </w:rPr>
        <w:t>，搭建统一的数据治理中台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。平台采用多模块微服务架构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，覆盖网关鉴权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、系统管理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"/>
        </w:rPr>
        <w:t>、异构</w:t>
      </w:r>
      <w:r>
        <w:rPr>
          <w:sz w:val="20"/>
          <w:szCs w:val="20"/>
          <w:spacing w:val="-1"/>
        </w:rPr>
        <w:t>数据源接入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"/>
        </w:rPr>
        <w:t>、模型配置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、血缘拓扑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、质量规则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、数据服务开放及作业执行等能力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，支撑企业数据资产</w:t>
      </w:r>
      <w:r>
        <w:rPr>
          <w:sz w:val="20"/>
          <w:szCs w:val="20"/>
          <w:spacing w:val="2"/>
        </w:rPr>
        <w:t>标准化沉淀与服务化输出。</w:t>
      </w:r>
    </w:p>
    <w:p>
      <w:pPr>
        <w:pStyle w:val="BodyText"/>
        <w:ind w:left="769"/>
        <w:spacing w:before="255" w:line="193" w:lineRule="auto"/>
        <w:rPr>
          <w:sz w:val="20"/>
          <w:szCs w:val="20"/>
        </w:rPr>
      </w:pPr>
      <w:r>
        <w:rPr>
          <w:sz w:val="20"/>
          <w:szCs w:val="20"/>
          <w:spacing w:val="27"/>
        </w:rPr>
        <w:t>技术栈：    </w:t>
      </w:r>
      <w:r>
        <w:rPr>
          <w:sz w:val="20"/>
          <w:szCs w:val="20"/>
        </w:rPr>
        <w:t>Spring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Boot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7"/>
        </w:rPr>
        <w:t>、</w:t>
      </w:r>
      <w:r>
        <w:rPr>
          <w:sz w:val="20"/>
          <w:szCs w:val="20"/>
        </w:rPr>
        <w:t>Spring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Cloud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Alibaba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27"/>
        </w:rPr>
        <w:t>、</w:t>
      </w:r>
      <w:r>
        <w:rPr>
          <w:sz w:val="20"/>
          <w:szCs w:val="20"/>
        </w:rPr>
        <w:t>Spring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Cloud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Gateway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27"/>
        </w:rPr>
        <w:t>、</w:t>
      </w:r>
      <w:r>
        <w:rPr>
          <w:sz w:val="20"/>
          <w:szCs w:val="20"/>
        </w:rPr>
        <w:t>Nacos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27"/>
        </w:rPr>
        <w:t>、</w:t>
      </w:r>
      <w:r>
        <w:rPr>
          <w:sz w:val="20"/>
          <w:szCs w:val="20"/>
        </w:rPr>
        <w:t>Sa</w:t>
      </w:r>
      <w:r>
        <w:rPr>
          <w:sz w:val="20"/>
          <w:szCs w:val="20"/>
          <w:spacing w:val="27"/>
        </w:rPr>
        <w:t>-</w:t>
      </w:r>
      <w:r>
        <w:rPr>
          <w:sz w:val="20"/>
          <w:szCs w:val="20"/>
        </w:rPr>
        <w:t>Token</w:t>
      </w:r>
      <w:r>
        <w:rPr>
          <w:sz w:val="20"/>
          <w:szCs w:val="20"/>
          <w:spacing w:val="27"/>
        </w:rPr>
        <w:t>、</w:t>
      </w:r>
    </w:p>
    <w:p>
      <w:pPr>
        <w:pStyle w:val="BodyText"/>
        <w:ind w:left="1858"/>
        <w:spacing w:before="24" w:line="193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MyBatis-Plus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0"/>
        </w:rPr>
        <w:t>、Redis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0"/>
        </w:rPr>
        <w:t>、Redisson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0"/>
        </w:rPr>
        <w:t>、Kafka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0"/>
        </w:rPr>
        <w:t>、XXL-Job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0"/>
        </w:rPr>
        <w:t>、Disruptor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0"/>
        </w:rPr>
        <w:t>、MySQL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0"/>
        </w:rPr>
        <w:t>、ClickHouse</w:t>
      </w:r>
    </w:p>
    <w:p>
      <w:pPr>
        <w:pStyle w:val="BodyText"/>
        <w:ind w:left="2045" w:right="597" w:hanging="1275"/>
        <w:spacing w:before="279" w:line="21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职责与贡献</w:t>
      </w:r>
      <w:r>
        <w:rPr>
          <w:rFonts w:ascii="Arial" w:hAnsi="Arial" w:eastAsia="Arial" w:cs="Arial"/>
          <w:sz w:val="20"/>
          <w:szCs w:val="20"/>
          <w:spacing w:val="1"/>
        </w:rPr>
        <w:t>:   </w:t>
      </w:r>
      <w:r>
        <w:rPr>
          <w:sz w:val="20"/>
          <w:szCs w:val="20"/>
          <w:spacing w:val="1"/>
        </w:rPr>
        <w:t>1:负责项目整体架构设计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"/>
        </w:rPr>
        <w:t>、技术选型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"/>
        </w:rPr>
        <w:t>、核心模块拆分与</w:t>
      </w:r>
      <w:r>
        <w:rPr>
          <w:sz w:val="20"/>
          <w:szCs w:val="20"/>
        </w:rPr>
        <w:t>开发规范制定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，推动项目从需求分析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、方案设计、</w:t>
      </w:r>
      <w:r>
        <w:rPr>
          <w:sz w:val="20"/>
          <w:szCs w:val="20"/>
          <w:spacing w:val="2"/>
        </w:rPr>
        <w:t>研发落地到上线交付的全流程实施。</w:t>
      </w:r>
    </w:p>
    <w:p>
      <w:pPr>
        <w:pStyle w:val="BodyText"/>
        <w:ind w:left="2047"/>
        <w:spacing w:before="1" w:line="192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2:基于 </w:t>
      </w:r>
      <w:r>
        <w:rPr>
          <w:sz w:val="20"/>
          <w:szCs w:val="20"/>
        </w:rPr>
        <w:t>Spring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Cloud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Alibaba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5"/>
        </w:rPr>
        <w:t>构建微服务架构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5"/>
        </w:rPr>
        <w:t>，完成 </w:t>
      </w:r>
      <w:r>
        <w:rPr>
          <w:sz w:val="20"/>
          <w:szCs w:val="20"/>
        </w:rPr>
        <w:t>gateway</w:t>
      </w:r>
      <w:r>
        <w:rPr>
          <w:sz w:val="20"/>
          <w:szCs w:val="20"/>
          <w:spacing w:val="15"/>
        </w:rPr>
        <w:t xml:space="preserve"> 、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system</w:t>
      </w:r>
      <w:r>
        <w:rPr>
          <w:sz w:val="20"/>
          <w:szCs w:val="20"/>
          <w:spacing w:val="15"/>
        </w:rPr>
        <w:t xml:space="preserve"> 、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integration</w:t>
      </w:r>
      <w:r>
        <w:rPr>
          <w:sz w:val="20"/>
          <w:szCs w:val="20"/>
          <w:spacing w:val="15"/>
        </w:rPr>
        <w:t xml:space="preserve"> 、</w:t>
      </w:r>
    </w:p>
    <w:p>
      <w:pPr>
        <w:pStyle w:val="BodyText"/>
        <w:ind w:left="2044" w:right="576" w:firstLine="3"/>
        <w:spacing w:before="25" w:line="215" w:lineRule="auto"/>
        <w:rPr>
          <w:sz w:val="20"/>
          <w:szCs w:val="20"/>
        </w:rPr>
      </w:pPr>
      <w:r>
        <w:rPr>
          <w:sz w:val="20"/>
          <w:szCs w:val="20"/>
        </w:rPr>
        <w:t>data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model</w:t>
      </w:r>
      <w:r>
        <w:rPr>
          <w:sz w:val="20"/>
          <w:szCs w:val="20"/>
          <w:spacing w:val="16"/>
        </w:rPr>
        <w:t xml:space="preserve"> 、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quality</w:t>
      </w:r>
      <w:r>
        <w:rPr>
          <w:sz w:val="20"/>
          <w:szCs w:val="20"/>
          <w:spacing w:val="16"/>
        </w:rPr>
        <w:t xml:space="preserve"> 、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service</w:t>
      </w:r>
      <w:r>
        <w:rPr>
          <w:sz w:val="20"/>
          <w:szCs w:val="20"/>
          <w:spacing w:val="16"/>
        </w:rPr>
        <w:t xml:space="preserve"> 、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job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6"/>
        </w:rPr>
        <w:t>等模块设计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6"/>
        </w:rPr>
        <w:t>，提升系统的解耦</w:t>
      </w:r>
      <w:r>
        <w:rPr>
          <w:sz w:val="20"/>
          <w:szCs w:val="20"/>
          <w:spacing w:val="15"/>
        </w:rPr>
        <w:t>能力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5"/>
        </w:rPr>
        <w:t>、扩展</w:t>
      </w:r>
      <w:r>
        <w:rPr>
          <w:sz w:val="20"/>
          <w:szCs w:val="20"/>
          <w:spacing w:val="2"/>
        </w:rPr>
        <w:t>能力与团队并行开发效率。</w:t>
      </w:r>
    </w:p>
    <w:p>
      <w:pPr>
        <w:pStyle w:val="BodyText"/>
        <w:ind w:left="2047"/>
        <w:spacing w:before="1" w:line="193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3:基于 </w:t>
      </w:r>
      <w:r>
        <w:rPr>
          <w:sz w:val="20"/>
          <w:szCs w:val="20"/>
        </w:rPr>
        <w:t>DDD</w:t>
      </w:r>
      <w:r>
        <w:rPr>
          <w:sz w:val="20"/>
          <w:szCs w:val="20"/>
          <w:spacing w:val="4"/>
        </w:rPr>
        <w:t xml:space="preserve"> 思想对复杂业务域进行建模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4"/>
        </w:rPr>
        <w:t>，在核心模块中采用 </w:t>
      </w:r>
      <w:r>
        <w:rPr>
          <w:sz w:val="20"/>
          <w:szCs w:val="20"/>
        </w:rPr>
        <w:t>interfaces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4"/>
        </w:rPr>
        <w:t>/ </w:t>
      </w:r>
      <w:r>
        <w:rPr>
          <w:sz w:val="20"/>
          <w:szCs w:val="20"/>
        </w:rPr>
        <w:t>application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/ </w:t>
      </w:r>
      <w:r>
        <w:rPr>
          <w:sz w:val="20"/>
          <w:szCs w:val="20"/>
        </w:rPr>
        <w:t>domain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4"/>
        </w:rPr>
        <w:t>/</w:t>
      </w:r>
    </w:p>
    <w:p>
      <w:pPr>
        <w:pStyle w:val="BodyText"/>
        <w:ind w:left="2043" w:right="754" w:firstLine="10"/>
        <w:spacing w:before="23" w:line="215" w:lineRule="auto"/>
        <w:rPr>
          <w:sz w:val="20"/>
          <w:szCs w:val="20"/>
        </w:rPr>
      </w:pPr>
      <w:r>
        <w:rPr>
          <w:sz w:val="20"/>
          <w:szCs w:val="20"/>
        </w:rPr>
        <w:t>infrastructure 分层设计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，引</w:t>
      </w:r>
      <w:r>
        <w:rPr>
          <w:sz w:val="20"/>
          <w:szCs w:val="20"/>
          <w:spacing w:val="-1"/>
        </w:rPr>
        <w:t>入聚合根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"/>
        </w:rPr>
        <w:t>、仓储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、领域服务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、应用服务等模式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，围绕物理表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、服务接口、</w:t>
      </w:r>
      <w:r>
        <w:rPr>
          <w:sz w:val="20"/>
          <w:szCs w:val="20"/>
          <w:spacing w:val="5"/>
        </w:rPr>
        <w:t>质量作业等核心对象构建统一业务模型，避免传统 </w:t>
      </w:r>
      <w:r>
        <w:rPr>
          <w:sz w:val="20"/>
          <w:szCs w:val="20"/>
        </w:rPr>
        <w:t>CRUD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项目中</w:t>
      </w:r>
      <w:r>
        <w:rPr>
          <w:sz w:val="20"/>
          <w:szCs w:val="20"/>
          <w:spacing w:val="4"/>
        </w:rPr>
        <w:t>业务逻辑分散的问题。</w:t>
      </w:r>
    </w:p>
    <w:p>
      <w:pPr>
        <w:pStyle w:val="BodyText"/>
        <w:ind w:left="2044" w:right="677" w:hanging="1"/>
        <w:spacing w:before="3" w:line="20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4:负责数据同步与作业执行链路设计</w:t>
      </w:r>
      <w:r>
        <w:rPr>
          <w:sz w:val="21"/>
          <w:szCs w:val="21"/>
          <w:spacing w:val="4"/>
        </w:rPr>
        <w:t>1</w:t>
      </w:r>
      <w:r>
        <w:rPr>
          <w:sz w:val="21"/>
          <w:szCs w:val="21"/>
          <w:spacing w:val="-28"/>
        </w:rPr>
        <w:t xml:space="preserve"> </w:t>
      </w:r>
      <w:r>
        <w:rPr>
          <w:sz w:val="20"/>
          <w:szCs w:val="20"/>
          <w:spacing w:val="4"/>
        </w:rPr>
        <w:t>，基于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XXL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Job</w:t>
      </w:r>
      <w:r>
        <w:rPr>
          <w:sz w:val="20"/>
          <w:szCs w:val="20"/>
          <w:spacing w:val="3"/>
        </w:rPr>
        <w:t xml:space="preserve"> + 自定义 </w:t>
      </w:r>
      <w:r>
        <w:rPr>
          <w:sz w:val="20"/>
          <w:szCs w:val="20"/>
        </w:rPr>
        <w:t>JobHandler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3"/>
        </w:rPr>
        <w:t>模型实现任务编排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3"/>
        </w:rPr>
        <w:t>，并在</w:t>
      </w:r>
      <w:r>
        <w:rPr>
          <w:sz w:val="20"/>
          <w:szCs w:val="20"/>
          <w:spacing w:val="2"/>
        </w:rPr>
        <w:t>执行器侧引入 </w:t>
      </w:r>
      <w:r>
        <w:rPr>
          <w:sz w:val="20"/>
          <w:szCs w:val="20"/>
        </w:rPr>
        <w:t>Disruptor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、批量事件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2"/>
        </w:rPr>
        <w:t>、</w:t>
      </w:r>
      <w:r>
        <w:rPr>
          <w:sz w:val="20"/>
          <w:szCs w:val="20"/>
        </w:rPr>
        <w:t>Redis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2"/>
        </w:rPr>
        <w:t>进度缓存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2"/>
        </w:rPr>
        <w:t>、失败熔断与增量游标机制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"/>
        </w:rPr>
        <w:t>，支撑大批量同步任</w:t>
      </w:r>
      <w:r>
        <w:rPr>
          <w:sz w:val="20"/>
          <w:szCs w:val="20"/>
          <w:spacing w:val="1"/>
        </w:rPr>
        <w:t>务稳定执行。</w:t>
      </w:r>
    </w:p>
    <w:p>
      <w:pPr>
        <w:pStyle w:val="BodyText"/>
        <w:ind w:left="2044" w:right="572" w:firstLine="4"/>
        <w:spacing w:before="3" w:line="20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5:负责 </w:t>
      </w:r>
      <w:r>
        <w:rPr>
          <w:sz w:val="20"/>
          <w:szCs w:val="20"/>
        </w:rPr>
        <w:t>ClickHouse</w:t>
      </w:r>
      <w:r>
        <w:rPr>
          <w:sz w:val="20"/>
          <w:szCs w:val="20"/>
          <w:spacing w:val="7"/>
        </w:rPr>
        <w:t>数仓侧落地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7"/>
        </w:rPr>
        <w:t>，围绕 </w:t>
      </w:r>
      <w:r>
        <w:rPr>
          <w:sz w:val="20"/>
          <w:szCs w:val="20"/>
        </w:rPr>
        <w:t>ODS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</w:rPr>
        <w:t>DWD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</w:rPr>
        <w:t>DIM</w:t>
      </w:r>
      <w:r>
        <w:rPr>
          <w:sz w:val="20"/>
          <w:szCs w:val="20"/>
          <w:spacing w:val="7"/>
        </w:rPr>
        <w:t>等层次实现数据入仓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7"/>
        </w:rPr>
        <w:t>、动态建表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、批量写入</w:t>
      </w:r>
      <w:r>
        <w:rPr>
          <w:sz w:val="20"/>
          <w:szCs w:val="20"/>
          <w:spacing w:val="2"/>
        </w:rPr>
        <w:t>及增量同步处理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"/>
        </w:rPr>
        <w:t>，支撑治理平台在数据落库</w:t>
      </w:r>
      <w:r>
        <w:rPr>
          <w:sz w:val="20"/>
          <w:szCs w:val="20"/>
          <w:spacing w:val="1"/>
        </w:rPr>
        <w:t>和查询分析场景下的性能需求。</w:t>
      </w:r>
    </w:p>
    <w:p>
      <w:pPr>
        <w:pStyle w:val="BodyText"/>
        <w:ind w:left="2044" w:right="710" w:firstLine="3"/>
        <w:spacing w:line="215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6:负责事件驱动机制建设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6"/>
        </w:rPr>
        <w:t>，基于 </w:t>
      </w:r>
      <w:r>
        <w:rPr>
          <w:sz w:val="20"/>
          <w:szCs w:val="20"/>
        </w:rPr>
        <w:t>Spring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Event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sz w:val="20"/>
          <w:szCs w:val="20"/>
        </w:rPr>
        <w:t>Kafka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Listener</w:t>
      </w:r>
      <w:r>
        <w:rPr>
          <w:sz w:val="20"/>
          <w:szCs w:val="20"/>
          <w:spacing w:val="6"/>
        </w:rPr>
        <w:t xml:space="preserve"> 实现同步完成回调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6"/>
        </w:rPr>
        <w:t>、接口日志异步落</w:t>
      </w:r>
      <w:r>
        <w:rPr>
          <w:sz w:val="20"/>
          <w:szCs w:val="20"/>
        </w:rPr>
        <w:t>库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、状态更新等链路解耦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，降低模块间硬依赖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，提升系统可</w:t>
      </w:r>
      <w:r>
        <w:rPr>
          <w:sz w:val="20"/>
          <w:szCs w:val="20"/>
          <w:spacing w:val="-1"/>
        </w:rPr>
        <w:t>维护性与可演进性。</w:t>
      </w:r>
    </w:p>
    <w:p>
      <w:pPr>
        <w:pStyle w:val="BodyText"/>
        <w:ind w:left="2045" w:right="710" w:firstLine="5"/>
        <w:spacing w:line="21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7:在平台建设中结合业务场景应用策略模</w:t>
      </w:r>
      <w:r>
        <w:rPr>
          <w:sz w:val="20"/>
          <w:szCs w:val="20"/>
        </w:rPr>
        <w:t>式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、模板方法模式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、适配器模式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、观察者模式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，实现异构数据</w:t>
      </w:r>
      <w:r>
        <w:rPr>
          <w:sz w:val="20"/>
          <w:szCs w:val="20"/>
          <w:spacing w:val="1"/>
        </w:rPr>
        <w:t>源动态接入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"/>
        </w:rPr>
        <w:t>、任务执行框架抽象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"/>
        </w:rPr>
        <w:t>、微服务调用解</w:t>
      </w:r>
      <w:r>
        <w:rPr>
          <w:sz w:val="20"/>
          <w:szCs w:val="20"/>
        </w:rPr>
        <w:t>耦及事件驱动处理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，提升系统扩展性与可维护性。</w:t>
      </w:r>
    </w:p>
    <w:p>
      <w:pPr>
        <w:pStyle w:val="BodyText"/>
        <w:ind w:left="2044" w:right="756" w:firstLine="4"/>
        <w:spacing w:before="2" w:line="218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8:推动公共能力沉淀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3"/>
        </w:rPr>
        <w:t>，包括统一异常处理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sz w:val="20"/>
          <w:szCs w:val="20"/>
        </w:rPr>
        <w:t>Feign</w:t>
      </w:r>
      <w:r>
        <w:rPr>
          <w:sz w:val="20"/>
          <w:szCs w:val="20"/>
          <w:spacing w:val="3"/>
        </w:rPr>
        <w:t>调用规范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3"/>
        </w:rPr>
        <w:t>、接口文档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sz w:val="20"/>
          <w:szCs w:val="20"/>
        </w:rPr>
        <w:t>Excel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3"/>
        </w:rPr>
        <w:t>导入导出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3"/>
        </w:rPr>
        <w:t>、日志规范、</w:t>
      </w:r>
      <w:r>
        <w:rPr>
          <w:sz w:val="20"/>
          <w:szCs w:val="20"/>
        </w:rPr>
        <w:t>公共工具组件等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，减少重复开发成本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，提升团队整体交付效率。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768"/>
        <w:spacing w:before="90" w:line="206" w:lineRule="auto"/>
        <w:rPr>
          <w:sz w:val="21"/>
          <w:szCs w:val="21"/>
        </w:rPr>
      </w:pPr>
      <w:r>
        <w:rPr>
          <w:sz w:val="20"/>
          <w:szCs w:val="20"/>
          <w:spacing w:val="-1"/>
        </w:rPr>
        <w:t>核心成果</w:t>
      </w:r>
      <w:r>
        <w:rPr>
          <w:rFonts w:ascii="Arial" w:hAnsi="Arial" w:eastAsia="Arial" w:cs="Arial"/>
          <w:sz w:val="20"/>
          <w:szCs w:val="20"/>
          <w:spacing w:val="-1"/>
        </w:rPr>
        <w:t>:       </w:t>
      </w:r>
      <w:r>
        <w:rPr>
          <w:sz w:val="21"/>
          <w:szCs w:val="21"/>
          <w:spacing w:val="-1"/>
        </w:rPr>
        <w:t>快速推动公司管理平台与数据可视化大屏从 0 到1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落地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1"/>
        </w:rPr>
        <w:t>，完成基础管理能力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、数据治理能力和可视</w:t>
      </w:r>
    </w:p>
    <w:p>
      <w:pPr>
        <w:pStyle w:val="BodyText"/>
        <w:ind w:left="2044"/>
        <w:spacing w:before="6" w:line="20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化展示能力的统一建设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1"/>
        </w:rPr>
        <w:t>，显著缩短业务系统支撑周期，提升公司内部数</w:t>
      </w:r>
      <w:r>
        <w:rPr>
          <w:sz w:val="21"/>
          <w:szCs w:val="21"/>
          <w:spacing w:val="-2"/>
        </w:rPr>
        <w:t>字化管理效率。</w:t>
      </w:r>
    </w:p>
    <w:p>
      <w:pPr>
        <w:spacing w:line="206" w:lineRule="auto"/>
        <w:sectPr>
          <w:headerReference w:type="default" r:id="rId6"/>
          <w:pgSz w:w="11919" w:h="16839"/>
          <w:pgMar w:top="400" w:right="0" w:bottom="0" w:left="0" w:header="0" w:footer="0" w:gutter="0"/>
        </w:sectPr>
        <w:rPr>
          <w:sz w:val="21"/>
          <w:szCs w:val="21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753"/>
        <w:spacing w:before="90" w:line="206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项目二：    数据资产探测与分级分类平台</w:t>
      </w:r>
    </w:p>
    <w:p>
      <w:pPr>
        <w:pStyle w:val="BodyText"/>
        <w:ind w:left="753"/>
        <w:spacing w:before="35" w:line="206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项目角色：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Team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Leader</w:t>
      </w:r>
    </w:p>
    <w:p>
      <w:pPr>
        <w:pStyle w:val="BodyText"/>
        <w:ind w:left="1894" w:right="1092" w:hanging="1141"/>
        <w:spacing w:before="66" w:line="21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项目概述</w:t>
      </w:r>
      <w:r>
        <w:rPr>
          <w:rFonts w:ascii="Arial" w:hAnsi="Arial" w:eastAsia="Arial" w:cs="Arial"/>
          <w:sz w:val="21"/>
          <w:szCs w:val="21"/>
          <w:spacing w:val="-2"/>
        </w:rPr>
        <w:t>:    </w:t>
      </w:r>
      <w:r>
        <w:rPr>
          <w:sz w:val="21"/>
          <w:szCs w:val="21"/>
          <w:spacing w:val="-2"/>
        </w:rPr>
        <w:t>项目概述 ：面向企业数据治理场景，建设“资产发现（ IP/</w:t>
      </w:r>
      <w:r>
        <w:rPr>
          <w:sz w:val="21"/>
          <w:szCs w:val="21"/>
          <w:spacing w:val="-3"/>
        </w:rPr>
        <w:t>端口扫描）+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3"/>
        </w:rPr>
        <w:t>结构化数据识别 +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3"/>
        </w:rPr>
        <w:t>分级分</w:t>
      </w:r>
      <w:r>
        <w:rPr>
          <w:sz w:val="21"/>
          <w:szCs w:val="21"/>
          <w:spacing w:val="-3"/>
        </w:rPr>
        <w:t>类 + 结果检索分析”的一体化平台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3"/>
        </w:rPr>
        <w:t>，支持多数据</w:t>
      </w:r>
      <w:r>
        <w:rPr>
          <w:sz w:val="21"/>
          <w:szCs w:val="21"/>
          <w:spacing w:val="-4"/>
        </w:rPr>
        <w:t>库接入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4"/>
        </w:rPr>
        <w:t>、任务调度编排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4"/>
        </w:rPr>
        <w:t>、识别结果沉淀及运营分</w:t>
      </w:r>
      <w:r>
        <w:rPr>
          <w:sz w:val="21"/>
          <w:szCs w:val="21"/>
          <w:spacing w:val="-3"/>
        </w:rPr>
        <w:t>析。</w:t>
      </w:r>
    </w:p>
    <w:p>
      <w:pPr>
        <w:pStyle w:val="BodyText"/>
        <w:ind w:left="754"/>
        <w:spacing w:before="167" w:line="190" w:lineRule="auto"/>
        <w:rPr>
          <w:sz w:val="21"/>
          <w:szCs w:val="21"/>
        </w:rPr>
      </w:pPr>
      <w:r>
        <w:rPr>
          <w:sz w:val="21"/>
          <w:szCs w:val="21"/>
          <w:spacing w:val="38"/>
        </w:rPr>
        <w:t>技术栈：    </w:t>
      </w:r>
      <w:r>
        <w:rPr>
          <w:sz w:val="21"/>
          <w:szCs w:val="21"/>
        </w:rPr>
        <w:t>Spring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Boot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38"/>
        </w:rPr>
        <w:t>、</w:t>
      </w:r>
      <w:r>
        <w:rPr>
          <w:sz w:val="21"/>
          <w:szCs w:val="21"/>
        </w:rPr>
        <w:t>Spring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Security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38"/>
        </w:rPr>
        <w:t>、</w:t>
      </w:r>
      <w:r>
        <w:rPr>
          <w:sz w:val="21"/>
          <w:szCs w:val="21"/>
        </w:rPr>
        <w:t>MyBatis</w:t>
      </w:r>
      <w:r>
        <w:rPr>
          <w:sz w:val="21"/>
          <w:szCs w:val="21"/>
          <w:spacing w:val="38"/>
        </w:rPr>
        <w:t>-</w:t>
      </w:r>
      <w:r>
        <w:rPr>
          <w:sz w:val="21"/>
          <w:szCs w:val="21"/>
        </w:rPr>
        <w:t>Plus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38"/>
        </w:rPr>
        <w:t>、</w:t>
      </w:r>
      <w:r>
        <w:rPr>
          <w:sz w:val="21"/>
          <w:szCs w:val="21"/>
        </w:rPr>
        <w:t>Redis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38"/>
        </w:rPr>
        <w:t>、</w:t>
      </w:r>
      <w:r>
        <w:rPr>
          <w:sz w:val="21"/>
          <w:szCs w:val="21"/>
        </w:rPr>
        <w:t>Elasticsearch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38"/>
        </w:rPr>
        <w:t>、</w:t>
      </w:r>
      <w:r>
        <w:rPr>
          <w:sz w:val="21"/>
          <w:szCs w:val="21"/>
        </w:rPr>
        <w:t>XXL</w:t>
      </w:r>
      <w:r>
        <w:rPr>
          <w:sz w:val="21"/>
          <w:szCs w:val="21"/>
          <w:spacing w:val="38"/>
        </w:rPr>
        <w:t>-</w:t>
      </w:r>
      <w:r>
        <w:rPr>
          <w:sz w:val="21"/>
          <w:szCs w:val="21"/>
        </w:rPr>
        <w:t>JOB</w:t>
      </w:r>
    </w:p>
    <w:p>
      <w:pPr>
        <w:pStyle w:val="BodyText"/>
        <w:ind w:left="1883"/>
        <w:spacing w:before="29" w:line="190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多数据源连接（</w:t>
      </w:r>
      <w:r>
        <w:rPr>
          <w:sz w:val="21"/>
          <w:szCs w:val="21"/>
        </w:rPr>
        <w:t>MySQL</w:t>
      </w:r>
      <w:r>
        <w:rPr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16"/>
        </w:rPr>
        <w:t>/ </w:t>
      </w:r>
      <w:r>
        <w:rPr>
          <w:sz w:val="21"/>
          <w:szCs w:val="21"/>
        </w:rPr>
        <w:t>PostgreSQL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16"/>
        </w:rPr>
        <w:t>/ </w:t>
      </w:r>
      <w:r>
        <w:rPr>
          <w:sz w:val="21"/>
          <w:szCs w:val="21"/>
        </w:rPr>
        <w:t>Oracle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16"/>
        </w:rPr>
        <w:t>/ </w:t>
      </w:r>
      <w:r>
        <w:rPr>
          <w:sz w:val="21"/>
          <w:szCs w:val="21"/>
        </w:rPr>
        <w:t>SQL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Server</w:t>
      </w:r>
      <w:r>
        <w:rPr>
          <w:sz w:val="21"/>
          <w:szCs w:val="21"/>
          <w:spacing w:val="16"/>
        </w:rPr>
        <w:t>/ </w:t>
      </w:r>
      <w:r>
        <w:rPr>
          <w:sz w:val="21"/>
          <w:szCs w:val="21"/>
        </w:rPr>
        <w:t>DB</w:t>
      </w:r>
      <w:r>
        <w:rPr>
          <w:sz w:val="21"/>
          <w:szCs w:val="21"/>
          <w:spacing w:val="16"/>
        </w:rPr>
        <w:t>2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16"/>
        </w:rPr>
        <w:t>/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16"/>
        </w:rPr>
        <w:t>达梦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16"/>
        </w:rPr>
        <w:t>/ </w:t>
      </w:r>
      <w:r>
        <w:rPr>
          <w:sz w:val="21"/>
          <w:szCs w:val="21"/>
        </w:rPr>
        <w:t>Kingbase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16"/>
        </w:rPr>
        <w:t>等）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104" w:right="1036" w:hanging="1349"/>
        <w:spacing w:before="91" w:line="21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职责与贡献</w:t>
      </w:r>
      <w:r>
        <w:rPr>
          <w:rFonts w:ascii="Arial" w:hAnsi="Arial" w:eastAsia="Arial" w:cs="Arial"/>
          <w:sz w:val="21"/>
          <w:szCs w:val="21"/>
          <w:spacing w:val="-2"/>
        </w:rPr>
        <w:t>:    </w:t>
      </w:r>
      <w:r>
        <w:rPr>
          <w:sz w:val="21"/>
          <w:szCs w:val="21"/>
          <w:spacing w:val="-2"/>
        </w:rPr>
        <w:t>1:主导整体架构设计与核心模块落地，拆分“资产探</w:t>
      </w:r>
      <w:r>
        <w:rPr>
          <w:sz w:val="21"/>
          <w:szCs w:val="21"/>
          <w:spacing w:val="-3"/>
        </w:rPr>
        <w:t>测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3"/>
        </w:rPr>
        <w:t>、识别引擎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3"/>
        </w:rPr>
        <w:t>、规则中心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3"/>
        </w:rPr>
        <w:t>、任务调度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3"/>
        </w:rPr>
        <w:t>、结果</w:t>
      </w:r>
      <w:r>
        <w:rPr>
          <w:sz w:val="21"/>
          <w:szCs w:val="21"/>
          <w:spacing w:val="-2"/>
        </w:rPr>
        <w:t>分析”五大子域，统一技术规范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2"/>
        </w:rPr>
        <w:t>、接口风格与异常治理。</w:t>
      </w:r>
    </w:p>
    <w:p>
      <w:pPr>
        <w:pStyle w:val="BodyText"/>
        <w:ind w:left="2105" w:right="1221" w:firstLine="2"/>
        <w:spacing w:before="2" w:line="20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2:设计并实现分级分类引擎：基于模板</w:t>
      </w:r>
      <w:r>
        <w:rPr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2"/>
        </w:rPr>
        <w:t>、分类树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2"/>
        </w:rPr>
        <w:t>、特征规则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2"/>
        </w:rPr>
        <w:t>、字典规则进行字段识别与分级判</w:t>
      </w:r>
      <w:r>
        <w:rPr>
          <w:sz w:val="21"/>
          <w:szCs w:val="21"/>
          <w:spacing w:val="-3"/>
        </w:rPr>
        <w:t>定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3"/>
        </w:rPr>
        <w:t>，支持规则树执行和手工标注结果保留。</w:t>
      </w:r>
    </w:p>
    <w:p>
      <w:pPr>
        <w:pStyle w:val="BodyText"/>
        <w:ind w:left="2104" w:right="963" w:firstLine="3"/>
        <w:spacing w:before="3" w:line="20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3:设计高并发任务执行模型：基于线程池 + 阻塞</w:t>
      </w:r>
      <w:r>
        <w:rPr>
          <w:sz w:val="21"/>
          <w:szCs w:val="21"/>
          <w:spacing w:val="-3"/>
        </w:rPr>
        <w:t>队列 + 事件驱动机制实现异步识别流水线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3"/>
        </w:rPr>
        <w:t>，支持</w:t>
      </w:r>
      <w:r>
        <w:rPr>
          <w:sz w:val="21"/>
          <w:szCs w:val="21"/>
          <w:spacing w:val="-4"/>
        </w:rPr>
        <w:t>任务中断</w:t>
      </w:r>
      <w:r>
        <w:rPr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4"/>
        </w:rPr>
        <w:t>、进度追踪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4"/>
        </w:rPr>
        <w:t>、失败回传与幂等控制。</w:t>
      </w:r>
    </w:p>
    <w:p>
      <w:pPr>
        <w:pStyle w:val="BodyText"/>
        <w:ind w:left="2103" w:right="1027"/>
        <w:spacing w:before="2" w:line="209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4:打通“任务配置—调度执行—结果回写”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2"/>
        </w:rPr>
        <w:t>闭环：深度集成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</w:rPr>
        <w:t>XXL</w:t>
      </w:r>
      <w:r>
        <w:rPr>
          <w:sz w:val="21"/>
          <w:szCs w:val="21"/>
          <w:spacing w:val="2"/>
        </w:rPr>
        <w:t>-</w:t>
      </w:r>
      <w:r>
        <w:rPr>
          <w:sz w:val="21"/>
          <w:szCs w:val="21"/>
        </w:rPr>
        <w:t>JOB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2"/>
        </w:rPr>
        <w:t>，支持手动/定时/周期三</w:t>
      </w:r>
      <w:r>
        <w:rPr>
          <w:sz w:val="21"/>
          <w:szCs w:val="21"/>
          <w:spacing w:val="3"/>
        </w:rPr>
        <w:t>种模式及动态 </w:t>
      </w:r>
      <w:r>
        <w:rPr>
          <w:sz w:val="21"/>
          <w:szCs w:val="21"/>
        </w:rPr>
        <w:t>Cron</w:t>
      </w:r>
      <w:r>
        <w:rPr>
          <w:sz w:val="21"/>
          <w:szCs w:val="21"/>
          <w:spacing w:val="3"/>
        </w:rPr>
        <w:t>更新，提升任务运维自动化水平。</w:t>
      </w:r>
    </w:p>
    <w:p>
      <w:pPr>
        <w:pStyle w:val="BodyText"/>
        <w:ind w:left="2104" w:right="1025" w:firstLine="4"/>
        <w:spacing w:before="2" w:line="218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5:搭建 </w:t>
      </w:r>
      <w:r>
        <w:rPr>
          <w:sz w:val="21"/>
          <w:szCs w:val="21"/>
        </w:rPr>
        <w:t>Elasticsearch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3"/>
        </w:rPr>
        <w:t>数据检索与统计分析体系：沉淀字段/表/日志索引，提供分级分布、分类</w:t>
      </w:r>
      <w:r>
        <w:rPr>
          <w:sz w:val="21"/>
          <w:szCs w:val="21"/>
          <w:spacing w:val="-4"/>
        </w:rPr>
        <w:t>分布</w:t>
      </w:r>
      <w:r>
        <w:rPr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4"/>
        </w:rPr>
        <w:t>、命中规则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4"/>
        </w:rPr>
        <w:t>、趋势变化等多维统计能力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4"/>
        </w:rPr>
        <w:t>，支撑可视化看板。</w:t>
      </w:r>
    </w:p>
    <w:p>
      <w:pPr>
        <w:pStyle w:val="BodyText"/>
        <w:ind w:left="1954" w:right="910" w:hanging="1186"/>
        <w:spacing w:before="198" w:line="210" w:lineRule="auto"/>
        <w:rPr>
          <w:sz w:val="21"/>
          <w:szCs w:val="21"/>
        </w:rPr>
      </w:pPr>
      <w:r>
        <w:rPr>
          <w:sz w:val="20"/>
          <w:szCs w:val="20"/>
        </w:rPr>
        <w:t>核心成果</w:t>
      </w:r>
      <w:r>
        <w:rPr>
          <w:rFonts w:ascii="Arial" w:hAnsi="Arial" w:eastAsia="Arial" w:cs="Arial"/>
          <w:sz w:val="20"/>
          <w:szCs w:val="20"/>
        </w:rPr>
        <w:t>:     </w:t>
      </w:r>
      <w:r>
        <w:rPr>
          <w:sz w:val="21"/>
          <w:szCs w:val="21"/>
        </w:rPr>
        <w:t>1: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</w:rPr>
        <w:t>项目已在公积金中心及 8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</w:rPr>
        <w:t>个省通服落地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</w:rPr>
        <w:t>，支撑客户完成数据资产分类分级建设，顺利应</w:t>
      </w:r>
      <w:r>
        <w:rPr>
          <w:sz w:val="21"/>
          <w:szCs w:val="21"/>
          <w:spacing w:val="-1"/>
        </w:rPr>
        <w:t>对数据安</w:t>
      </w:r>
      <w:r>
        <w:rPr>
          <w:sz w:val="21"/>
          <w:szCs w:val="21"/>
          <w:spacing w:val="-1"/>
        </w:rPr>
        <w:t>全/合规评估检查，形成可复用的治理闭环与</w:t>
      </w:r>
      <w:r>
        <w:rPr>
          <w:sz w:val="21"/>
          <w:szCs w:val="21"/>
          <w:spacing w:val="-2"/>
        </w:rPr>
        <w:t>交付方法论。</w:t>
      </w:r>
    </w:p>
    <w:p>
      <w:pPr>
        <w:pStyle w:val="BodyText"/>
        <w:ind w:left="1955" w:right="885" w:firstLine="3"/>
        <w:spacing w:before="2" w:line="218" w:lineRule="auto"/>
        <w:rPr>
          <w:sz w:val="21"/>
          <w:szCs w:val="21"/>
        </w:rPr>
      </w:pPr>
      <w:r>
        <w:rPr>
          <w:sz w:val="21"/>
          <w:szCs w:val="21"/>
        </w:rPr>
        <w:t>2:在性能优化方面实现高吞吐识别能力：结构化字段识别峰</w:t>
      </w:r>
      <w:r>
        <w:rPr>
          <w:sz w:val="21"/>
          <w:szCs w:val="21"/>
          <w:spacing w:val="-1"/>
        </w:rPr>
        <w:t>值达到 5000字段/分钟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，显著提升大规</w:t>
      </w:r>
      <w:r>
        <w:rPr>
          <w:sz w:val="21"/>
          <w:szCs w:val="21"/>
          <w:spacing w:val="-1"/>
        </w:rPr>
        <w:t>模资产盘点与分类分级效率。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647"/>
        <w:spacing w:before="91" w:line="20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项目三：     日志留存与数据上报平台</w:t>
      </w:r>
    </w:p>
    <w:p>
      <w:pPr>
        <w:pStyle w:val="BodyText"/>
        <w:ind w:left="647"/>
        <w:spacing w:before="51" w:line="206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项目角色：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Team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Leader</w:t>
      </w:r>
    </w:p>
    <w:p>
      <w:pPr>
        <w:pStyle w:val="BodyText"/>
        <w:ind w:left="1794" w:right="1240" w:hanging="1147"/>
        <w:spacing w:before="50" w:line="210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项目概述</w:t>
      </w:r>
      <w:r>
        <w:rPr>
          <w:rFonts w:ascii="Arial" w:hAnsi="Arial" w:eastAsia="Arial" w:cs="Arial"/>
          <w:sz w:val="21"/>
          <w:szCs w:val="21"/>
          <w:spacing w:val="5"/>
        </w:rPr>
        <w:t>:    </w:t>
      </w:r>
      <w:r>
        <w:rPr>
          <w:sz w:val="21"/>
          <w:szCs w:val="21"/>
          <w:spacing w:val="5"/>
        </w:rPr>
        <w:t>面向省级通服与集团监管上报场景，搭建“采集-治理-校验-上报-转</w:t>
      </w:r>
      <w:r>
        <w:rPr>
          <w:sz w:val="21"/>
          <w:szCs w:val="21"/>
          <w:spacing w:val="4"/>
        </w:rPr>
        <w:t>考核-统计分析”一体化平</w:t>
      </w:r>
      <w:r>
        <w:rPr>
          <w:sz w:val="21"/>
          <w:szCs w:val="21"/>
          <w:spacing w:val="-3"/>
        </w:rPr>
        <w:t>台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3"/>
        </w:rPr>
        <w:t>，支撑多业务主题日志与报表数据稳定接入。</w:t>
      </w:r>
    </w:p>
    <w:p>
      <w:pPr>
        <w:pStyle w:val="BodyText"/>
        <w:ind w:left="1790" w:right="1062" w:firstLine="1"/>
        <w:spacing w:before="3" w:line="21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平台采用多模块微服务化分层设计</w:t>
      </w:r>
      <w:r>
        <w:rPr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1"/>
        </w:rPr>
        <w:t>，支持文件/Kafka 多源采集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、ES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1"/>
        </w:rPr>
        <w:t>检索存储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、规则化校验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、定时</w:t>
      </w:r>
      <w:r>
        <w:rPr>
          <w:sz w:val="21"/>
          <w:szCs w:val="21"/>
          <w:spacing w:val="-3"/>
        </w:rPr>
        <w:t>调度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3"/>
        </w:rPr>
        <w:t>、状态回写与全链路可追踪</w:t>
      </w:r>
    </w:p>
    <w:p>
      <w:pPr>
        <w:pStyle w:val="BodyText"/>
        <w:ind w:left="648"/>
        <w:spacing w:before="183" w:line="190" w:lineRule="auto"/>
        <w:rPr>
          <w:sz w:val="21"/>
          <w:szCs w:val="21"/>
        </w:rPr>
      </w:pPr>
      <w:r>
        <w:rPr>
          <w:sz w:val="21"/>
          <w:szCs w:val="21"/>
          <w:spacing w:val="30"/>
        </w:rPr>
        <w:t>技术栈：    </w:t>
      </w:r>
      <w:r>
        <w:rPr>
          <w:sz w:val="21"/>
          <w:szCs w:val="21"/>
        </w:rPr>
        <w:t>Spring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Boot</w:t>
      </w:r>
      <w:r>
        <w:rPr>
          <w:sz w:val="21"/>
          <w:szCs w:val="21"/>
          <w:spacing w:val="30"/>
        </w:rPr>
        <w:t xml:space="preserve"> 、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</w:rPr>
        <w:t>MyBatis</w:t>
      </w:r>
      <w:r>
        <w:rPr>
          <w:sz w:val="21"/>
          <w:szCs w:val="21"/>
          <w:spacing w:val="30"/>
        </w:rPr>
        <w:t>-</w:t>
      </w:r>
      <w:r>
        <w:rPr>
          <w:sz w:val="21"/>
          <w:szCs w:val="21"/>
        </w:rPr>
        <w:t>Plus</w:t>
      </w:r>
      <w:r>
        <w:rPr>
          <w:sz w:val="21"/>
          <w:szCs w:val="21"/>
          <w:spacing w:val="30"/>
        </w:rPr>
        <w:t xml:space="preserve"> 、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</w:rPr>
        <w:t>Elasticsearch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30"/>
        </w:rPr>
        <w:t>、</w:t>
      </w:r>
      <w:r>
        <w:rPr>
          <w:sz w:val="21"/>
          <w:szCs w:val="21"/>
          <w:spacing w:val="-22"/>
        </w:rPr>
        <w:t xml:space="preserve"> </w:t>
      </w:r>
      <w:r>
        <w:rPr>
          <w:sz w:val="21"/>
          <w:szCs w:val="21"/>
        </w:rPr>
        <w:t>Kafka</w:t>
      </w:r>
    </w:p>
    <w:p>
      <w:pPr>
        <w:pStyle w:val="BodyText"/>
        <w:ind w:left="1999" w:right="1136" w:hanging="1380"/>
        <w:spacing w:before="329" w:line="21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职责与贡献</w:t>
      </w:r>
      <w:r>
        <w:rPr>
          <w:rFonts w:ascii="Arial" w:hAnsi="Arial" w:eastAsia="Arial" w:cs="Arial"/>
          <w:sz w:val="21"/>
          <w:szCs w:val="21"/>
          <w:spacing w:val="-1"/>
        </w:rPr>
        <w:t>:    </w:t>
      </w:r>
      <w:r>
        <w:rPr>
          <w:sz w:val="21"/>
          <w:szCs w:val="21"/>
          <w:spacing w:val="-1"/>
        </w:rPr>
        <w:t>1:主导项目从 0 到1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1"/>
        </w:rPr>
        <w:t>全流程落地，负责技术路线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、架构设计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、任务拆解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、关键代码攻关</w:t>
      </w:r>
      <w:r>
        <w:rPr>
          <w:sz w:val="21"/>
          <w:szCs w:val="21"/>
          <w:spacing w:val="-2"/>
        </w:rPr>
        <w:t>与交付节</w:t>
      </w:r>
      <w:r>
        <w:rPr>
          <w:sz w:val="21"/>
          <w:szCs w:val="21"/>
          <w:spacing w:val="-2"/>
        </w:rPr>
        <w:t>奏管理</w:t>
      </w:r>
    </w:p>
    <w:p>
      <w:pPr>
        <w:pStyle w:val="BodyText"/>
        <w:ind w:left="2008" w:right="1116" w:hanging="7"/>
        <w:spacing w:before="2" w:line="20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2:主导上报核心链路开发，打通运营侧数据入库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2"/>
        </w:rPr>
        <w:t>、规则校验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2"/>
        </w:rPr>
        <w:t>、批量导入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2"/>
        </w:rPr>
        <w:t>、自动转考核及同步状态</w:t>
      </w:r>
      <w:r>
        <w:rPr>
          <w:sz w:val="21"/>
          <w:szCs w:val="21"/>
          <w:spacing w:val="-6"/>
        </w:rPr>
        <w:t>闭环。</w:t>
      </w:r>
    </w:p>
    <w:p>
      <w:pPr>
        <w:pStyle w:val="BodyText"/>
        <w:ind w:left="2002" w:right="1115"/>
        <w:spacing w:before="4" w:line="209" w:lineRule="auto"/>
        <w:rPr>
          <w:sz w:val="21"/>
          <w:szCs w:val="21"/>
        </w:rPr>
      </w:pPr>
      <w:r>
        <w:rPr>
          <w:sz w:val="21"/>
          <w:szCs w:val="21"/>
        </w:rPr>
        <w:t>3:主导数据校验引擎设计，将校验流程抽象为统一模板（清理错误→字段校验→关联校验→结果</w:t>
      </w:r>
      <w:r>
        <w:rPr>
          <w:sz w:val="21"/>
          <w:szCs w:val="21"/>
          <w:spacing w:val="-1"/>
        </w:rPr>
        <w:t>回写</w:t>
      </w:r>
      <w:r>
        <w:rPr>
          <w:sz w:val="21"/>
          <w:szCs w:val="21"/>
          <w:spacing w:val="2"/>
        </w:rPr>
        <w:t>），</w:t>
      </w:r>
      <w:r>
        <w:rPr>
          <w:sz w:val="21"/>
          <w:szCs w:val="21"/>
          <w:spacing w:val="-1"/>
        </w:rPr>
        <w:t>通过策略化区分运营/考核校验逻辑，并以责任链串联多阶段校验节点；同时将数据库</w:t>
      </w:r>
      <w:r>
        <w:rPr>
          <w:sz w:val="21"/>
          <w:szCs w:val="21"/>
          <w:spacing w:val="-2"/>
        </w:rPr>
        <w:t>元数据编译为规则对象并缓存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2"/>
        </w:rPr>
        <w:t>，支持规则配置化扩展与高性能执行。</w:t>
      </w:r>
    </w:p>
    <w:p>
      <w:pPr>
        <w:pStyle w:val="BodyText"/>
        <w:ind w:left="1997"/>
        <w:spacing w:before="1" w:line="20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4:负责 Kafka 上报可靠性治理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1"/>
        </w:rPr>
        <w:t>，完善生产者配置兜底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、同步发送确认</w:t>
      </w:r>
      <w:r>
        <w:rPr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1"/>
        </w:rPr>
        <w:t>、失败回退。</w:t>
      </w:r>
    </w:p>
    <w:p>
      <w:pPr>
        <w:pStyle w:val="BodyText"/>
        <w:ind w:left="1999" w:right="1114" w:firstLine="3"/>
        <w:spacing w:before="6" w:line="210" w:lineRule="auto"/>
        <w:rPr>
          <w:sz w:val="21"/>
          <w:szCs w:val="21"/>
        </w:rPr>
      </w:pPr>
      <w:r>
        <w:rPr>
          <w:sz w:val="21"/>
          <w:szCs w:val="21"/>
        </w:rPr>
        <w:t>5:负责采集数据安全存储链路设计与落地，在日志采集入库后，基于批次事件驱动归档流程，结</w:t>
      </w:r>
      <w:r>
        <w:rPr>
          <w:sz w:val="21"/>
          <w:szCs w:val="21"/>
          <w:spacing w:val="7"/>
        </w:rPr>
        <w:t>合 </w:t>
      </w:r>
      <w:r>
        <w:rPr>
          <w:sz w:val="21"/>
          <w:szCs w:val="21"/>
        </w:rPr>
        <w:t>SM</w:t>
      </w:r>
      <w:r>
        <w:rPr>
          <w:sz w:val="21"/>
          <w:szCs w:val="21"/>
          <w:spacing w:val="7"/>
        </w:rPr>
        <w:t>3 文件完整性校验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7"/>
        </w:rPr>
        <w:t>、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</w:rPr>
        <w:t>SM</w:t>
      </w:r>
      <w:r>
        <w:rPr>
          <w:sz w:val="21"/>
          <w:szCs w:val="21"/>
          <w:spacing w:val="7"/>
        </w:rPr>
        <w:t>4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7"/>
        </w:rPr>
        <w:t>数据加密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7"/>
        </w:rPr>
        <w:t>、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</w:rPr>
        <w:t>SM</w:t>
      </w:r>
      <w:r>
        <w:rPr>
          <w:sz w:val="21"/>
          <w:szCs w:val="21"/>
          <w:spacing w:val="7"/>
        </w:rPr>
        <w:t>2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7"/>
        </w:rPr>
        <w:t>密钥封装及 </w:t>
      </w:r>
      <w:r>
        <w:rPr>
          <w:sz w:val="21"/>
          <w:szCs w:val="21"/>
        </w:rPr>
        <w:t>DLCF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7"/>
        </w:rPr>
        <w:t>安全归档格式</w:t>
      </w:r>
      <w:r>
        <w:rPr>
          <w:sz w:val="21"/>
          <w:szCs w:val="21"/>
          <w:spacing w:val="6"/>
        </w:rPr>
        <w:t>，实现 </w:t>
      </w:r>
      <w:r>
        <w:rPr>
          <w:sz w:val="21"/>
          <w:szCs w:val="21"/>
        </w:rPr>
        <w:t>ES</w:t>
      </w:r>
      <w:r>
        <w:rPr>
          <w:sz w:val="21"/>
          <w:szCs w:val="21"/>
          <w:spacing w:val="-1"/>
        </w:rPr>
        <w:t>热数据检索与 MinIO 冷数据加密归档分层存储，保障海量日志数据的安全性</w:t>
      </w:r>
      <w:r>
        <w:rPr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1"/>
        </w:rPr>
        <w:t>、可追溯性与合规</w:t>
      </w:r>
    </w:p>
    <w:p>
      <w:pPr>
        <w:pStyle w:val="BodyText"/>
        <w:ind w:left="2008"/>
        <w:spacing w:line="208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留存。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677"/>
        <w:spacing w:before="90" w:line="206" w:lineRule="auto"/>
        <w:rPr>
          <w:sz w:val="21"/>
          <w:szCs w:val="21"/>
        </w:rPr>
      </w:pPr>
      <w:r>
        <w:rPr>
          <w:sz w:val="20"/>
          <w:szCs w:val="20"/>
        </w:rPr>
        <w:t>核心成果</w:t>
      </w:r>
      <w:r>
        <w:rPr>
          <w:rFonts w:ascii="Arial" w:hAnsi="Arial" w:eastAsia="Arial" w:cs="Arial"/>
          <w:sz w:val="20"/>
          <w:szCs w:val="20"/>
        </w:rPr>
        <w:t>:       </w:t>
      </w:r>
      <w:r>
        <w:rPr>
          <w:sz w:val="21"/>
          <w:szCs w:val="21"/>
        </w:rPr>
        <w:t>成功支撑 8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个省通服数据上报业务上线运行，形成可复制的省级接入与治理方案。</w:t>
      </w:r>
    </w:p>
    <w:sectPr>
      <w:headerReference w:type="default" r:id="rId8"/>
      <w:pgSz w:w="11919" w:h="16839"/>
      <w:pgMar w:top="1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3" cy="10692383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8183" cy="106923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3" cy="10692383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8183" cy="106923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-3174</wp:posOffset>
          </wp:positionV>
          <wp:extent cx="7562850" cy="635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285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3" cy="10692383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7568183" cy="106923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3.xml"/><Relationship Id="rId7" Type="http://schemas.openxmlformats.org/officeDocument/2006/relationships/image" Target="media/image6.png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hyperlink" Target="767417609@qq.com" TargetMode="Externa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BOSS直聘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直聘自定义简历</dc:title>
  <dcterms:created xsi:type="dcterms:W3CDTF">2026-04-16T08:42:11Z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2026-04-18T15:30:55</vt:filetime>
  </property>
</Properties>
</file>