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24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Французский бульдог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— компактная собака-компаньон весом до 14 кг, отличающаяся спокойным нравом и узнаваемой внешностью с «летучими» ушами.</w:t>
      </w:r>
    </w:p>
    <w:p w14:paraId="02000000">
      <w:pPr>
        <w:spacing w:after="24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Характер: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Это дружелюбные, преданные и умеренно активные питомцы. Они отлично ладят с детьми, не склонны к агрессии и редко лают без причины. Французы умны, но могут проявлять легкое упрямство.</w:t>
      </w:r>
    </w:p>
    <w:p w14:paraId="03000000">
      <w:pPr>
        <w:spacing w:after="24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Особенности ухода: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Короткая шерсть не требует сложного ухода — достаточно раз в неделю протирать ее мягкой щеткой. Обязательно следите за чистотой складок на морде и раз в 2–3 дня протирайте их влажной салфеткой.</w:t>
      </w:r>
    </w:p>
    <w:p w14:paraId="04000000">
      <w:pPr>
        <w:spacing w:after="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Условия содержания: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Порода идеально подходит для квартиры. Из-за строения морды бульдоги чувствительны к жаре и нагрузкам: в жару прогулки лучше сократить.</w:t>
      </w:r>
    </w:p>
    <w:p w14:paraId="05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0"/>
    </w:rPr>
  </w:style>
  <w:style w:styleId="Style_14_ch" w:type="character">
    <w:name w:val="Header and Footer"/>
    <w:link w:val="Style_14"/>
    <w:rPr>
      <w:rFonts w:ascii="XO Thames" w:hAnsi="XO Thames"/>
      <w:sz w:val="20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2026-03-26T01:32:06Z</dcterms:modified>
</cp:coreProperties>
</file>