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992EB" w14:textId="77777777" w:rsidR="00D74F86" w:rsidRDefault="0048729B">
      <w:pPr>
        <w:pStyle w:val="Ttulo2"/>
        <w:numPr>
          <w:ilvl w:val="0"/>
          <w:numId w:val="0"/>
        </w:numPr>
        <w:rPr>
          <w:lang w:val="es-US"/>
        </w:rPr>
      </w:pPr>
      <w:r>
        <w:rPr>
          <w:lang w:val="es-US"/>
        </w:rPr>
        <w:t>3.9 SOBRE 1 PROCESO ESTRATÉGICO E IMPORTANTE</w:t>
      </w:r>
    </w:p>
    <w:p w14:paraId="6555F6F1" w14:textId="77777777" w:rsidR="00D74F86" w:rsidRDefault="0048729B">
      <w:pPr>
        <w:rPr>
          <w:lang w:val="es-US"/>
        </w:rPr>
      </w:pPr>
      <w:r>
        <w:rPr>
          <w:b/>
          <w:bCs/>
          <w:u w:val="single"/>
          <w:lang w:val="es-US"/>
        </w:rPr>
        <w:t>Sugeiri</w:t>
      </w:r>
    </w:p>
    <w:p w14:paraId="2DEF76E2" w14:textId="77777777" w:rsidR="00D74F86" w:rsidRDefault="0048729B">
      <w:pPr>
        <w:pStyle w:val="Ttulo2"/>
        <w:numPr>
          <w:ilvl w:val="0"/>
          <w:numId w:val="0"/>
        </w:numPr>
        <w:rPr>
          <w:lang w:val="es-US"/>
        </w:rPr>
      </w:pPr>
      <w:r>
        <w:rPr>
          <w:lang w:val="es-US"/>
        </w:rPr>
        <w:t>Descripción en EP</w:t>
      </w:r>
    </w:p>
    <w:p w14:paraId="56B09531" w14:textId="77777777" w:rsidR="00D74F86" w:rsidRDefault="0048729B">
      <w:pPr>
        <w:rPr>
          <w:lang w:val="es-US"/>
        </w:rPr>
      </w:pPr>
      <w:r>
        <w:rPr>
          <w:lang w:val="es-US"/>
        </w:rPr>
        <w:t>El proceso de Generación de fórmula para receta forma parte del módulo de recetas, tiene como función configurar las diferentes recetas con los productos y cantidades necesarias para llevarla a cabo. Quien configure la formula deberá indicar la cantidad po</w:t>
      </w:r>
      <w:r>
        <w:rPr>
          <w:lang w:val="es-US"/>
        </w:rPr>
        <w:t>r porción base que se podrá hacer con las cantidades de productos indicados, del mismo modo, si desea usar una unidad de medida diferente a la asignada al artículo deberá indicarlo. El sistema realizara la conversión de las unidades de forma automática. En</w:t>
      </w:r>
      <w:r>
        <w:rPr>
          <w:lang w:val="es-US"/>
        </w:rPr>
        <w:t xml:space="preserve"> Base a este proceso cuando el usuario seleccione la receta que desea hacer el sistema le presentara el listado de los artículos necesarios y sus cantidades con las unidades de medidas que se debe usar para preparar la porción base de la receta. El usuario</w:t>
      </w:r>
      <w:r>
        <w:rPr>
          <w:lang w:val="es-US"/>
        </w:rPr>
        <w:t xml:space="preserve"> podrá especificar la cantidad de porciones que desea y el sistema calculará sus nuevas cantidades en base a las configuraciones previamente realizadas. </w:t>
      </w:r>
    </w:p>
    <w:p w14:paraId="4F585184" w14:textId="77777777" w:rsidR="00D74F86" w:rsidRDefault="0048729B">
      <w:pPr>
        <w:pStyle w:val="Ttulo2"/>
        <w:numPr>
          <w:ilvl w:val="0"/>
          <w:numId w:val="0"/>
        </w:numPr>
        <w:ind w:left="720" w:hanging="720"/>
        <w:rPr>
          <w:lang w:val="es-US"/>
        </w:rPr>
      </w:pPr>
      <w:r>
        <w:rPr>
          <w:lang w:val="es-US"/>
        </w:rPr>
        <w:t>Descripción en LDP</w:t>
      </w:r>
    </w:p>
    <w:p w14:paraId="0A3C1132" w14:textId="77777777" w:rsidR="00D74F86" w:rsidRDefault="0048729B">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14:paraId="3D6C4F48" w14:textId="77777777" w:rsidR="00D74F86" w:rsidRDefault="0048729B">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w:t>
      </w:r>
      <w:r>
        <w:rPr>
          <w:rFonts w:ascii="Arial" w:hAnsi="Arial"/>
          <w:sz w:val="24"/>
          <w:szCs w:val="24"/>
          <w:lang w:val="es-US"/>
        </w:rPr>
        <w:t>ctos</w:t>
      </w:r>
    </w:p>
    <w:p w14:paraId="7F2A45C2"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Inicio</w:t>
      </w:r>
    </w:p>
    <w:p w14:paraId="13C3240E"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14:paraId="404AFB3D"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14:paraId="179517F2"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14:paraId="4DC46F03"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14:paraId="03E3A69A"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14:paraId="4F7B139F"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Categoría</w:t>
      </w:r>
    </w:p>
    <w:p w14:paraId="3FACA503"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5D432D4B"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ab/>
        <w:t>Validar Datos</w:t>
      </w:r>
    </w:p>
    <w:p w14:paraId="752D81D7"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6DDB0F03"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P</w:t>
      </w:r>
      <w:r>
        <w:rPr>
          <w:rFonts w:ascii="Arial" w:hAnsi="Arial"/>
          <w:sz w:val="24"/>
          <w:szCs w:val="24"/>
          <w:lang w:val="es-US"/>
        </w:rPr>
        <w:t>resentar listado de categorías para seleccionar</w:t>
      </w:r>
    </w:p>
    <w:p w14:paraId="07DBD450"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14:paraId="176CBC09"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14:paraId="417656DF"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14:paraId="73EF8C4A"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14:paraId="47E5E692"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59CB5A43"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69529368"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1FEDD92C"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 xml:space="preserve">Presentar listado de Grupos para </w:t>
      </w:r>
      <w:r>
        <w:rPr>
          <w:rFonts w:ascii="Arial" w:hAnsi="Arial"/>
          <w:sz w:val="24"/>
          <w:szCs w:val="24"/>
          <w:lang w:val="es-US"/>
        </w:rPr>
        <w:t>seleccionar</w:t>
      </w:r>
    </w:p>
    <w:p w14:paraId="02B11F0A"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14:paraId="600082FF"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14:paraId="0EAE4B9B"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14:paraId="4F97310E"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14:paraId="7641C551"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543BAF75"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10C6FF3D"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3D3A7192"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14:paraId="0623C08A" w14:textId="77777777" w:rsidR="00D74F86" w:rsidRDefault="0048729B">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14:paraId="249E2116"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Validar datos</w:t>
      </w:r>
    </w:p>
    <w:p w14:paraId="6168103F"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Grabar Datos</w:t>
      </w:r>
    </w:p>
    <w:p w14:paraId="7044371F"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Fin</w:t>
      </w:r>
    </w:p>
    <w:p w14:paraId="0403923B" w14:textId="77777777" w:rsidR="00D74F86" w:rsidRDefault="0048729B">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14:paraId="180D9F8D"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Inicio</w:t>
      </w:r>
    </w:p>
    <w:p w14:paraId="5DAEADF3"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14:paraId="1154394B"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14:paraId="6726A8F1"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Consultar Receta</w:t>
      </w:r>
    </w:p>
    <w:p w14:paraId="512C1651"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Presentar listado de recetas</w:t>
      </w:r>
    </w:p>
    <w:p w14:paraId="2361096E"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Seleccionar la receta</w:t>
      </w:r>
    </w:p>
    <w:p w14:paraId="5CB378EE"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lastRenderedPageBreak/>
        <w:t>Consultar Articulo</w:t>
      </w:r>
    </w:p>
    <w:p w14:paraId="6C333699"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14:paraId="03C27A41"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Seleccionar</w:t>
      </w:r>
    </w:p>
    <w:p w14:paraId="56D8CE07"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Indicar Cantidad necesaria</w:t>
      </w:r>
    </w:p>
    <w:p w14:paraId="5664C825"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14:paraId="735F18F7" w14:textId="77777777" w:rsidR="00D74F86" w:rsidRDefault="0048729B">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14:paraId="224DC0A8" w14:textId="77777777" w:rsidR="00D74F86" w:rsidRDefault="0048729B">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14:paraId="1BE4A980" w14:textId="77777777" w:rsidR="00D74F86" w:rsidRDefault="0048729B">
      <w:pPr>
        <w:spacing w:line="240" w:lineRule="auto"/>
        <w:ind w:left="840" w:firstLine="420"/>
        <w:rPr>
          <w:rFonts w:ascii="Arial" w:hAnsi="Arial"/>
          <w:sz w:val="24"/>
          <w:szCs w:val="24"/>
          <w:lang w:val="es-US"/>
        </w:rPr>
      </w:pPr>
      <w:r>
        <w:rPr>
          <w:rFonts w:ascii="Arial" w:hAnsi="Arial"/>
          <w:sz w:val="24"/>
          <w:szCs w:val="24"/>
          <w:lang w:val="es-US"/>
        </w:rPr>
        <w:t>Calcular equivalencia</w:t>
      </w:r>
    </w:p>
    <w:p w14:paraId="2E475D61" w14:textId="77777777" w:rsidR="00D74F86" w:rsidRDefault="0048729B">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14:paraId="02D62FD4"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 xml:space="preserve">SI el </w:t>
      </w:r>
      <w:r>
        <w:rPr>
          <w:rFonts w:ascii="Arial" w:hAnsi="Arial"/>
          <w:sz w:val="24"/>
          <w:szCs w:val="24"/>
          <w:lang w:val="es-US"/>
        </w:rPr>
        <w:t>articulo no puede ser sustituido de la respuesta, ENTONCES</w:t>
      </w:r>
    </w:p>
    <w:p w14:paraId="6DF58678" w14:textId="77777777" w:rsidR="00D74F86" w:rsidRDefault="0048729B">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14:paraId="7F349B1C" w14:textId="77777777" w:rsidR="00D74F86" w:rsidRDefault="0048729B">
      <w:pPr>
        <w:spacing w:line="240" w:lineRule="auto"/>
        <w:ind w:left="840"/>
        <w:rPr>
          <w:rFonts w:ascii="Arial" w:hAnsi="Arial"/>
          <w:sz w:val="24"/>
          <w:szCs w:val="24"/>
          <w:lang w:val="es-US"/>
        </w:rPr>
      </w:pPr>
      <w:r>
        <w:rPr>
          <w:rFonts w:ascii="Arial" w:hAnsi="Arial"/>
          <w:sz w:val="24"/>
          <w:szCs w:val="24"/>
          <w:lang w:val="es-US"/>
        </w:rPr>
        <w:t>Validar Datos</w:t>
      </w:r>
    </w:p>
    <w:p w14:paraId="202F7922" w14:textId="77777777" w:rsidR="00D74F86" w:rsidRDefault="0048729B">
      <w:pPr>
        <w:spacing w:line="240" w:lineRule="auto"/>
        <w:ind w:left="840"/>
        <w:rPr>
          <w:rFonts w:ascii="Arial" w:hAnsi="Arial"/>
          <w:sz w:val="24"/>
          <w:szCs w:val="24"/>
          <w:lang w:val="es-US"/>
        </w:rPr>
      </w:pPr>
      <w:r>
        <w:rPr>
          <w:rFonts w:ascii="Arial" w:hAnsi="Arial"/>
          <w:sz w:val="24"/>
          <w:szCs w:val="24"/>
          <w:lang w:val="es-US"/>
        </w:rPr>
        <w:t>Guardar Datos</w:t>
      </w:r>
    </w:p>
    <w:p w14:paraId="5846DFD9" w14:textId="77777777" w:rsidR="00D74F86" w:rsidRDefault="0048729B">
      <w:pPr>
        <w:spacing w:line="240" w:lineRule="auto"/>
        <w:ind w:left="840"/>
        <w:rPr>
          <w:rFonts w:ascii="Arial" w:hAnsi="Arial"/>
          <w:sz w:val="24"/>
          <w:szCs w:val="24"/>
          <w:lang w:val="es-US"/>
        </w:rPr>
      </w:pPr>
      <w:r>
        <w:rPr>
          <w:rFonts w:ascii="Arial" w:hAnsi="Arial"/>
          <w:sz w:val="24"/>
          <w:szCs w:val="24"/>
          <w:lang w:val="es-US"/>
        </w:rPr>
        <w:t>Fin</w:t>
      </w:r>
    </w:p>
    <w:p w14:paraId="32066126" w14:textId="77777777" w:rsidR="00D74F86" w:rsidRDefault="0048729B">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14:paraId="39C9B610"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Inicio</w:t>
      </w:r>
    </w:p>
    <w:p w14:paraId="0A5A53B1"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Consulta de Categoría</w:t>
      </w:r>
    </w:p>
    <w:p w14:paraId="4649528A"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Seleccionar Categoría</w:t>
      </w:r>
    </w:p>
    <w:p w14:paraId="05F05C8A"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Cons</w:t>
      </w:r>
      <w:r>
        <w:rPr>
          <w:rFonts w:ascii="Arial" w:hAnsi="Arial"/>
          <w:sz w:val="24"/>
          <w:szCs w:val="24"/>
          <w:lang w:val="es-US"/>
        </w:rPr>
        <w:t>ulta de Grupo</w:t>
      </w:r>
    </w:p>
    <w:p w14:paraId="711ADCE4"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Seleccionar Grupo</w:t>
      </w:r>
    </w:p>
    <w:p w14:paraId="2E9910F6"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Consulta de Tipo</w:t>
      </w:r>
    </w:p>
    <w:p w14:paraId="412C8A34"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Seleccionar Tipo</w:t>
      </w:r>
    </w:p>
    <w:p w14:paraId="64BEC8C0"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14:paraId="0628621E"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14:paraId="5648CFBF" w14:textId="77777777" w:rsidR="00D74F86" w:rsidRDefault="0048729B">
      <w:pPr>
        <w:spacing w:line="240" w:lineRule="auto"/>
        <w:ind w:left="420" w:firstLine="420"/>
        <w:rPr>
          <w:rFonts w:ascii="Arial" w:hAnsi="Arial"/>
          <w:sz w:val="24"/>
          <w:szCs w:val="24"/>
          <w:lang w:val="es-US"/>
        </w:rPr>
      </w:pPr>
      <w:r>
        <w:rPr>
          <w:rFonts w:ascii="Arial" w:hAnsi="Arial"/>
          <w:sz w:val="24"/>
          <w:szCs w:val="24"/>
          <w:lang w:val="es-US"/>
        </w:rPr>
        <w:t>Fin</w:t>
      </w:r>
    </w:p>
    <w:p w14:paraId="4256AABA" w14:textId="77777777" w:rsidR="00D74F86" w:rsidRDefault="0048729B">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14:paraId="11E08155"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14:paraId="6CCE5299"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t xml:space="preserve">Declarar variables </w:t>
      </w:r>
      <w:r>
        <w:rPr>
          <w:rFonts w:ascii="Arial" w:hAnsi="Arial" w:cs="Arial"/>
          <w:sz w:val="24"/>
          <w:szCs w:val="24"/>
          <w:lang w:val="es-US"/>
        </w:rPr>
        <w:t>necesarias</w:t>
      </w:r>
    </w:p>
    <w:p w14:paraId="4243A4AE"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14:paraId="38116CAC"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Consultar Formula de receta donde la receta sea la seleccionada</w:t>
      </w:r>
    </w:p>
    <w:p w14:paraId="0F82C493"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14:paraId="26BBF6D3" w14:textId="77777777" w:rsidR="00D74F86" w:rsidRDefault="0048729B">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14:paraId="13F8B1B4" w14:textId="77777777" w:rsidR="00D74F86" w:rsidRDefault="0048729B">
      <w:pPr>
        <w:rPr>
          <w:lang w:val="es-US"/>
        </w:rPr>
      </w:pPr>
      <w:r>
        <w:rPr>
          <w:b/>
          <w:bCs/>
          <w:u w:val="single"/>
          <w:lang w:val="es-US"/>
        </w:rPr>
        <w:t>Luisa</w:t>
      </w:r>
    </w:p>
    <w:p w14:paraId="46C610F2" w14:textId="77777777" w:rsidR="00D74F86" w:rsidRDefault="0048729B">
      <w:pPr>
        <w:pStyle w:val="Ttulo2"/>
        <w:numPr>
          <w:ilvl w:val="0"/>
          <w:numId w:val="0"/>
        </w:numPr>
        <w:rPr>
          <w:lang w:val="es-US"/>
        </w:rPr>
      </w:pPr>
      <w:r>
        <w:rPr>
          <w:lang w:val="es-US"/>
        </w:rPr>
        <w:t>Descripción en EP</w:t>
      </w:r>
    </w:p>
    <w:p w14:paraId="3784E37D" w14:textId="77777777" w:rsidR="00D74F86" w:rsidRDefault="0048729B">
      <w:pPr>
        <w:pStyle w:val="Ttulo2"/>
        <w:numPr>
          <w:ilvl w:val="0"/>
          <w:numId w:val="0"/>
        </w:numPr>
        <w:rPr>
          <w:b w:val="0"/>
          <w:bCs/>
          <w:lang w:val="es-US"/>
        </w:rPr>
      </w:pPr>
      <w:r>
        <w:rPr>
          <w:b w:val="0"/>
          <w:bCs/>
          <w:lang w:val="es-US"/>
        </w:rPr>
        <w:t xml:space="preserve">El proceso de </w:t>
      </w:r>
      <w:r>
        <w:rPr>
          <w:b w:val="0"/>
          <w:bCs/>
          <w:lang w:val="es-US"/>
        </w:rPr>
        <w:t xml:space="preserve">generación de reorden de compra es parte del modulo de reorden de compra, en este el sistema realizara una consulta de las compras previas que ha realizado el usuario y se las mostrara en pantalla ordenadas por fecha, el usuario seleccionara la compra que </w:t>
      </w:r>
      <w:r>
        <w:rPr>
          <w:b w:val="0"/>
          <w:bCs/>
          <w:lang w:val="es-US"/>
        </w:rPr>
        <w:t>desea reordenar, y el establecimiento, el sistema validara la existencia de los productos que desea, y les mostrara una comparación de precios por supermercado si así se desea, al finalizar la selección de productos y agregarlo al carrito el usuario, asign</w:t>
      </w:r>
      <w:r>
        <w:rPr>
          <w:b w:val="0"/>
          <w:bCs/>
          <w:lang w:val="es-US"/>
        </w:rPr>
        <w:t>ara la fecha y hora de entrega, y en que lugar desea que se le entregue o si la pasara a recoger por el establecimiento, al generar la compra se envía una solicitud de compra al establecimiento y este le responde con una confirmación.</w:t>
      </w:r>
    </w:p>
    <w:p w14:paraId="00180882" w14:textId="77777777" w:rsidR="00D74F86" w:rsidRDefault="0048729B">
      <w:pPr>
        <w:pStyle w:val="Ttulo2"/>
        <w:numPr>
          <w:ilvl w:val="0"/>
          <w:numId w:val="0"/>
        </w:numPr>
        <w:ind w:left="720" w:hanging="720"/>
        <w:rPr>
          <w:lang w:val="es-US"/>
        </w:rPr>
      </w:pPr>
      <w:r>
        <w:rPr>
          <w:lang w:val="es-US"/>
        </w:rPr>
        <w:t>Descripción en LDP</w:t>
      </w:r>
    </w:p>
    <w:p w14:paraId="350B0B64" w14:textId="77777777" w:rsidR="00D74F86" w:rsidRDefault="0048729B">
      <w:pPr>
        <w:tabs>
          <w:tab w:val="left" w:pos="840"/>
        </w:tabs>
        <w:spacing w:line="240" w:lineRule="auto"/>
        <w:rPr>
          <w:rFonts w:ascii="Arial" w:hAnsi="Arial"/>
          <w:sz w:val="24"/>
          <w:szCs w:val="24"/>
          <w:lang w:val="es-US"/>
        </w:rPr>
      </w:pPr>
      <w:r>
        <w:rPr>
          <w:rFonts w:ascii="Arial" w:hAnsi="Arial"/>
          <w:sz w:val="24"/>
          <w:szCs w:val="24"/>
          <w:lang w:val="es-US"/>
        </w:rPr>
        <w:t>Ge</w:t>
      </w:r>
      <w:r>
        <w:rPr>
          <w:rFonts w:ascii="Arial" w:hAnsi="Arial"/>
          <w:sz w:val="24"/>
          <w:szCs w:val="24"/>
          <w:lang w:val="es-US"/>
        </w:rPr>
        <w:t>neración de Reordenar compra</w:t>
      </w:r>
    </w:p>
    <w:p w14:paraId="03C0BC99" w14:textId="77777777" w:rsidR="00D74F86" w:rsidRDefault="0048729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14:paraId="140FDC5A" w14:textId="77777777" w:rsidR="00D74F86" w:rsidRDefault="0048729B">
      <w:pPr>
        <w:pStyle w:val="Prrafodelista"/>
        <w:tabs>
          <w:tab w:val="left" w:pos="840"/>
        </w:tabs>
        <w:spacing w:line="240" w:lineRule="auto"/>
        <w:rPr>
          <w:rFonts w:ascii="Arial" w:hAnsi="Arial"/>
          <w:sz w:val="24"/>
          <w:szCs w:val="24"/>
          <w:lang w:val="es-US"/>
        </w:rPr>
      </w:pPr>
      <w:r>
        <w:rPr>
          <w:rFonts w:ascii="Arial" w:hAnsi="Arial"/>
          <w:sz w:val="24"/>
          <w:szCs w:val="24"/>
          <w:lang w:val="es-US"/>
        </w:rPr>
        <w:t>Inicio</w:t>
      </w:r>
    </w:p>
    <w:p w14:paraId="3F8526F6" w14:textId="77777777" w:rsidR="00D74F86" w:rsidRDefault="0048729B">
      <w:pPr>
        <w:pStyle w:val="Prrafodelista"/>
        <w:tabs>
          <w:tab w:val="left" w:pos="840"/>
        </w:tabs>
        <w:spacing w:line="240" w:lineRule="auto"/>
        <w:rPr>
          <w:rFonts w:ascii="Arial" w:hAnsi="Arial"/>
          <w:sz w:val="24"/>
          <w:szCs w:val="24"/>
          <w:lang w:val="es-US"/>
        </w:rPr>
      </w:pPr>
      <w:r>
        <w:rPr>
          <w:rFonts w:ascii="Arial" w:hAnsi="Arial"/>
          <w:sz w:val="24"/>
          <w:szCs w:val="24"/>
          <w:lang w:val="es-US"/>
        </w:rPr>
        <w:tab/>
        <w:t>Busca en el registro de establecimientos que están disponibles.</w:t>
      </w:r>
    </w:p>
    <w:p w14:paraId="72348308" w14:textId="77777777" w:rsidR="00D74F86" w:rsidRDefault="0048729B">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14:paraId="6393B7AD" w14:textId="77777777" w:rsidR="00D74F86" w:rsidRDefault="0048729B">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14:paraId="34FA45BC" w14:textId="77777777" w:rsidR="00D74F86" w:rsidRDefault="0048729B">
      <w:pPr>
        <w:pStyle w:val="Prrafodelista"/>
        <w:tabs>
          <w:tab w:val="left" w:pos="840"/>
        </w:tabs>
        <w:spacing w:line="240" w:lineRule="auto"/>
        <w:rPr>
          <w:rFonts w:ascii="Arial" w:hAnsi="Arial"/>
          <w:sz w:val="24"/>
          <w:szCs w:val="24"/>
          <w:lang w:val="es-US"/>
        </w:rPr>
      </w:pPr>
      <w:r>
        <w:rPr>
          <w:rFonts w:ascii="Arial" w:hAnsi="Arial"/>
          <w:sz w:val="24"/>
          <w:szCs w:val="24"/>
          <w:lang w:val="es-US"/>
        </w:rPr>
        <w:tab/>
        <w:t>Continua con:</w:t>
      </w:r>
    </w:p>
    <w:p w14:paraId="005207A1" w14:textId="77777777" w:rsidR="00D74F86" w:rsidRDefault="00D74F86">
      <w:pPr>
        <w:pStyle w:val="Prrafodelista"/>
        <w:tabs>
          <w:tab w:val="left" w:pos="840"/>
        </w:tabs>
        <w:spacing w:line="240" w:lineRule="auto"/>
        <w:rPr>
          <w:rFonts w:ascii="Arial" w:hAnsi="Arial"/>
          <w:sz w:val="24"/>
          <w:szCs w:val="24"/>
          <w:lang w:val="es-US"/>
        </w:rPr>
      </w:pPr>
    </w:p>
    <w:p w14:paraId="65FB6628" w14:textId="77777777" w:rsidR="00D74F86" w:rsidRDefault="0048729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14:paraId="788AEEFC"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Seleccionar en el</w:t>
      </w:r>
      <w:r>
        <w:rPr>
          <w:rFonts w:ascii="Arial" w:hAnsi="Arial"/>
          <w:sz w:val="24"/>
          <w:szCs w:val="24"/>
          <w:lang w:val="es-US"/>
        </w:rPr>
        <w:t xml:space="preserve"> calendario la fecha de entrega y la hora</w:t>
      </w:r>
    </w:p>
    <w:p w14:paraId="04FF3BB4"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t>Validar con la tabla de empresa si el horario de entrega y la fecha el establecimiento está disponible.</w:t>
      </w:r>
    </w:p>
    <w:p w14:paraId="4EA20922"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14:paraId="394545A7"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14:paraId="318DEB84"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lastRenderedPageBreak/>
        <w:tab/>
      </w:r>
      <w:r>
        <w:rPr>
          <w:rFonts w:ascii="Arial" w:hAnsi="Arial"/>
          <w:sz w:val="24"/>
          <w:szCs w:val="24"/>
          <w:lang w:val="es-US"/>
        </w:rPr>
        <w:tab/>
        <w:t xml:space="preserve">Si no, </w:t>
      </w:r>
      <w:r>
        <w:rPr>
          <w:rFonts w:ascii="Arial" w:hAnsi="Arial"/>
          <w:sz w:val="24"/>
          <w:szCs w:val="24"/>
          <w:lang w:val="es-US"/>
        </w:rPr>
        <w:t>entonces</w:t>
      </w:r>
    </w:p>
    <w:p w14:paraId="2C90E43F"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Retornar a la selección de fecha y hora de entrega.</w:t>
      </w:r>
    </w:p>
    <w:p w14:paraId="4D910EB1" w14:textId="77777777" w:rsidR="00D74F86" w:rsidRDefault="0048729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14:paraId="50ED72EB"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t>Agregar dirección, calle, sector, referencia de lugares próximos.</w:t>
      </w:r>
    </w:p>
    <w:p w14:paraId="405E7A50"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14:paraId="038719D8" w14:textId="77777777" w:rsidR="00D74F86" w:rsidRDefault="0048729B">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Continuar con el envió de información al </w:t>
      </w:r>
      <w:r>
        <w:rPr>
          <w:rFonts w:ascii="Arial" w:hAnsi="Arial"/>
          <w:sz w:val="24"/>
          <w:szCs w:val="24"/>
          <w:lang w:val="es-US"/>
        </w:rPr>
        <w:t>establecimiento.</w:t>
      </w:r>
    </w:p>
    <w:p w14:paraId="70F73195" w14:textId="77777777" w:rsidR="00D74F86" w:rsidRDefault="0048729B">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14:paraId="56361138" w14:textId="77777777" w:rsidR="00D74F86" w:rsidRDefault="0048729B">
      <w:pPr>
        <w:ind w:left="1440"/>
        <w:rPr>
          <w:lang w:val="es-DO"/>
        </w:rPr>
      </w:pPr>
      <w:r>
        <w:rPr>
          <w:lang w:val="es-DO"/>
        </w:rPr>
        <w:t>Se envía una notificación al establecimiento con:</w:t>
      </w:r>
    </w:p>
    <w:p w14:paraId="733F875A" w14:textId="77777777" w:rsidR="00D74F86" w:rsidRDefault="0048729B">
      <w:pPr>
        <w:ind w:left="1440"/>
        <w:rPr>
          <w:lang w:val="es-DO"/>
        </w:rPr>
      </w:pPr>
      <w:r>
        <w:rPr>
          <w:lang w:val="es-DO"/>
        </w:rPr>
        <w:tab/>
        <w:t>Datos de productos a comprar.</w:t>
      </w:r>
    </w:p>
    <w:p w14:paraId="67388B1E" w14:textId="77777777" w:rsidR="00D74F86" w:rsidRDefault="0048729B">
      <w:pPr>
        <w:ind w:left="1440"/>
        <w:rPr>
          <w:lang w:val="es-DO"/>
        </w:rPr>
      </w:pPr>
      <w:r>
        <w:rPr>
          <w:lang w:val="es-DO"/>
        </w:rPr>
        <w:tab/>
        <w:t>Cantidad de productos a comprar.</w:t>
      </w:r>
    </w:p>
    <w:p w14:paraId="7F3DEED0" w14:textId="77777777" w:rsidR="00D74F86" w:rsidRDefault="0048729B">
      <w:pPr>
        <w:ind w:left="1440"/>
        <w:rPr>
          <w:lang w:val="es-DO"/>
        </w:rPr>
      </w:pPr>
      <w:r>
        <w:rPr>
          <w:lang w:val="es-DO"/>
        </w:rPr>
        <w:tab/>
        <w:t>Fecha y hora de entrega.</w:t>
      </w:r>
    </w:p>
    <w:p w14:paraId="05FF9781" w14:textId="77777777" w:rsidR="00D74F86" w:rsidRDefault="0048729B">
      <w:pPr>
        <w:ind w:left="1440"/>
        <w:rPr>
          <w:lang w:val="es-DO"/>
        </w:rPr>
      </w:pPr>
      <w:r>
        <w:rPr>
          <w:lang w:val="es-DO"/>
        </w:rPr>
        <w:tab/>
        <w:t>Si tendrá deliverys o pasará a recoger por</w:t>
      </w:r>
      <w:r>
        <w:rPr>
          <w:lang w:val="es-DO"/>
        </w:rPr>
        <w:t xml:space="preserve"> ventanilla.</w:t>
      </w:r>
    </w:p>
    <w:p w14:paraId="3963DFBE" w14:textId="77777777" w:rsidR="00D74F86" w:rsidRDefault="0048729B">
      <w:pPr>
        <w:ind w:left="1440" w:firstLine="720"/>
        <w:rPr>
          <w:lang w:val="es-DO"/>
        </w:rPr>
      </w:pPr>
      <w:r>
        <w:rPr>
          <w:lang w:val="es-DO"/>
        </w:rPr>
        <w:t>Dirección de entrega.</w:t>
      </w:r>
      <w:r>
        <w:rPr>
          <w:lang w:val="es-DO"/>
        </w:rPr>
        <w:tab/>
      </w:r>
    </w:p>
    <w:p w14:paraId="478B587C" w14:textId="77777777" w:rsidR="00D74F86" w:rsidRDefault="0048729B">
      <w:pPr>
        <w:pStyle w:val="Prrafodelista"/>
        <w:numPr>
          <w:ilvl w:val="0"/>
          <w:numId w:val="3"/>
        </w:numPr>
        <w:rPr>
          <w:lang w:val="es-DO"/>
        </w:rPr>
      </w:pPr>
      <w:r>
        <w:rPr>
          <w:lang w:val="es-DO"/>
        </w:rPr>
        <w:t>Recepción de confirmación de compra en la página.</w:t>
      </w:r>
    </w:p>
    <w:p w14:paraId="47CE6C6E" w14:textId="77777777" w:rsidR="00D74F86" w:rsidRDefault="0048729B">
      <w:pPr>
        <w:ind w:left="720" w:firstLine="720"/>
        <w:rPr>
          <w:lang w:val="es-DO"/>
        </w:rPr>
      </w:pPr>
      <w:r>
        <w:rPr>
          <w:lang w:val="es-DO"/>
        </w:rPr>
        <w:t>Envío de notificación al usuario con:</w:t>
      </w:r>
    </w:p>
    <w:p w14:paraId="55229A91" w14:textId="77777777" w:rsidR="00D74F86" w:rsidRDefault="0048729B">
      <w:pPr>
        <w:ind w:left="720" w:firstLine="720"/>
        <w:rPr>
          <w:lang w:val="es-DO"/>
        </w:rPr>
      </w:pPr>
      <w:r>
        <w:rPr>
          <w:lang w:val="es-DO"/>
        </w:rPr>
        <w:tab/>
        <w:t>Si es con deliverys</w:t>
      </w:r>
    </w:p>
    <w:p w14:paraId="2B908804" w14:textId="77777777" w:rsidR="00D74F86" w:rsidRDefault="0048729B">
      <w:pPr>
        <w:ind w:left="720" w:firstLine="720"/>
        <w:rPr>
          <w:lang w:val="es-DO"/>
        </w:rPr>
      </w:pPr>
      <w:r>
        <w:rPr>
          <w:lang w:val="es-DO"/>
        </w:rPr>
        <w:tab/>
      </w:r>
      <w:r>
        <w:rPr>
          <w:lang w:val="es-DO"/>
        </w:rPr>
        <w:tab/>
        <w:t>Nombre del deliverys asignado para la entrega.</w:t>
      </w:r>
    </w:p>
    <w:p w14:paraId="62BEC509" w14:textId="77777777" w:rsidR="00D74F86" w:rsidRDefault="0048729B">
      <w:pPr>
        <w:ind w:left="720" w:firstLine="720"/>
        <w:rPr>
          <w:lang w:val="es-DO"/>
        </w:rPr>
      </w:pPr>
      <w:r>
        <w:rPr>
          <w:lang w:val="es-DO"/>
        </w:rPr>
        <w:tab/>
        <w:t>Si no</w:t>
      </w:r>
    </w:p>
    <w:p w14:paraId="4B99E454" w14:textId="77777777" w:rsidR="00D74F86" w:rsidRDefault="0048729B">
      <w:pPr>
        <w:ind w:left="720" w:firstLine="720"/>
        <w:rPr>
          <w:lang w:val="es-DO"/>
        </w:rPr>
      </w:pPr>
      <w:r>
        <w:rPr>
          <w:lang w:val="es-DO"/>
        </w:rPr>
        <w:tab/>
      </w:r>
      <w:r>
        <w:rPr>
          <w:lang w:val="es-DO"/>
        </w:rPr>
        <w:tab/>
        <w:t>Datos de la persona que va ha realizar la entrega por</w:t>
      </w:r>
      <w:r>
        <w:rPr>
          <w:lang w:val="es-DO"/>
        </w:rPr>
        <w:t xml:space="preserve"> ventanilla.</w:t>
      </w:r>
    </w:p>
    <w:p w14:paraId="69D9403B" w14:textId="77777777" w:rsidR="00D74F86" w:rsidRDefault="0048729B">
      <w:pPr>
        <w:ind w:left="720" w:firstLine="720"/>
        <w:rPr>
          <w:lang w:val="es-DO"/>
        </w:rPr>
      </w:pPr>
      <w:r>
        <w:rPr>
          <w:lang w:val="es-DO"/>
        </w:rPr>
        <w:t>Código de confirmación.</w:t>
      </w:r>
    </w:p>
    <w:p w14:paraId="4E820FD8" w14:textId="77777777" w:rsidR="00D74F86" w:rsidRDefault="0048729B">
      <w:pPr>
        <w:ind w:left="720" w:firstLine="720"/>
        <w:rPr>
          <w:lang w:val="es-DO"/>
        </w:rPr>
      </w:pPr>
      <w:r>
        <w:rPr>
          <w:lang w:val="es-DO"/>
        </w:rPr>
        <w:t>Datos de la factura.</w:t>
      </w:r>
    </w:p>
    <w:p w14:paraId="6EA6A756" w14:textId="77777777" w:rsidR="00D74F86" w:rsidRDefault="0048729B">
      <w:pPr>
        <w:ind w:left="720" w:firstLine="720"/>
        <w:rPr>
          <w:lang w:val="es-DO"/>
        </w:rPr>
      </w:pPr>
      <w:r>
        <w:rPr>
          <w:lang w:val="es-DO"/>
        </w:rPr>
        <w:tab/>
        <w:t xml:space="preserve">Fin </w:t>
      </w:r>
    </w:p>
    <w:p w14:paraId="0A6E6E3B" w14:textId="77777777" w:rsidR="00D74F86" w:rsidRDefault="00D74F86">
      <w:pPr>
        <w:rPr>
          <w:lang w:val="es-DO"/>
        </w:rPr>
      </w:pPr>
    </w:p>
    <w:p w14:paraId="498774C5" w14:textId="50C8CF74" w:rsidR="00D74F86" w:rsidRDefault="00CF78C6">
      <w:pPr>
        <w:rPr>
          <w:lang w:val="es-DO"/>
        </w:rPr>
      </w:pPr>
      <w:r>
        <w:rPr>
          <w:lang w:val="es-DO"/>
        </w:rPr>
        <w:t xml:space="preserve">Enyor </w:t>
      </w:r>
    </w:p>
    <w:p w14:paraId="12EE9387" w14:textId="197F24CD" w:rsidR="00CF78C6" w:rsidRDefault="00CF78C6" w:rsidP="00CF78C6">
      <w:pPr>
        <w:pStyle w:val="Ttulo2"/>
        <w:numPr>
          <w:ilvl w:val="0"/>
          <w:numId w:val="0"/>
        </w:numPr>
        <w:rPr>
          <w:b w:val="0"/>
          <w:bCs/>
          <w:lang w:val="es-US"/>
        </w:rPr>
      </w:pPr>
      <w:r>
        <w:rPr>
          <w:b w:val="0"/>
          <w:bCs/>
          <w:lang w:val="es-US"/>
        </w:rPr>
        <w:t>El proceso de</w:t>
      </w:r>
      <w:r>
        <w:rPr>
          <w:b w:val="0"/>
          <w:bCs/>
          <w:lang w:val="es-US"/>
        </w:rPr>
        <w:t xml:space="preserve"> </w:t>
      </w:r>
      <w:r w:rsidR="0048729B">
        <w:rPr>
          <w:b w:val="0"/>
          <w:bCs/>
          <w:lang w:val="es-US"/>
        </w:rPr>
        <w:t>selección</w:t>
      </w:r>
      <w:r>
        <w:rPr>
          <w:b w:val="0"/>
          <w:bCs/>
          <w:lang w:val="es-US"/>
        </w:rPr>
        <w:t xml:space="preserve"> de supermercado es parte del </w:t>
      </w:r>
      <w:r w:rsidR="0048729B">
        <w:rPr>
          <w:b w:val="0"/>
          <w:bCs/>
          <w:lang w:val="es-US"/>
        </w:rPr>
        <w:t>módulo</w:t>
      </w:r>
      <w:r>
        <w:rPr>
          <w:b w:val="0"/>
          <w:bCs/>
          <w:lang w:val="es-US"/>
        </w:rPr>
        <w:t xml:space="preserve"> gestión de supermercado aquí el sistema le mostrara al usuario una serie de </w:t>
      </w:r>
      <w:r w:rsidR="0048729B">
        <w:rPr>
          <w:b w:val="0"/>
          <w:bCs/>
          <w:lang w:val="es-US"/>
        </w:rPr>
        <w:t>opciones a</w:t>
      </w:r>
      <w:r>
        <w:rPr>
          <w:b w:val="0"/>
          <w:bCs/>
          <w:lang w:val="es-US"/>
        </w:rPr>
        <w:t xml:space="preserve"> elegir luego tomando en cuenta esta elección el usuario podrá elegir entre ofertas recomendadas de forma general como departamental, permitirá que el mismo agregue al carrito las opciones elegidas por parte del cliente. Este </w:t>
      </w:r>
      <w:r w:rsidR="0048729B">
        <w:rPr>
          <w:b w:val="0"/>
          <w:bCs/>
          <w:lang w:val="es-US"/>
        </w:rPr>
        <w:t>módulo</w:t>
      </w:r>
      <w:r>
        <w:rPr>
          <w:b w:val="0"/>
          <w:bCs/>
          <w:lang w:val="es-US"/>
        </w:rPr>
        <w:t xml:space="preserve"> de permitirá al cliente obtener comparaciones de comprar </w:t>
      </w:r>
      <w:r w:rsidR="0048729B">
        <w:rPr>
          <w:b w:val="0"/>
          <w:bCs/>
          <w:lang w:val="es-US"/>
        </w:rPr>
        <w:t>previamente</w:t>
      </w:r>
      <w:r>
        <w:rPr>
          <w:b w:val="0"/>
          <w:bCs/>
          <w:lang w:val="es-US"/>
        </w:rPr>
        <w:t xml:space="preserve"> hechas dentro del establecimiento y en caso de con encontrar un producto </w:t>
      </w:r>
      <w:r w:rsidR="0048729B">
        <w:rPr>
          <w:b w:val="0"/>
          <w:bCs/>
          <w:lang w:val="es-US"/>
        </w:rPr>
        <w:t>permitirá</w:t>
      </w:r>
      <w:r>
        <w:rPr>
          <w:b w:val="0"/>
          <w:bCs/>
          <w:lang w:val="es-US"/>
        </w:rPr>
        <w:t xml:space="preserve"> sugerir otra opción similar dentro del establecimiento y fuera del mismo en otro de su preferencia</w:t>
      </w:r>
      <w:r w:rsidR="0048729B">
        <w:rPr>
          <w:b w:val="0"/>
          <w:bCs/>
          <w:lang w:val="es-US"/>
        </w:rPr>
        <w:t>. Al final de su compra le usuario podrá completar un survey de servicio para futuras correcciones y nuevas implementaciones del software</w:t>
      </w:r>
    </w:p>
    <w:p w14:paraId="42CB7905" w14:textId="77777777" w:rsidR="00CF78C6" w:rsidRPr="00CF78C6" w:rsidRDefault="00CF78C6">
      <w:pPr>
        <w:rPr>
          <w:lang w:val="es-US"/>
        </w:rPr>
      </w:pPr>
    </w:p>
    <w:p w14:paraId="6C979144" w14:textId="77777777" w:rsidR="00D74F86" w:rsidRDefault="00D74F86">
      <w:pPr>
        <w:rPr>
          <w:lang w:val="es-DO"/>
        </w:rPr>
      </w:pPr>
    </w:p>
    <w:sectPr w:rsidR="00D7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1"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036AB3"/>
    <w:rsid w:val="00051FA1"/>
    <w:rsid w:val="00111658"/>
    <w:rsid w:val="00201A64"/>
    <w:rsid w:val="00367767"/>
    <w:rsid w:val="003E2F91"/>
    <w:rsid w:val="00434E3F"/>
    <w:rsid w:val="0048729B"/>
    <w:rsid w:val="004A54A8"/>
    <w:rsid w:val="004B5DF5"/>
    <w:rsid w:val="005C3DB5"/>
    <w:rsid w:val="006C31AA"/>
    <w:rsid w:val="00861812"/>
    <w:rsid w:val="008E27BB"/>
    <w:rsid w:val="00950661"/>
    <w:rsid w:val="00967EEA"/>
    <w:rsid w:val="009723A8"/>
    <w:rsid w:val="009C74D4"/>
    <w:rsid w:val="00A405D7"/>
    <w:rsid w:val="00AB57B5"/>
    <w:rsid w:val="00B16484"/>
    <w:rsid w:val="00C77803"/>
    <w:rsid w:val="00CA54DB"/>
    <w:rsid w:val="00CA594C"/>
    <w:rsid w:val="00CE3BE6"/>
    <w:rsid w:val="00CF78C6"/>
    <w:rsid w:val="00D178BC"/>
    <w:rsid w:val="00D74F86"/>
    <w:rsid w:val="00D90D62"/>
    <w:rsid w:val="00E12189"/>
    <w:rsid w:val="00E1429B"/>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5E7F0B4C"/>
    <w:rsid w:val="62086825"/>
    <w:rsid w:val="6A9D6727"/>
    <w:rsid w:val="6BAF4935"/>
    <w:rsid w:val="6D6D65C9"/>
    <w:rsid w:val="6F7C3459"/>
    <w:rsid w:val="6FF076FD"/>
    <w:rsid w:val="6FF42E1D"/>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0761"/>
  <w15:docId w15:val="{DD8D5FE7-C848-4C97-837A-2A8DFF7D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eastAsiaTheme="minorHAnsi"/>
      <w:sz w:val="28"/>
      <w:szCs w:val="28"/>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890</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Enyor Peralta</cp:lastModifiedBy>
  <cp:revision>4</cp:revision>
  <dcterms:created xsi:type="dcterms:W3CDTF">2020-04-10T15:41:00Z</dcterms:created>
  <dcterms:modified xsi:type="dcterms:W3CDTF">2020-08-17T03:19:00Z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