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sz w:val="24"/>
          <w:szCs w:val="24"/>
          <w:vertAlign w:val="baseline"/>
        </w:rPr>
      </w:pPr>
      <w:r>
        <w:rPr>
          <w:rFonts w:hint="default" w:ascii="Times New Roman" w:hAnsi="Times New Roman" w:cs="Times New Roman"/>
          <w:b/>
          <w:sz w:val="24"/>
          <w:szCs w:val="24"/>
          <w:vertAlign w:val="baseline"/>
          <w:rtl w:val="0"/>
        </w:rPr>
        <w:t>Para controlar el seguimiento a cotizaciones de una empresa de venta de productos masivos, incluir los motivos de cada resultado (desestimación, venta, etc.) y asignar esos motivos a un departamento responsable. Por ejemplo, el departamento de Negocios es responsable de cotizaciones que no se convirtieron en ventas por el precio.</w:t>
      </w:r>
    </w:p>
    <w:p>
      <w:pPr>
        <w:spacing w:before="240" w:after="240" w:line="256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A continuación, podemos determinar el modelo entidad relación, pantalla y código en base al sistema de seguimiento de cotizaciones planteado para una empresa que realiza cotizaciones de forma masiva.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</w:p>
    <w:p>
      <w:pPr>
        <w:pStyle w:val="3"/>
        <w:rPr>
          <w:rFonts w:hint="default" w:ascii="Arial" w:hAnsi="Arial" w:cs="Arial"/>
          <w:sz w:val="24"/>
          <w:szCs w:val="24"/>
          <w:vertAlign w:val="baseline"/>
        </w:rPr>
      </w:pPr>
      <w:r>
        <w:rPr>
          <w:rFonts w:hint="default" w:ascii="Arial" w:hAnsi="Arial" w:cs="Arial"/>
          <w:b/>
          <w:sz w:val="24"/>
          <w:szCs w:val="24"/>
          <w:vertAlign w:val="baseline"/>
          <w:rtl w:val="0"/>
        </w:rPr>
        <w:t>Modelo Entidad-Relación</w:t>
      </w:r>
    </w:p>
    <w:p>
      <w:pPr>
        <w:rPr>
          <w:rFonts w:hint="default" w:ascii="Arial" w:hAnsi="Arial" w:cs="Arial"/>
          <w:sz w:val="24"/>
          <w:szCs w:val="24"/>
          <w:vertAlign w:val="baseline"/>
        </w:rPr>
      </w:pPr>
    </w:p>
    <w:p>
      <w:pPr>
        <w:rPr>
          <w:vertAlign w:val="baseline"/>
        </w:rPr>
      </w:pPr>
      <w:r>
        <w:rPr>
          <w:rFonts w:hint="default" w:ascii="Arial" w:hAnsi="Arial" w:cs="Arial"/>
          <w:sz w:val="24"/>
          <w:szCs w:val="24"/>
          <w:rtl w:val="0"/>
        </w:rPr>
        <w:t>(Se encontrará integrado en la carpeta para mejor acceso: Modelo DER - Controlar el seguimiento).</w:t>
      </w:r>
      <w:r>
        <w:drawing>
          <wp:inline distT="0" distB="0" distL="114300" distR="114300">
            <wp:extent cx="6158230" cy="2880360"/>
            <wp:effectExtent l="0" t="0" r="1397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b/>
          <w:vertAlign w:val="baseline"/>
          <w:rtl w:val="0"/>
        </w:rPr>
      </w:pPr>
      <w:r>
        <w:rPr>
          <w:b/>
          <w:vertAlign w:val="baseline"/>
          <w:rtl w:val="0"/>
        </w:rPr>
        <w:t>Pantalla de cotización</w:t>
      </w:r>
    </w:p>
    <w:p>
      <w:pPr>
        <w:bidi w:val="0"/>
      </w:pPr>
      <w:r>
        <w:drawing>
          <wp:inline distT="0" distB="0" distL="114300" distR="114300">
            <wp:extent cx="5610860" cy="3554095"/>
            <wp:effectExtent l="0" t="0" r="889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spacing w:line="240" w:lineRule="auto"/>
        <w:rPr>
          <w:sz w:val="18"/>
          <w:szCs w:val="18"/>
        </w:rPr>
      </w:pPr>
      <w:r>
        <w:drawing>
          <wp:inline distT="0" distB="0" distL="114300" distR="114300">
            <wp:extent cx="5610225" cy="4053205"/>
            <wp:effectExtent l="0" t="0" r="952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240" w:lineRule="auto"/>
        <w:rPr>
          <w:sz w:val="18"/>
          <w:szCs w:val="18"/>
        </w:rPr>
      </w:pPr>
    </w:p>
    <w:sectPr>
      <w:pgSz w:w="12240" w:h="15840"/>
      <w:pgMar w:top="1417" w:right="1701" w:bottom="1417" w:left="1701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DCABA"/>
    <w:multiLevelType w:val="multilevel"/>
    <w:tmpl w:val="59ADCABA"/>
    <w:lvl w:ilvl="0" w:tentative="0">
      <w:start w:val="5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9F369F0"/>
    <w:rsid w:val="61F7342A"/>
    <w:rsid w:val="6E231C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uppressAutoHyphens/>
      <w:spacing w:line="360" w:lineRule="auto"/>
      <w:ind w:leftChars="-1" w:rightChars="0" w:hangingChars="1"/>
      <w:jc w:val="both"/>
      <w:textAlignment w:val="top"/>
      <w:outlineLvl w:val="0"/>
    </w:pPr>
    <w:rPr>
      <w:w w:val="100"/>
      <w:position w:val="-1"/>
      <w:sz w:val="28"/>
      <w:szCs w:val="28"/>
      <w:vertAlign w:val="baseline"/>
      <w:cs w:val="0"/>
      <w:lang w:val="en-US" w:eastAsia="es-ES" w:bidi="ar-SA"/>
    </w:rPr>
  </w:style>
  <w:style w:type="paragraph" w:styleId="2">
    <w:name w:val="heading 1"/>
    <w:basedOn w:val="1"/>
    <w:next w:val="1"/>
    <w:uiPriority w:val="0"/>
    <w:pPr>
      <w:suppressAutoHyphens/>
      <w:spacing w:line="360" w:lineRule="auto"/>
      <w:ind w:leftChars="-1" w:rightChars="0" w:hangingChars="1"/>
      <w:jc w:val="both"/>
      <w:textAlignment w:val="top"/>
      <w:outlineLvl w:val="0"/>
    </w:pPr>
    <w:rPr>
      <w:rFonts w:ascii="Times New Roman" w:hAnsi="Times New Roman"/>
      <w:b/>
      <w:bCs/>
      <w:w w:val="100"/>
      <w:position w:val="-1"/>
      <w:sz w:val="28"/>
      <w:szCs w:val="28"/>
      <w:vertAlign w:val="baseline"/>
      <w:cs w:val="0"/>
      <w:lang w:val="es-ES" w:eastAsia="es-ES" w:bidi="ar-SA"/>
    </w:rPr>
  </w:style>
  <w:style w:type="paragraph" w:styleId="3">
    <w:name w:val="heading 2"/>
    <w:basedOn w:val="1"/>
    <w:next w:val="1"/>
    <w:uiPriority w:val="0"/>
    <w:pPr>
      <w:keepNext/>
      <w:suppressAutoHyphens/>
      <w:spacing w:line="360" w:lineRule="auto"/>
      <w:ind w:leftChars="-1" w:rightChars="0" w:hangingChars="1"/>
      <w:jc w:val="both"/>
      <w:textAlignment w:val="top"/>
      <w:outlineLvl w:val="1"/>
    </w:pPr>
    <w:rPr>
      <w:rFonts w:ascii="Times New Roman" w:hAnsi="Times New Roman"/>
      <w:b/>
      <w:w w:val="100"/>
      <w:position w:val="-1"/>
      <w:sz w:val="28"/>
      <w:szCs w:val="28"/>
      <w:vertAlign w:val="baseline"/>
      <w:cs w:val="0"/>
      <w:lang w:val="en-US" w:eastAsia="es-ES" w:bidi="ar-SA"/>
    </w:rPr>
  </w:style>
  <w:style w:type="paragraph" w:styleId="4">
    <w:name w:val="heading 3"/>
    <w:basedOn w:val="1"/>
    <w:next w:val="1"/>
    <w:uiPriority w:val="0"/>
    <w:pPr>
      <w:keepNext/>
      <w:suppressAutoHyphens/>
      <w:spacing w:line="360" w:lineRule="auto"/>
      <w:ind w:leftChars="-1" w:rightChars="0" w:hangingChars="1"/>
      <w:jc w:val="both"/>
      <w:textAlignment w:val="top"/>
      <w:outlineLvl w:val="2"/>
    </w:pPr>
    <w:rPr>
      <w:rFonts w:ascii="Comic Sans MS" w:hAnsi="Comic Sans MS"/>
      <w:b/>
      <w:w w:val="100"/>
      <w:position w:val="-1"/>
      <w:sz w:val="22"/>
      <w:szCs w:val="28"/>
      <w:vertAlign w:val="baseline"/>
      <w:cs w:val="0"/>
      <w:lang w:val="en-US" w:eastAsia="es-ES" w:bidi="ar-SA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uiPriority w:val="0"/>
    <w:rPr>
      <w:w w:val="100"/>
      <w:position w:val="-1"/>
      <w:vertAlign w:val="baseline"/>
      <w:cs w:val="0"/>
    </w:rPr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1">
    <w:name w:val="Emphasis"/>
    <w:uiPriority w:val="0"/>
    <w:rPr>
      <w:i/>
      <w:iCs/>
      <w:w w:val="100"/>
      <w:position w:val="-1"/>
      <w:vertAlign w:val="baseline"/>
      <w:cs w:val="0"/>
    </w:rPr>
  </w:style>
  <w:style w:type="character" w:styleId="12">
    <w:name w:val="Hyperlink"/>
    <w:uiPriority w:val="0"/>
    <w:rPr>
      <w:color w:val="0000FF"/>
      <w:w w:val="100"/>
      <w:position w:val="-1"/>
      <w:u w:val="single"/>
      <w:vertAlign w:val="baseline"/>
      <w:cs w:val="0"/>
    </w:rPr>
  </w:style>
  <w:style w:type="table" w:styleId="14">
    <w:name w:val="Table 3D effects 3"/>
    <w:basedOn w:val="15"/>
    <w:uiPriority w:val="0"/>
    <w:pPr>
      <w:suppressAutoHyphens/>
      <w:spacing w:line="360" w:lineRule="auto"/>
      <w:ind w:leftChars="-1" w:rightChars="0" w:hangingChars="1"/>
      <w:jc w:val="both"/>
      <w:textAlignment w:val="top"/>
      <w:outlineLvl w:val="0"/>
    </w:pPr>
    <w:rPr>
      <w:w w:val="100"/>
      <w:position w:val="-1"/>
      <w:vertAlign w:val="baseline"/>
      <w:cs w:val="0"/>
    </w:rPr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customStyle="1" w:styleId="15">
    <w:name w:val="Table Normal1"/>
    <w:qFormat/>
    <w:uiPriority w:val="0"/>
  </w:style>
  <w:style w:type="table" w:styleId="16">
    <w:name w:val="Table Grid"/>
    <w:basedOn w:val="15"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7">
    <w:name w:val="Table Normal2"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8">
    <w:name w:val="List Paragraph"/>
    <w:basedOn w:val="1"/>
    <w:uiPriority w:val="0"/>
    <w:pPr>
      <w:suppressAutoHyphens/>
      <w:spacing w:line="360" w:lineRule="auto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8"/>
      <w:szCs w:val="28"/>
      <w:vertAlign w:val="baseline"/>
      <w:cs w:val="0"/>
      <w:lang w:val="en-US" w:eastAsia="es-ES" w:bidi="ar-SA"/>
    </w:rPr>
  </w:style>
  <w:style w:type="character" w:customStyle="1" w:styleId="19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8TF/Q0pBo6i3oXpEiyWRMXh8jw==">AMUW2mUHEQHciS+MIAD5nf4vYA9ACRVtlwDRS+dBqLK3aGK869mU+58Vdb+b5GCLjBubxo+Px/dXI5El6vPgqcvdzMw6HUNG6dy2tdbCU9X7JRlIHVlWda4=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110</TotalTime>
  <ScaleCrop>false</ScaleCrop>
  <LinksUpToDate>false</LinksUpToDate>
  <Application>WPS Office_11.2.0.8991_F1E327BC-269C-435d-A152-05C5408002CA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2017-09-22T22:03:00Z</dcterms:created>
  <dc:creator>Luis Santana</dc:creator>
  <cp:lastModifiedBy>Quilvio_C55</cp:lastModifiedBy>
  <dcterms:modified xsi:type="dcterms:W3CDTF">2020-12-14T03:09:34Z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