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TAREA 3</w:t>
      </w:r>
      <w:r>
        <w:rPr>
          <w:rFonts w:hint="default" w:ascii="Times New Roman" w:hAnsi="Times New Roman" w:cs="Times New Roman"/>
          <w:sz w:val="28"/>
          <w:szCs w:val="28"/>
        </w:rPr>
        <w:t>.- ADMINISTRACION DE CONFIGURACION DE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SOFTWARE (SCM)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Fuente: Ing. De Software – Un Enfoque Práctico (Pressman), 5ta. Ed.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Suponga un cambio en el software que entregó en el nivel 1 de la materia y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aplique las 5 tareas de GCS (Identificación, control de versiones, control de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cambios, auditorías de configuración y generación de informes), incluyendo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cualquier documento a utilizar en cada una de ellas.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Incluya para el punto anterior una política de notificación del cambio,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incluyendo la aceptación, responsables, respuestas, etc.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Sobre este mismo sistema, elabore un esquema de informes que debe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presentar semanalmente con estadísticas y gráficos sobre los cambios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pendientes, realizados, en proceso, en espera de algún evento (revisión,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aceptación, información del usuario o externa, etc.), el esfuerzo tecnológico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asociado (tiempos, recursos, etc.), distribución de este esfuerzo por usuarios,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y cualquier otro dato que considere de importancia para la audiencia.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Responda las preguntas a final del capítulo: (1-12), incluyendo las que se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refieren a temas más amplios como la 9.4, donde debe diseñar una BD que le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permita administrar los ECS.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Compare el contenido de este capítulo con el documento pdf Gestión de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Configuración de Software disponible en el grupo web y especifique qué temas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aborda y/o amplía este documento con respecto al capítulo.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Estudie el documento pdf Guía práctica de gestión de configuración,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disponible en el grupo web, y especifique cuáles detalles adicionales a nivel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práctico amplía con respecto a este capítulo.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Investigue sobre 2 herramientas de control de versiones disponibles, y elabore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una tabla resumida que las evalúe con respecto a funcionalidad incluida,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ventajas, desventajas, costos, soporte disponible, plataformas en que corre, y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cualquier otro dato comparativo que usted considere conveniente.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En el siguiente link se describen herramientas de diversos tipos para GCS, en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las categorías de Control de versiones, Gestión de Incidencias, Gestión de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Documentación y Gestión de Proyectos. Si las aplicara a su proyecto, detalle las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ventajas que se describen, en su caso particular, y qué medidas adoptaría para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minimizar el impacto de sus desventajas.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"http://es.wikiversity.org/wiki/Herramientas_para_el_Proceso_de_Gesti%C3%B3n_de_Configuraci%C3%B3n_del_Software"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3"/>
          <w:rFonts w:hint="default" w:ascii="Times New Roman" w:hAnsi="Times New Roman" w:cs="Times New Roman"/>
          <w:sz w:val="28"/>
          <w:szCs w:val="28"/>
        </w:rPr>
        <w:t>http://es.wikiversity.org/wiki/Herramientas_para_el_Proceso_de_Gesti%C3%B3n_de_Configuraci%C3%B3n_del_Software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Fuente: Adm. De Sistemas de Información (Laudon), 10ma. Ed.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Elabore el proyecto de la parte 3 - Diseño de un portal de información empresarial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(Pág. 508).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Responda las preguntas de la Sesión Interactiva: Organizaciones (Rediseño de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procesos de negocios en la administración de pequeñas empresas), pág. 518.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Responda las preguntas del caso de estudio: ¿Puede la Reserva del Ejército de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Estados Unidos pagar correctamente a los soldados), pág. 549.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- Análisis detallado de impacto de cambios a sistemas, incluyendo: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Cambios en código (pantallas, reportes, stored procederes, etc.)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sumiendo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cualquier detalle sobre el sistema actual.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Cambios en tablas asociadas, incluyendo posibles constraints, campos nuevos,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etc.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Información que pueda afectar otros sistemas / módulos relacionados. 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Incluir en un sistema de cobros una orden de cobros, que se genere cuando un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cliente autorice le envíen un cobrador, y se asigne automáticamente al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cobrador hasta que se descargue en caja cuando entregue el dinero al cajero.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Incluir la categoría de problemas en un módulo de Quejas y Reclamos, y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manejar un tiempo esperado de solución de cada una en base a estadísticas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anteriores, incluyendo la desviación de cada problema con respecto a este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promedio esperado.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En el mismo módulo anterior, incluir una matriz de escalamiento del problema,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donde conste qué usuario debe intervenir cuando un reclamo determinado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exceda el tiempo de solución.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Otorgar acceso a intermediarios de una empresa de seguros a un portal web de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forma paulatina, a discreción de personal autorizado.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Para controlar el seguimiento a cotizaciones de una empresa de venta de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productos masivos, incluir los motivos de cada resultado (desestimación, venta,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etc.) y asignar esos motivos a un departamento responsable. Por ejemplo, el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departamento de Negocios es responsable de cotizaciones que no se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convirtieron en ventas por el precio, incluyendo cada gestión realizada con las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mismas (visita, llamada, etc.), y los motivos asociados a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esultados de la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cotización.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Controlar el flujo de documentos de solicitudes de préstamos en una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institución financiera, incluyendo las posibles transiciones permitidas de una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etapa y departamento a otro.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Documentar los gastos de materiales y uso de equipos industriales en una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empresa de producción textil, incluyendo presupuestos y motivos de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excedentes.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Incluir el local de una red de supermercados en la política actual de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descuentos, que se rige hasta ahora por rango de cantidad comprada y tipo de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cliente, siendo estos últimos campos la clave primaria de la tabla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correspondiente, junto al producto.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En un sistema de ayuntamientos municipales, para cobrar impuestos por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letreros, incluir el material en que está hecho el mismo, en una tabla en la que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hasta ahora el impuesto se calcula por tamaño (en pies cuadrados).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En un módulo para asignar enfermeras en una clínica, controlar quiénes pueden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sustituir a alguna en caso necesario, en base a si ha manejado los equipos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necesarios según el área donde se requiera.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highlight w:val="yellow"/>
        </w:rPr>
        <w:t>En un módulo bancario que asigna tickets a los clientes a su llegada, según vaya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a Caja o Negocios, manejar que algunos clientes pueden ir a ambos lugares y no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deben tomar otro ticket.</w:t>
      </w:r>
    </w:p>
    <w:p>
      <w:pPr>
        <w:numPr>
          <w:ilvl w:val="1"/>
          <w:numId w:val="4"/>
        </w:numPr>
        <w:tabs>
          <w:tab w:val="clear" w:pos="850"/>
        </w:tabs>
        <w:ind w:left="850" w:leftChars="0" w:hanging="453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En un taller de reparaciones, controlar la asignación del técnico recomendado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para tipos de inconvenientes, aunque puede haber algunos expertos asignados a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todos los problemas de un tipo de pieza específico, dependiendo el dominio del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mismo y la experiencia en el tema. </w:t>
      </w:r>
    </w:p>
    <w:bookmarkEnd w:id="0"/>
    <w:p/>
    <w:p/>
    <w:p/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SUGEIRI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DINNIBEL 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BASILIO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64033B"/>
    <w:multiLevelType w:val="singleLevel"/>
    <w:tmpl w:val="E06403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3075F4"/>
    <w:multiLevelType w:val="multilevel"/>
    <w:tmpl w:val="F83075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031A7B45"/>
    <w:multiLevelType w:val="singleLevel"/>
    <w:tmpl w:val="031A7B4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5F4377F"/>
    <w:multiLevelType w:val="singleLevel"/>
    <w:tmpl w:val="05F437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B3865"/>
    <w:rsid w:val="1F450033"/>
    <w:rsid w:val="436B3865"/>
    <w:rsid w:val="459D7250"/>
    <w:rsid w:val="544C3D68"/>
    <w:rsid w:val="59422FD6"/>
    <w:rsid w:val="595E0E24"/>
    <w:rsid w:val="625074FD"/>
    <w:rsid w:val="63A76587"/>
    <w:rsid w:val="7B8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2020-11-03T14:56:00Z</dcterms:created>
  <dc:creator>google1566485863</dc:creator>
  <cp:lastModifiedBy>google1566485863</cp:lastModifiedBy>
  <dcterms:modified xsi:type="dcterms:W3CDTF">2020-11-03T15:42:22Z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