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</w:rPr>
        <w:t>Demuestre un ejemplo de verificación y validación, aplicado a su proyecto en el nivel 1 de la materia</w:t>
      </w: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Cuando evaluamos el proceso de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Asignacion de delivery</w:t>
      </w:r>
      <w:r>
        <w:rPr>
          <w:rFonts w:hint="default" w:ascii="Times New Roman" w:hAnsi="Times New Roman" w:cs="Times New Roman"/>
          <w:sz w:val="28"/>
          <w:szCs w:val="28"/>
        </w:rPr>
        <w:t xml:space="preserve">, se verifica que el procedimiento que se utiliza para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 asiginacion </w:t>
      </w:r>
      <w:r>
        <w:rPr>
          <w:rFonts w:hint="default" w:ascii="Times New Roman" w:hAnsi="Times New Roman" w:cs="Times New Roman"/>
          <w:sz w:val="28"/>
          <w:szCs w:val="28"/>
        </w:rPr>
        <w:t xml:space="preserve"> cumpla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con la verificacion de las zonas, los horarios, los deliverys disponibles. Ademas cuando validamos que la consulta de los pagos o status de pedido al momento de registrar el pedido como entregado.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523294"/>
    <w:multiLevelType w:val="multilevel"/>
    <w:tmpl w:val="D7523294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976251D"/>
    <w:rsid w:val="0DAB7DAA"/>
    <w:rsid w:val="10930519"/>
    <w:rsid w:val="11A1459D"/>
    <w:rsid w:val="18492719"/>
    <w:rsid w:val="18844EC2"/>
    <w:rsid w:val="19836886"/>
    <w:rsid w:val="20AE7039"/>
    <w:rsid w:val="37AE18E9"/>
    <w:rsid w:val="41FA0656"/>
    <w:rsid w:val="45C070E2"/>
    <w:rsid w:val="54E829DF"/>
    <w:rsid w:val="573548DF"/>
    <w:rsid w:val="5BA27C4A"/>
    <w:rsid w:val="60C325FA"/>
    <w:rsid w:val="60F45ECA"/>
    <w:rsid w:val="636B1143"/>
    <w:rsid w:val="66C57FE8"/>
    <w:rsid w:val="6C4842D3"/>
    <w:rsid w:val="6DCA3BE5"/>
    <w:rsid w:val="726A4F62"/>
    <w:rsid w:val="78CC1EDB"/>
    <w:rsid w:val="7B7F63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Quilvio_C55</cp:lastModifiedBy>
  <dcterms:modified xsi:type="dcterms:W3CDTF">2020-12-14T18:28:08Z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