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Aplique a su proyecto cada una de las pruebas descritas en el capítulo, iniciando en la prueba de Unidad. En cada caso, detalle quiénes, describa cómo (en pasos), qué probaría y especifique los formatos en los cuales se especifiquen los resultados finales de cada prueba.</w:t>
      </w:r>
    </w:p>
    <w:tbl>
      <w:tblPr>
        <w:tblStyle w:val="18"/>
        <w:tblpPr w:leftFromText="180" w:rightFromText="180" w:vertAnchor="text" w:horzAnchor="page" w:tblpX="1432" w:tblpY="302"/>
        <w:tblOverlap w:val="never"/>
        <w:tblW w:w="5000" w:type="pct"/>
        <w:tblInd w:w="0" w:type="dxa"/>
        <w:tblBorders>
          <w:top w:val="single" w:color="FABF8F" w:themeColor="accent6" w:themeTint="99" w:sz="4" w:space="0"/>
          <w:left w:val="single" w:color="FABF8F" w:themeColor="accent6" w:themeTint="99" w:sz="4" w:space="0"/>
          <w:bottom w:val="single" w:color="FABF8F" w:themeColor="accent6" w:themeTint="99" w:sz="4" w:space="0"/>
          <w:right w:val="single" w:color="FABF8F" w:themeColor="accent6" w:themeTint="99" w:sz="4" w:space="0"/>
          <w:insideH w:val="single" w:color="FABF8F" w:themeColor="accent6" w:themeTint="99" w:sz="4" w:space="0"/>
          <w:insideV w:val="single" w:color="FABF8F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2"/>
        <w:gridCol w:w="6473"/>
      </w:tblGrid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000" w:type="pct"/>
            <w:gridSpan w:val="2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  <w:insideH w:val="single" w:sz="4" w:space="0"/>
              <w:insideV w:val="nil"/>
            </w:tcBorders>
            <w:shd w:val="clear" w:color="auto" w:fill="4BACC6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Prueba de Unidad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499" w:type="pct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Encargada</w:t>
            </w:r>
          </w:p>
        </w:tc>
        <w:tc>
          <w:tcPr>
            <w:tcW w:w="3500" w:type="pct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lang w:val="en-US"/>
              </w:rPr>
              <w:t>Sugeiri Torres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1499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Módulos a probar</w:t>
            </w:r>
          </w:p>
        </w:tc>
        <w:tc>
          <w:tcPr>
            <w:tcW w:w="3500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9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lang w:val="en-US"/>
              </w:rPr>
              <w:t>Recetas</w:t>
            </w:r>
          </w:p>
          <w:p>
            <w:pPr>
              <w:pStyle w:val="19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Sugerencias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5000" w:type="pct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Descripción de pasos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atLeast"/>
        </w:trPr>
        <w:tc>
          <w:tcPr>
            <w:tcW w:w="5000" w:type="pct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9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Controlar el flujo de datos entre interfaces.</w:t>
            </w:r>
          </w:p>
          <w:p>
            <w:pPr>
              <w:pStyle w:val="19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Revisar integridad de los datos.</w:t>
            </w:r>
          </w:p>
          <w:p>
            <w:pPr>
              <w:pStyle w:val="19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 xml:space="preserve">Comprobar restricciones en cada módulo. </w:t>
            </w:r>
          </w:p>
          <w:p>
            <w:pPr>
              <w:pStyle w:val="19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Asegurar que todas las sentencias de cada módulo a probar se ejecutan al menos en una ocasión.</w:t>
            </w:r>
          </w:p>
          <w:p>
            <w:pPr>
              <w:pStyle w:val="19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Manejo de errores.</w:t>
            </w:r>
          </w:p>
          <w:p>
            <w:pPr>
              <w:pStyle w:val="19"/>
              <w:widowControl/>
              <w:autoSpaceDE/>
              <w:autoSpaceDN/>
              <w:ind w:left="720" w:firstLine="0"/>
              <w:contextualSpacing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</w:tbl>
    <w:tbl>
      <w:tblPr>
        <w:tblStyle w:val="18"/>
        <w:tblW w:w="5000" w:type="pct"/>
        <w:tblInd w:w="0" w:type="dxa"/>
        <w:tblBorders>
          <w:top w:val="single" w:color="FABF8F" w:themeColor="accent6" w:themeTint="99" w:sz="4" w:space="0"/>
          <w:left w:val="single" w:color="FABF8F" w:themeColor="accent6" w:themeTint="99" w:sz="4" w:space="0"/>
          <w:bottom w:val="single" w:color="FABF8F" w:themeColor="accent6" w:themeTint="99" w:sz="4" w:space="0"/>
          <w:right w:val="single" w:color="FABF8F" w:themeColor="accent6" w:themeTint="99" w:sz="4" w:space="0"/>
          <w:insideH w:val="single" w:color="FABF8F" w:themeColor="accent6" w:themeTint="99" w:sz="4" w:space="0"/>
          <w:insideV w:val="single" w:color="FABF8F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2"/>
        <w:gridCol w:w="6473"/>
      </w:tblGrid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000" w:type="pct"/>
            <w:gridSpan w:val="2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  <w:insideH w:val="single" w:sz="4" w:space="0"/>
              <w:insideV w:val="nil"/>
            </w:tcBorders>
            <w:shd w:val="clear" w:color="auto" w:fill="4BACC6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Prueba de Integración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499" w:type="pct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Encargada</w:t>
            </w:r>
          </w:p>
        </w:tc>
        <w:tc>
          <w:tcPr>
            <w:tcW w:w="3500" w:type="pct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lang w:val="en-US"/>
              </w:rPr>
              <w:t>Sugeiri Torres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1499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Módulos a probar</w:t>
            </w:r>
          </w:p>
        </w:tc>
        <w:tc>
          <w:tcPr>
            <w:tcW w:w="3500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9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lang w:val="en-US"/>
              </w:rPr>
              <w:t>Recetas</w:t>
            </w:r>
          </w:p>
          <w:p>
            <w:pPr>
              <w:pStyle w:val="19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Sugerencias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5000" w:type="pct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Descripción de pasos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3" w:hRule="atLeast"/>
        </w:trPr>
        <w:tc>
          <w:tcPr>
            <w:tcW w:w="5000" w:type="pct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9"/>
              <w:widowControl/>
              <w:numPr>
                <w:ilvl w:val="0"/>
                <w:numId w:val="4"/>
              </w:numPr>
              <w:autoSpaceDE/>
              <w:autoSpaceDN/>
              <w:contextualSpacing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Usar módulo principal como controlador.</w:t>
            </w:r>
          </w:p>
          <w:p>
            <w:pPr>
              <w:pStyle w:val="19"/>
              <w:widowControl/>
              <w:numPr>
                <w:ilvl w:val="0"/>
                <w:numId w:val="4"/>
              </w:numPr>
              <w:autoSpaceDE/>
              <w:autoSpaceDN/>
              <w:contextualSpacing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Verificación de como un módulo apoya el otro.</w:t>
            </w:r>
          </w:p>
          <w:p>
            <w:pPr>
              <w:pStyle w:val="19"/>
              <w:widowControl/>
              <w:numPr>
                <w:ilvl w:val="0"/>
                <w:numId w:val="4"/>
              </w:numPr>
              <w:autoSpaceDE/>
              <w:autoSpaceDN/>
              <w:contextualSpacing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Hacer prueba de regresión y asegurar la ausencia de nuevos errores.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000" w:type="pct"/>
            <w:gridSpan w:val="2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  <w:insideH w:val="single" w:sz="4" w:space="0"/>
              <w:insideV w:val="nil"/>
            </w:tcBorders>
            <w:shd w:val="clear" w:color="auto" w:fill="4BACC6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Prueba de validación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499" w:type="pct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Encargada</w:t>
            </w:r>
          </w:p>
        </w:tc>
        <w:tc>
          <w:tcPr>
            <w:tcW w:w="3500" w:type="pct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lang w:val="en-US"/>
              </w:rPr>
              <w:t>Dinnibel Azcona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1499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Módulos a probar</w:t>
            </w:r>
          </w:p>
        </w:tc>
        <w:tc>
          <w:tcPr>
            <w:tcW w:w="3500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9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lang w:val="en-US"/>
              </w:rPr>
              <w:t>Recetas</w:t>
            </w:r>
          </w:p>
          <w:p>
            <w:pPr>
              <w:pStyle w:val="19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Sugerencias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5000" w:type="pct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Descripción de pasos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5000" w:type="pct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9"/>
              <w:widowControl/>
              <w:numPr>
                <w:ilvl w:val="0"/>
                <w:numId w:val="5"/>
              </w:numPr>
              <w:autoSpaceDE/>
              <w:autoSpaceDN/>
              <w:contextualSpacing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Realizar prueba de caja negra.</w:t>
            </w:r>
          </w:p>
          <w:p>
            <w:pPr>
              <w:pStyle w:val="19"/>
              <w:widowControl/>
              <w:numPr>
                <w:ilvl w:val="0"/>
                <w:numId w:val="5"/>
              </w:numPr>
              <w:autoSpaceDE/>
              <w:autoSpaceDN/>
              <w:contextualSpacing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Realizar pruebas alfa y beta.</w:t>
            </w:r>
          </w:p>
        </w:tc>
      </w:tr>
    </w:tbl>
    <w:p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18"/>
        <w:tblW w:w="5000" w:type="pct"/>
        <w:tblInd w:w="0" w:type="dxa"/>
        <w:tblBorders>
          <w:top w:val="single" w:color="FABF8F" w:themeColor="accent6" w:themeTint="99" w:sz="4" w:space="0"/>
          <w:left w:val="single" w:color="FABF8F" w:themeColor="accent6" w:themeTint="99" w:sz="4" w:space="0"/>
          <w:bottom w:val="single" w:color="FABF8F" w:themeColor="accent6" w:themeTint="99" w:sz="4" w:space="0"/>
          <w:right w:val="single" w:color="FABF8F" w:themeColor="accent6" w:themeTint="99" w:sz="4" w:space="0"/>
          <w:insideH w:val="single" w:color="FABF8F" w:themeColor="accent6" w:themeTint="99" w:sz="4" w:space="0"/>
          <w:insideV w:val="single" w:color="FABF8F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2"/>
        <w:gridCol w:w="6473"/>
      </w:tblGrid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000" w:type="pct"/>
            <w:gridSpan w:val="2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  <w:insideH w:val="single" w:sz="4" w:space="0"/>
              <w:insideV w:val="nil"/>
            </w:tcBorders>
            <w:shd w:val="clear" w:color="auto" w:fill="4BACC6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Prueba de Sistema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499" w:type="pct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Encargada</w:t>
            </w:r>
          </w:p>
        </w:tc>
        <w:tc>
          <w:tcPr>
            <w:tcW w:w="3500" w:type="pct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lang w:val="en-US"/>
              </w:rPr>
              <w:t>Basilio de Jesús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1499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Módulos a probar</w:t>
            </w:r>
          </w:p>
        </w:tc>
        <w:tc>
          <w:tcPr>
            <w:tcW w:w="3500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9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lang w:val="en-US"/>
              </w:rPr>
              <w:t>Recetas</w:t>
            </w:r>
          </w:p>
          <w:p>
            <w:pPr>
              <w:pStyle w:val="19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Sugerencias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5000" w:type="pct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Descripción de pasos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</w:trPr>
        <w:tc>
          <w:tcPr>
            <w:tcW w:w="5000" w:type="pct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9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Hacer prueba de recuperación.</w:t>
            </w:r>
          </w:p>
          <w:p>
            <w:pPr>
              <w:pStyle w:val="19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Realizar prueba de resistencia.</w:t>
            </w:r>
          </w:p>
          <w:p>
            <w:pPr>
              <w:pStyle w:val="19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Llevar a cabo una prueba de seguridad.</w:t>
            </w:r>
          </w:p>
          <w:p>
            <w:pPr>
              <w:pStyle w:val="19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4"/>
                <w:szCs w:val="24"/>
              </w:rPr>
              <w:t>Probar rendimiento.</w:t>
            </w:r>
          </w:p>
        </w:tc>
      </w:tr>
    </w:tbl>
    <w:p>
      <w:pPr>
        <w:jc w:val="both"/>
        <w:rPr>
          <w:rFonts w:ascii="Arial" w:hAnsi="Arial" w:cs="Arial"/>
          <w:b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tabs>
          <w:tab w:val="left" w:pos="862"/>
        </w:tabs>
        <w:spacing w:before="1" w:line="276" w:lineRule="auto"/>
        <w:ind w:right="135"/>
        <w:jc w:val="both"/>
        <w:rPr>
          <w:rFonts w:ascii="Arial" w:hAnsi="Arial" w:cs="Arial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2B75"/>
    <w:multiLevelType w:val="multilevel"/>
    <w:tmpl w:val="00A02B7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480D5DE"/>
    <w:multiLevelType w:val="multilevel"/>
    <w:tmpl w:val="1480D5DE"/>
    <w:lvl w:ilvl="0" w:tentative="0">
      <w:start w:val="2"/>
      <w:numFmt w:val="decimal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SimSun" w:hAnsi="SimSun" w:eastAsia="SimSun" w:cs="SimSun"/>
      </w:rPr>
    </w:lvl>
    <w:lvl w:ilvl="1" w:tentative="0">
      <w:start w:val="4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1CDB2726"/>
    <w:multiLevelType w:val="multilevel"/>
    <w:tmpl w:val="1CDB272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6A8071F"/>
    <w:multiLevelType w:val="multilevel"/>
    <w:tmpl w:val="36A8071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FBD5E8E"/>
    <w:multiLevelType w:val="multilevel"/>
    <w:tmpl w:val="4FBD5E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3DE3BBA"/>
    <w:multiLevelType w:val="multilevel"/>
    <w:tmpl w:val="53DE3B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001EF4"/>
    <w:rsid w:val="03DA60DE"/>
    <w:rsid w:val="0976251D"/>
    <w:rsid w:val="0DAB7DAA"/>
    <w:rsid w:val="10930519"/>
    <w:rsid w:val="11A1459D"/>
    <w:rsid w:val="165F1BB2"/>
    <w:rsid w:val="178012F7"/>
    <w:rsid w:val="18492719"/>
    <w:rsid w:val="18844EC2"/>
    <w:rsid w:val="19836886"/>
    <w:rsid w:val="1D7B652C"/>
    <w:rsid w:val="20515B37"/>
    <w:rsid w:val="20AE7039"/>
    <w:rsid w:val="2BAD03C5"/>
    <w:rsid w:val="304D65C5"/>
    <w:rsid w:val="35966400"/>
    <w:rsid w:val="37AE18E9"/>
    <w:rsid w:val="3B7361C2"/>
    <w:rsid w:val="40CC3CE3"/>
    <w:rsid w:val="41FA0656"/>
    <w:rsid w:val="4261400B"/>
    <w:rsid w:val="45A561D7"/>
    <w:rsid w:val="45C070E2"/>
    <w:rsid w:val="47987BDA"/>
    <w:rsid w:val="524A6FCB"/>
    <w:rsid w:val="54D053B7"/>
    <w:rsid w:val="54E829DF"/>
    <w:rsid w:val="573548DF"/>
    <w:rsid w:val="5BA27C4A"/>
    <w:rsid w:val="5CDF6DD3"/>
    <w:rsid w:val="60C325FA"/>
    <w:rsid w:val="60F45ECA"/>
    <w:rsid w:val="636B1143"/>
    <w:rsid w:val="6C4842D3"/>
    <w:rsid w:val="6DCA3BE5"/>
    <w:rsid w:val="732652E4"/>
    <w:rsid w:val="75D715F1"/>
    <w:rsid w:val="78CC1EDB"/>
    <w:rsid w:val="7A1846FB"/>
    <w:rsid w:val="7B7F63D3"/>
    <w:rsid w:val="7C6660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Grid Table 4 Accent 6"/>
    <w:basedOn w:val="11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paragraph" w:styleId="19">
    <w:name w:val="List Paragraph"/>
    <w:basedOn w:val="1"/>
    <w:qFormat/>
    <w:uiPriority w:val="34"/>
    <w:pPr>
      <w:widowControl w:val="0"/>
      <w:autoSpaceDE w:val="0"/>
      <w:autoSpaceDN w:val="0"/>
      <w:spacing w:after="0" w:line="240" w:lineRule="auto"/>
      <w:ind w:left="861" w:hanging="360"/>
    </w:pPr>
    <w:rPr>
      <w:rFonts w:ascii="Comic Sans MS" w:hAnsi="Comic Sans MS" w:eastAsia="Comic Sans MS" w:cs="Comic Sans MS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2020-11-30T16:06:00Z</dcterms:created>
  <dc:creator>user</dc:creator>
  <cp:lastModifiedBy>google1566485863</cp:lastModifiedBy>
  <dcterms:modified xsi:type="dcterms:W3CDTF">2020-12-02T14:15:55Z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