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F0" w:rsidRDefault="006B06C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设计</w:t>
      </w:r>
      <w:r w:rsidR="00382588">
        <w:rPr>
          <w:rFonts w:hint="eastAsia"/>
          <w:b/>
          <w:sz w:val="44"/>
        </w:rPr>
        <w:t>和开发</w:t>
      </w:r>
      <w:r>
        <w:rPr>
          <w:rFonts w:hint="eastAsia"/>
          <w:b/>
          <w:sz w:val="44"/>
        </w:rPr>
        <w:t>任务书</w:t>
      </w:r>
    </w:p>
    <w:p w:rsidR="00261AF0" w:rsidRDefault="006B06C9">
      <w:pPr>
        <w:rPr>
          <w:sz w:val="28"/>
        </w:rPr>
      </w:pPr>
      <w:r>
        <w:rPr>
          <w:rFonts w:hint="eastAsia"/>
          <w:sz w:val="28"/>
        </w:rPr>
        <w:t>编号：</w:t>
      </w:r>
      <w:r w:rsidR="005567C0">
        <w:rPr>
          <w:rFonts w:hint="eastAsia"/>
          <w:sz w:val="28"/>
        </w:rPr>
        <w:t>V1.</w:t>
      </w:r>
      <w:r w:rsidR="004918B3">
        <w:rPr>
          <w:rFonts w:hint="eastAsia"/>
          <w:sz w:val="28"/>
        </w:rPr>
        <w:t>2</w:t>
      </w:r>
      <w:r w:rsidR="004508B6" w:rsidRPr="004508B6">
        <w:rPr>
          <w:rFonts w:hint="eastAsia"/>
          <w:color w:val="FF0000"/>
          <w:sz w:val="28"/>
        </w:rPr>
        <w:t>（红色为新增部分）</w:t>
      </w:r>
    </w:p>
    <w:p w:rsidR="00261AF0" w:rsidRDefault="005567C0">
      <w:pPr>
        <w:rPr>
          <w:sz w:val="28"/>
        </w:rPr>
      </w:pPr>
      <w:r>
        <w:rPr>
          <w:rFonts w:hint="eastAsia"/>
          <w:sz w:val="28"/>
        </w:rPr>
        <w:t>修改人：刘金伟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68"/>
        <w:gridCol w:w="2611"/>
        <w:gridCol w:w="1925"/>
        <w:gridCol w:w="2434"/>
      </w:tblGrid>
      <w:tr w:rsidR="00261AF0">
        <w:trPr>
          <w:jc w:val="center"/>
        </w:trPr>
        <w:tc>
          <w:tcPr>
            <w:tcW w:w="1552" w:type="dxa"/>
            <w:gridSpan w:val="2"/>
            <w:vAlign w:val="bottom"/>
          </w:tcPr>
          <w:p w:rsidR="00261AF0" w:rsidRDefault="006B06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产品名称</w:t>
            </w:r>
          </w:p>
        </w:tc>
        <w:tc>
          <w:tcPr>
            <w:tcW w:w="2611" w:type="dxa"/>
            <w:vAlign w:val="center"/>
          </w:tcPr>
          <w:p w:rsidR="00261AF0" w:rsidRDefault="00B91C11" w:rsidP="00E02CEA">
            <w:pPr>
              <w:pStyle w:val="Char"/>
            </w:pPr>
            <w:r>
              <w:rPr>
                <w:rFonts w:hint="eastAsia"/>
              </w:rPr>
              <w:t>电动客车动力锂离子电池箱火灾防控装置</w:t>
            </w:r>
          </w:p>
        </w:tc>
        <w:tc>
          <w:tcPr>
            <w:tcW w:w="1925" w:type="dxa"/>
            <w:vAlign w:val="bottom"/>
          </w:tcPr>
          <w:p w:rsidR="00261AF0" w:rsidRDefault="006B06C9">
            <w:pPr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产品型号</w:t>
            </w:r>
          </w:p>
        </w:tc>
        <w:tc>
          <w:tcPr>
            <w:tcW w:w="2434" w:type="dxa"/>
            <w:vAlign w:val="center"/>
          </w:tcPr>
          <w:p w:rsidR="00261AF0" w:rsidRDefault="00144CCE" w:rsidP="00DF11D8">
            <w:pPr>
              <w:spacing w:line="28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EVB-CT01A</w:t>
            </w:r>
          </w:p>
        </w:tc>
      </w:tr>
      <w:tr w:rsidR="00261AF0">
        <w:trPr>
          <w:jc w:val="center"/>
        </w:trPr>
        <w:tc>
          <w:tcPr>
            <w:tcW w:w="1552" w:type="dxa"/>
            <w:gridSpan w:val="2"/>
            <w:vAlign w:val="bottom"/>
          </w:tcPr>
          <w:p w:rsidR="00261AF0" w:rsidRDefault="006B06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设计阶段</w:t>
            </w:r>
          </w:p>
        </w:tc>
        <w:tc>
          <w:tcPr>
            <w:tcW w:w="2611" w:type="dxa"/>
            <w:vAlign w:val="bottom"/>
          </w:tcPr>
          <w:p w:rsidR="00261AF0" w:rsidRDefault="00261AF0">
            <w:pPr>
              <w:rPr>
                <w:sz w:val="28"/>
              </w:rPr>
            </w:pPr>
          </w:p>
        </w:tc>
        <w:tc>
          <w:tcPr>
            <w:tcW w:w="1925" w:type="dxa"/>
            <w:vAlign w:val="bottom"/>
          </w:tcPr>
          <w:p w:rsidR="00261AF0" w:rsidRDefault="006B06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预期交付时间</w:t>
            </w:r>
          </w:p>
        </w:tc>
        <w:tc>
          <w:tcPr>
            <w:tcW w:w="2434" w:type="dxa"/>
            <w:vAlign w:val="bottom"/>
          </w:tcPr>
          <w:p w:rsidR="00261AF0" w:rsidRPr="006509FC" w:rsidRDefault="006509FC" w:rsidP="006509FC">
            <w:pPr>
              <w:rPr>
                <w:sz w:val="21"/>
                <w:szCs w:val="21"/>
              </w:rPr>
            </w:pPr>
            <w:r w:rsidRPr="006509FC">
              <w:rPr>
                <w:rFonts w:hint="eastAsia"/>
                <w:sz w:val="21"/>
                <w:szCs w:val="21"/>
              </w:rPr>
              <w:t>开发周期</w:t>
            </w:r>
            <w:r w:rsidRPr="006509FC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.5</w:t>
            </w:r>
            <w:r w:rsidRPr="006509FC">
              <w:rPr>
                <w:rFonts w:hint="eastAsia"/>
                <w:sz w:val="21"/>
                <w:szCs w:val="21"/>
              </w:rPr>
              <w:t>个月内</w:t>
            </w:r>
          </w:p>
        </w:tc>
      </w:tr>
      <w:tr w:rsidR="00261AF0">
        <w:trPr>
          <w:jc w:val="center"/>
        </w:trPr>
        <w:tc>
          <w:tcPr>
            <w:tcW w:w="8522" w:type="dxa"/>
            <w:gridSpan w:val="5"/>
            <w:vAlign w:val="bottom"/>
          </w:tcPr>
          <w:p w:rsidR="00261AF0" w:rsidRDefault="006B06C9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与产品有关的输入文件验证</w:t>
            </w:r>
          </w:p>
        </w:tc>
      </w:tr>
      <w:tr w:rsidR="00261AF0" w:rsidTr="003049F2">
        <w:trPr>
          <w:trHeight w:val="1362"/>
          <w:jc w:val="center"/>
        </w:trPr>
        <w:tc>
          <w:tcPr>
            <w:tcW w:w="1384" w:type="dxa"/>
            <w:vAlign w:val="center"/>
          </w:tcPr>
          <w:p w:rsidR="003049F2" w:rsidRDefault="003049F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性能要求</w:t>
            </w:r>
          </w:p>
        </w:tc>
        <w:tc>
          <w:tcPr>
            <w:tcW w:w="7138" w:type="dxa"/>
            <w:gridSpan w:val="4"/>
          </w:tcPr>
          <w:p w:rsidR="00261AF0" w:rsidRDefault="000346C9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一、</w:t>
            </w:r>
            <w:r w:rsidR="006B06C9">
              <w:rPr>
                <w:rFonts w:ascii="宋体" w:hint="eastAsia"/>
                <w:b/>
                <w:sz w:val="24"/>
                <w:szCs w:val="24"/>
              </w:rPr>
              <w:t>技术指标要求：</w:t>
            </w:r>
          </w:p>
          <w:p w:rsidR="00CA74DF" w:rsidRDefault="00CA74DF" w:rsidP="00CA74DF">
            <w:pPr>
              <w:rPr>
                <w:rFonts w:ascii="宋体"/>
                <w:sz w:val="24"/>
                <w:szCs w:val="24"/>
              </w:rPr>
            </w:pPr>
            <w:r w:rsidRPr="00CA74DF">
              <w:rPr>
                <w:rFonts w:ascii="宋体" w:hint="eastAsia"/>
                <w:sz w:val="24"/>
                <w:szCs w:val="24"/>
              </w:rPr>
              <w:t xml:space="preserve">1）供电电压范围：9~36VDC </w:t>
            </w:r>
          </w:p>
          <w:p w:rsidR="001A2592" w:rsidRDefault="001A2592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2) 满足车载电源（标称24V</w:t>
            </w:r>
            <w:r w:rsidR="008B5C77">
              <w:rPr>
                <w:rFonts w:ascii="宋体" w:hint="eastAsia"/>
                <w:sz w:val="24"/>
                <w:szCs w:val="24"/>
              </w:rPr>
              <w:t>DC</w:t>
            </w:r>
            <w:r>
              <w:rPr>
                <w:rFonts w:ascii="宋体" w:hint="eastAsia"/>
                <w:sz w:val="24"/>
                <w:szCs w:val="24"/>
              </w:rPr>
              <w:t>）与备用电池双供电</w:t>
            </w:r>
          </w:p>
          <w:p w:rsidR="006B342E" w:rsidRDefault="001A2592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3）备用电池规格：</w:t>
            </w:r>
            <w:r w:rsidR="00FE3868" w:rsidRPr="007974EE">
              <w:rPr>
                <w:rFonts w:ascii="宋体" w:hint="eastAsia"/>
                <w:color w:val="FFC000"/>
                <w:sz w:val="24"/>
                <w:szCs w:val="24"/>
              </w:rPr>
              <w:t>由于没找到相关的法规或标准要求</w:t>
            </w:r>
            <w:r w:rsidR="006B342E" w:rsidRPr="007974EE">
              <w:rPr>
                <w:rFonts w:ascii="宋体" w:hint="eastAsia"/>
                <w:color w:val="FFC000"/>
                <w:sz w:val="24"/>
                <w:szCs w:val="24"/>
              </w:rPr>
              <w:t>,暂定：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>12</w:t>
            </w:r>
            <w:r w:rsidR="006B342E">
              <w:rPr>
                <w:rFonts w:ascii="宋体" w:hint="eastAsia"/>
                <w:sz w:val="24"/>
                <w:szCs w:val="24"/>
              </w:rPr>
              <w:t>V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 xml:space="preserve"> 5</w:t>
            </w:r>
            <w:r w:rsidR="006B342E">
              <w:rPr>
                <w:rFonts w:ascii="宋体" w:hint="eastAsia"/>
                <w:sz w:val="24"/>
                <w:szCs w:val="24"/>
              </w:rPr>
              <w:t>AH-10AH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 xml:space="preserve"> </w:t>
            </w:r>
            <w:r w:rsidR="006B342E">
              <w:rPr>
                <w:rFonts w:ascii="宋体" w:hint="eastAsia"/>
                <w:sz w:val="24"/>
                <w:szCs w:val="24"/>
              </w:rPr>
              <w:t>铅酸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>蓄电池</w:t>
            </w:r>
          </w:p>
          <w:p w:rsidR="00CA74DF" w:rsidRPr="00CA74DF" w:rsidRDefault="00FE3B95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</w:t>
            </w:r>
            <w:r w:rsidR="001F30DC">
              <w:rPr>
                <w:rFonts w:ascii="宋体" w:hint="eastAsia"/>
                <w:sz w:val="24"/>
                <w:szCs w:val="24"/>
              </w:rPr>
              <w:t>）额定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>电流</w:t>
            </w:r>
            <w:r w:rsidR="001F30DC">
              <w:rPr>
                <w:rFonts w:ascii="宋体" w:hint="eastAsia"/>
                <w:sz w:val="24"/>
                <w:szCs w:val="24"/>
              </w:rPr>
              <w:t>（单路）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>：&lt;</w:t>
            </w:r>
            <w:r w:rsidR="0095135C">
              <w:rPr>
                <w:rFonts w:ascii="宋体" w:hint="eastAsia"/>
                <w:sz w:val="24"/>
                <w:szCs w:val="24"/>
              </w:rPr>
              <w:t>5</w:t>
            </w:r>
            <w:r w:rsidR="001F30DC">
              <w:rPr>
                <w:rFonts w:ascii="宋体" w:hint="eastAsia"/>
                <w:sz w:val="24"/>
                <w:szCs w:val="24"/>
              </w:rPr>
              <w:t>0m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>A</w:t>
            </w:r>
            <w:r w:rsidR="004A40CD">
              <w:rPr>
                <w:rFonts w:ascii="宋体" w:hint="eastAsia"/>
                <w:sz w:val="24"/>
                <w:szCs w:val="24"/>
              </w:rPr>
              <w:t>（预定）</w:t>
            </w:r>
          </w:p>
          <w:p w:rsidR="00CA74DF" w:rsidRPr="00CA74DF" w:rsidRDefault="00FE3B95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>）</w:t>
            </w:r>
            <w:r w:rsidR="00AC7B12">
              <w:rPr>
                <w:rFonts w:ascii="宋体" w:hint="eastAsia"/>
                <w:sz w:val="24"/>
                <w:szCs w:val="24"/>
              </w:rPr>
              <w:t>额定电压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>：</w:t>
            </w:r>
            <w:r w:rsidR="00AC7B12">
              <w:rPr>
                <w:rFonts w:ascii="宋体" w:hint="eastAsia"/>
                <w:sz w:val="24"/>
                <w:szCs w:val="24"/>
              </w:rPr>
              <w:t>24VDC</w:t>
            </w:r>
          </w:p>
          <w:p w:rsidR="00CA74DF" w:rsidRPr="00CA74DF" w:rsidRDefault="00FE3B95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6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 xml:space="preserve">）工作温度范围：-40℃～+125℃  </w:t>
            </w:r>
          </w:p>
          <w:p w:rsidR="00CA74DF" w:rsidRDefault="00FE3B95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7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>）工作湿度范围：</w:t>
            </w:r>
            <w:r w:rsidR="00FF3B94">
              <w:rPr>
                <w:rFonts w:ascii="宋体" w:hint="eastAsia"/>
                <w:sz w:val="24"/>
                <w:szCs w:val="24"/>
              </w:rPr>
              <w:t>《</w:t>
            </w:r>
            <w:r w:rsidR="00CA74DF" w:rsidRPr="00CA74DF">
              <w:rPr>
                <w:rFonts w:ascii="宋体" w:hint="eastAsia"/>
                <w:sz w:val="24"/>
                <w:szCs w:val="24"/>
              </w:rPr>
              <w:t xml:space="preserve">90% RH  </w:t>
            </w:r>
          </w:p>
          <w:p w:rsidR="0047457C" w:rsidRDefault="0047457C" w:rsidP="0047457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8）</w:t>
            </w:r>
            <w:r w:rsidR="00FF3B94">
              <w:rPr>
                <w:rFonts w:ascii="宋体" w:hint="eastAsia"/>
                <w:sz w:val="24"/>
                <w:szCs w:val="24"/>
              </w:rPr>
              <w:t>最大可配电池仓数</w:t>
            </w:r>
            <w:r>
              <w:rPr>
                <w:rFonts w:ascii="宋体" w:hint="eastAsia"/>
                <w:sz w:val="24"/>
                <w:szCs w:val="24"/>
              </w:rPr>
              <w:t>：8路</w:t>
            </w:r>
          </w:p>
          <w:p w:rsidR="0047457C" w:rsidRPr="0047457C" w:rsidRDefault="0047457C" w:rsidP="00CA74D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9）报警延迟《3秒（灭火控制单元）</w:t>
            </w:r>
          </w:p>
          <w:p w:rsidR="00261AF0" w:rsidRDefault="000346C9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二、</w:t>
            </w:r>
            <w:r w:rsidR="006B06C9">
              <w:rPr>
                <w:rFonts w:ascii="宋体" w:hint="eastAsia"/>
                <w:b/>
                <w:sz w:val="24"/>
                <w:szCs w:val="24"/>
              </w:rPr>
              <w:t>功能</w:t>
            </w:r>
            <w:r w:rsidR="00507098">
              <w:rPr>
                <w:rFonts w:ascii="宋体" w:hint="eastAsia"/>
                <w:b/>
                <w:sz w:val="24"/>
                <w:szCs w:val="24"/>
              </w:rPr>
              <w:t>性能</w:t>
            </w:r>
            <w:r w:rsidR="006B06C9">
              <w:rPr>
                <w:rFonts w:ascii="宋体" w:hint="eastAsia"/>
                <w:b/>
                <w:sz w:val="24"/>
                <w:szCs w:val="24"/>
              </w:rPr>
              <w:t>要求：</w:t>
            </w:r>
          </w:p>
          <w:p w:rsidR="007A15F3" w:rsidRDefault="007A15F3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A.系统性能要求：</w:t>
            </w:r>
          </w:p>
          <w:p w:rsidR="005C3C30" w:rsidRPr="005C3C30" w:rsidRDefault="005C3C30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  <w:r w:rsidRPr="00CA74DF">
              <w:rPr>
                <w:rFonts w:ascii="宋体" w:hint="eastAsia"/>
                <w:sz w:val="24"/>
                <w:szCs w:val="24"/>
              </w:rPr>
              <w:t>）电源防护特性：具备TVS二极管及防反二极管安装</w:t>
            </w:r>
          </w:p>
          <w:p w:rsidR="0049292A" w:rsidRDefault="005C3C3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</w:t>
            </w:r>
            <w:r w:rsidR="0049292A" w:rsidRPr="0049292A">
              <w:rPr>
                <w:rFonts w:ascii="宋体" w:hint="eastAsia"/>
                <w:sz w:val="24"/>
                <w:szCs w:val="24"/>
              </w:rPr>
              <w:t>）器件要求车规级</w:t>
            </w:r>
          </w:p>
          <w:p w:rsidR="00507098" w:rsidRDefault="005C3C3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</w:t>
            </w:r>
            <w:r w:rsidR="00507098">
              <w:rPr>
                <w:rFonts w:ascii="宋体" w:hint="eastAsia"/>
                <w:sz w:val="24"/>
                <w:szCs w:val="24"/>
              </w:rPr>
              <w:t>）系统符合车载EMC要求</w:t>
            </w:r>
            <w:r w:rsidR="008934E6">
              <w:rPr>
                <w:rFonts w:ascii="宋体" w:hint="eastAsia"/>
                <w:sz w:val="24"/>
                <w:szCs w:val="24"/>
              </w:rPr>
              <w:t>（参考下文法规要求）</w:t>
            </w:r>
          </w:p>
          <w:p w:rsidR="002259D1" w:rsidRPr="002259D1" w:rsidRDefault="002259D1">
            <w:pPr>
              <w:rPr>
                <w:rFonts w:ascii="宋体"/>
                <w:b/>
                <w:sz w:val="24"/>
                <w:szCs w:val="24"/>
              </w:rPr>
            </w:pPr>
            <w:r w:rsidRPr="002259D1">
              <w:rPr>
                <w:rFonts w:ascii="宋体" w:hint="eastAsia"/>
                <w:b/>
                <w:sz w:val="24"/>
                <w:szCs w:val="24"/>
              </w:rPr>
              <w:t>B.系统功能要求：</w:t>
            </w:r>
          </w:p>
          <w:p w:rsidR="00F765FB" w:rsidRDefault="00A41645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  <w:r w:rsidR="00F765FB">
              <w:rPr>
                <w:rFonts w:ascii="宋体" w:hint="eastAsia"/>
                <w:sz w:val="24"/>
                <w:szCs w:val="24"/>
              </w:rPr>
              <w:t>）具备</w:t>
            </w:r>
            <w:r w:rsidR="00961C24">
              <w:rPr>
                <w:rFonts w:ascii="宋体" w:hint="eastAsia"/>
                <w:sz w:val="24"/>
                <w:szCs w:val="24"/>
              </w:rPr>
              <w:t>CO</w:t>
            </w:r>
            <w:r w:rsidR="00F765FB">
              <w:rPr>
                <w:rFonts w:ascii="宋体" w:hint="eastAsia"/>
                <w:sz w:val="24"/>
                <w:szCs w:val="24"/>
              </w:rPr>
              <w:t>和温度监测功能</w:t>
            </w:r>
          </w:p>
          <w:p w:rsidR="00A41645" w:rsidRDefault="00A41645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2）</w:t>
            </w:r>
            <w:r w:rsidR="00527751">
              <w:rPr>
                <w:rFonts w:ascii="宋体" w:hint="eastAsia"/>
                <w:sz w:val="24"/>
                <w:szCs w:val="24"/>
              </w:rPr>
              <w:t>可以任意配置EV-BFCU路数</w:t>
            </w:r>
          </w:p>
          <w:p w:rsidR="00527751" w:rsidRDefault="00527751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3）具备驾驶室灭火控制面板EV-FCP（声光报警及手动灭火启动）</w:t>
            </w:r>
          </w:p>
          <w:p w:rsidR="00D07E58" w:rsidRDefault="00D07E5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4）具体功能</w:t>
            </w:r>
            <w:r w:rsidR="001D5CAD">
              <w:rPr>
                <w:rFonts w:ascii="宋体" w:hint="eastAsia"/>
                <w:sz w:val="24"/>
                <w:szCs w:val="24"/>
              </w:rPr>
              <w:t>性能</w:t>
            </w:r>
            <w:r>
              <w:rPr>
                <w:rFonts w:ascii="宋体" w:hint="eastAsia"/>
                <w:sz w:val="24"/>
                <w:szCs w:val="24"/>
              </w:rPr>
              <w:t>应符合《</w:t>
            </w:r>
            <w:r w:rsidRPr="00D07E58">
              <w:rPr>
                <w:rFonts w:ascii="宋体" w:hint="eastAsia"/>
                <w:sz w:val="24"/>
                <w:szCs w:val="24"/>
              </w:rPr>
              <w:t>烟台创为（一氧化碳和感温复合型火灾探测器）</w:t>
            </w:r>
            <w:r>
              <w:rPr>
                <w:rFonts w:ascii="宋体" w:hint="eastAsia"/>
                <w:sz w:val="24"/>
                <w:szCs w:val="24"/>
              </w:rPr>
              <w:t>》</w:t>
            </w:r>
          </w:p>
          <w:p w:rsidR="009874C0" w:rsidRDefault="009874C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5）</w:t>
            </w:r>
            <w:r w:rsidR="00517424">
              <w:rPr>
                <w:rFonts w:ascii="宋体" w:hint="eastAsia"/>
                <w:sz w:val="24"/>
                <w:szCs w:val="24"/>
              </w:rPr>
              <w:t>当发生热失控时，电池箱灭火装置应确保热事故信号发生后5min内没有发生电池箱外部起火或爆炸。（</w:t>
            </w:r>
            <w:r w:rsidR="008B100D" w:rsidRPr="008B100D">
              <w:rPr>
                <w:rFonts w:ascii="宋体" w:hint="eastAsia"/>
                <w:b/>
                <w:sz w:val="24"/>
                <w:szCs w:val="24"/>
              </w:rPr>
              <w:t>灭火控制单元</w:t>
            </w:r>
            <w:r w:rsidR="00517424">
              <w:rPr>
                <w:rFonts w:ascii="宋体" w:hint="eastAsia"/>
                <w:sz w:val="24"/>
                <w:szCs w:val="24"/>
              </w:rPr>
              <w:t>和</w:t>
            </w:r>
            <w:r w:rsidR="008B100D" w:rsidRPr="008B100D">
              <w:rPr>
                <w:rFonts w:ascii="宋体" w:hint="eastAsia"/>
                <w:b/>
                <w:sz w:val="24"/>
                <w:szCs w:val="24"/>
              </w:rPr>
              <w:t>火宅抑制装置</w:t>
            </w:r>
            <w:r w:rsidR="00517424">
              <w:rPr>
                <w:rFonts w:ascii="宋体" w:hint="eastAsia"/>
                <w:sz w:val="24"/>
                <w:szCs w:val="24"/>
              </w:rPr>
              <w:t>共同的要求）</w:t>
            </w:r>
          </w:p>
          <w:p w:rsidR="00947020" w:rsidRDefault="0094702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6）当出现险情时，整车电源断开或非断开，自动灭火装置均应能实现自动启动功能。（具备系统备电功能）</w:t>
            </w:r>
          </w:p>
          <w:p w:rsidR="003049F2" w:rsidRPr="00133A76" w:rsidRDefault="00133A76">
            <w:pPr>
              <w:rPr>
                <w:rFonts w:ascii="宋体"/>
                <w:b/>
                <w:sz w:val="24"/>
                <w:szCs w:val="24"/>
              </w:rPr>
            </w:pPr>
            <w:r w:rsidRPr="00133A76">
              <w:rPr>
                <w:rFonts w:ascii="宋体" w:hint="eastAsia"/>
                <w:b/>
                <w:sz w:val="24"/>
                <w:szCs w:val="24"/>
              </w:rPr>
              <w:t>三、系统</w:t>
            </w:r>
            <w:r w:rsidR="003049F2" w:rsidRPr="00133A76">
              <w:rPr>
                <w:rFonts w:ascii="宋体" w:hint="eastAsia"/>
                <w:b/>
                <w:sz w:val="24"/>
                <w:szCs w:val="24"/>
              </w:rPr>
              <w:t>原理框图</w:t>
            </w:r>
            <w:r w:rsidR="006B06C9" w:rsidRPr="00133A76">
              <w:rPr>
                <w:rFonts w:ascii="宋体" w:hint="eastAsia"/>
                <w:b/>
                <w:sz w:val="24"/>
                <w:szCs w:val="24"/>
              </w:rPr>
              <w:t>：</w:t>
            </w:r>
          </w:p>
          <w:p w:rsidR="003049F2" w:rsidRDefault="00D00A02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85945" cy="169037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945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49F2" w:rsidRDefault="00D716BB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  <w:r w:rsidR="00746023">
              <w:rPr>
                <w:rFonts w:ascii="宋体" w:hint="eastAsia"/>
                <w:sz w:val="24"/>
                <w:szCs w:val="24"/>
              </w:rPr>
              <w:t>）</w:t>
            </w:r>
            <w:r w:rsidR="00620105">
              <w:rPr>
                <w:rFonts w:ascii="宋体" w:hint="eastAsia"/>
                <w:sz w:val="24"/>
                <w:szCs w:val="24"/>
              </w:rPr>
              <w:t>灭火控制单元</w:t>
            </w:r>
            <w:r w:rsidR="0094704F">
              <w:rPr>
                <w:rFonts w:ascii="宋体" w:hint="eastAsia"/>
                <w:sz w:val="24"/>
                <w:szCs w:val="24"/>
              </w:rPr>
              <w:t>(</w:t>
            </w:r>
            <w:r w:rsidR="00620105">
              <w:rPr>
                <w:rFonts w:ascii="宋体" w:hAnsi="宋体" w:hint="eastAsia"/>
                <w:sz w:val="28"/>
              </w:rPr>
              <w:t>EV-BFCU</w:t>
            </w:r>
            <w:r w:rsidR="0094704F">
              <w:rPr>
                <w:rFonts w:ascii="宋体" w:hAnsi="宋体" w:hint="eastAsia"/>
                <w:sz w:val="28"/>
              </w:rPr>
              <w:t>)</w:t>
            </w:r>
          </w:p>
          <w:p w:rsidR="003049F2" w:rsidRDefault="00DF3301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noProof/>
                <w:sz w:val="24"/>
                <w:szCs w:val="24"/>
              </w:rPr>
              <w:drawing>
                <wp:inline distT="0" distB="0" distL="0" distR="0">
                  <wp:extent cx="2152109" cy="2423339"/>
                  <wp:effectExtent l="19050" t="0" r="541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83" cy="242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ADC" w:rsidRDefault="00CE5BA5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A.</w:t>
            </w:r>
            <w:r w:rsidR="00695ADC">
              <w:rPr>
                <w:rFonts w:ascii="宋体" w:hint="eastAsia"/>
                <w:sz w:val="24"/>
                <w:szCs w:val="24"/>
              </w:rPr>
              <w:t>EV-BFCU主控板PCB</w:t>
            </w:r>
            <w:r w:rsidR="003A6F45">
              <w:rPr>
                <w:rFonts w:ascii="宋体" w:hint="eastAsia"/>
                <w:sz w:val="24"/>
                <w:szCs w:val="24"/>
              </w:rPr>
              <w:t xml:space="preserve"> </w:t>
            </w:r>
            <w:r w:rsidR="00695ADC">
              <w:rPr>
                <w:rFonts w:ascii="宋体" w:hint="eastAsia"/>
                <w:sz w:val="24"/>
                <w:szCs w:val="24"/>
              </w:rPr>
              <w:t>规定</w:t>
            </w:r>
            <w:r w:rsidR="009863FD">
              <w:rPr>
                <w:rFonts w:ascii="宋体" w:hint="eastAsia"/>
                <w:sz w:val="24"/>
                <w:szCs w:val="24"/>
              </w:rPr>
              <w:t>：</w:t>
            </w:r>
          </w:p>
          <w:p w:rsidR="0094192C" w:rsidRDefault="00695ADC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△、FPC</w:t>
            </w:r>
            <w:r w:rsidR="0094192C">
              <w:rPr>
                <w:rFonts w:ascii="宋体" w:hint="eastAsia"/>
                <w:sz w:val="24"/>
                <w:szCs w:val="24"/>
              </w:rPr>
              <w:t>接口、电源接口：共用一个PCB汽车级连接器</w:t>
            </w:r>
          </w:p>
          <w:p w:rsidR="009863FD" w:rsidRDefault="0094192C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</w:t>
            </w:r>
            <w:r w:rsidR="00695ADC">
              <w:rPr>
                <w:rFonts w:ascii="宋体" w:hint="eastAsia"/>
                <w:sz w:val="24"/>
                <w:szCs w:val="24"/>
              </w:rPr>
              <w:t>下载器接口</w:t>
            </w:r>
            <w:r w:rsidR="00695ADC">
              <w:rPr>
                <w:rFonts w:ascii="宋体"/>
                <w:sz w:val="24"/>
                <w:szCs w:val="24"/>
              </w:rPr>
              <w:t xml:space="preserve"> </w:t>
            </w:r>
            <w:r>
              <w:rPr>
                <w:rFonts w:ascii="宋体" w:hint="eastAsia"/>
                <w:sz w:val="24"/>
                <w:szCs w:val="24"/>
              </w:rPr>
              <w:t>:miniUSB卧式</w:t>
            </w:r>
          </w:p>
          <w:p w:rsidR="00C455F9" w:rsidRDefault="00C455F9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△、灭口控制接口：单独用一个PCB汽车级连接器</w:t>
            </w:r>
          </w:p>
          <w:p w:rsidR="003A6F45" w:rsidRDefault="003A6F45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△、PCB带2-4个3.2mm安装孔</w:t>
            </w:r>
          </w:p>
          <w:p w:rsidR="00EF542E" w:rsidRDefault="00EF542E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△、具备抗静电功能</w:t>
            </w:r>
          </w:p>
          <w:p w:rsidR="009B6E50" w:rsidRDefault="00CE5BA5" w:rsidP="009B6E5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B.</w:t>
            </w:r>
            <w:r w:rsidR="009B6E50">
              <w:rPr>
                <w:rFonts w:ascii="宋体" w:hint="eastAsia"/>
                <w:sz w:val="24"/>
                <w:szCs w:val="24"/>
              </w:rPr>
              <w:t>主机从机硬件电路板要求共用（用拨码开关选择），</w:t>
            </w:r>
            <w:r w:rsidR="00E70ABA">
              <w:rPr>
                <w:rFonts w:ascii="宋体" w:hint="eastAsia"/>
                <w:sz w:val="24"/>
                <w:szCs w:val="24"/>
              </w:rPr>
              <w:t>固件</w:t>
            </w:r>
            <w:r w:rsidR="009B6E50">
              <w:rPr>
                <w:rFonts w:ascii="宋体" w:hint="eastAsia"/>
                <w:sz w:val="24"/>
                <w:szCs w:val="24"/>
              </w:rPr>
              <w:t>不同。</w:t>
            </w:r>
          </w:p>
          <w:p w:rsidR="00CE5BA5" w:rsidRDefault="00CE5BA5" w:rsidP="009B6E5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C.</w:t>
            </w:r>
            <w:r w:rsidR="00B81FAC">
              <w:rPr>
                <w:rFonts w:ascii="宋体" w:hint="eastAsia"/>
                <w:sz w:val="24"/>
                <w:szCs w:val="24"/>
              </w:rPr>
              <w:t>ZEO7-CO模块：炜盛科技的一氧化碳模组</w:t>
            </w:r>
          </w:p>
          <w:p w:rsidR="00B81FAC" w:rsidRPr="00B81FAC" w:rsidRDefault="00B81FAC" w:rsidP="009B6E5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D.温度传感器：</w:t>
            </w:r>
            <w:r w:rsidR="00807A8F">
              <w:rPr>
                <w:rFonts w:ascii="宋体" w:hint="eastAsia"/>
                <w:sz w:val="24"/>
                <w:szCs w:val="24"/>
              </w:rPr>
              <w:t>DS</w:t>
            </w:r>
            <w:r>
              <w:rPr>
                <w:rFonts w:ascii="宋体" w:hint="eastAsia"/>
                <w:sz w:val="24"/>
                <w:szCs w:val="24"/>
              </w:rPr>
              <w:t>18B20</w:t>
            </w:r>
            <w:r w:rsidR="00AE7AFD">
              <w:rPr>
                <w:rFonts w:ascii="宋体" w:hint="eastAsia"/>
                <w:sz w:val="24"/>
                <w:szCs w:val="24"/>
              </w:rPr>
              <w:t>（板载并且露出外壳）</w:t>
            </w:r>
          </w:p>
          <w:p w:rsidR="009B6E50" w:rsidRDefault="00D716BB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2）</w:t>
            </w:r>
            <w:r w:rsidR="00A069F1">
              <w:rPr>
                <w:rFonts w:ascii="宋体" w:hint="eastAsia"/>
                <w:sz w:val="24"/>
                <w:szCs w:val="24"/>
              </w:rPr>
              <w:t>灭火控制面板（EV-FCP）</w:t>
            </w:r>
            <w:r>
              <w:rPr>
                <w:rFonts w:ascii="宋体" w:hint="eastAsia"/>
                <w:sz w:val="24"/>
                <w:szCs w:val="24"/>
              </w:rPr>
              <w:t>：</w:t>
            </w:r>
          </w:p>
          <w:p w:rsidR="00D716BB" w:rsidRPr="009B6E50" w:rsidRDefault="00A069F1" w:rsidP="009863F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noProof/>
                <w:sz w:val="24"/>
                <w:szCs w:val="24"/>
              </w:rPr>
              <w:drawing>
                <wp:inline distT="0" distB="0" distL="0" distR="0">
                  <wp:extent cx="947354" cy="1139812"/>
                  <wp:effectExtent l="19050" t="0" r="5146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177" cy="1140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066CE">
              <w:rPr>
                <w:rFonts w:ascii="宋体" w:hint="eastAsia"/>
                <w:sz w:val="24"/>
                <w:szCs w:val="24"/>
              </w:rPr>
              <w:t>安装在驾驶室，需要开发PCB</w:t>
            </w:r>
            <w:r w:rsidR="00182CEF">
              <w:rPr>
                <w:rFonts w:ascii="宋体" w:hint="eastAsia"/>
                <w:sz w:val="24"/>
                <w:szCs w:val="24"/>
              </w:rPr>
              <w:t>或者用以前的</w:t>
            </w:r>
          </w:p>
          <w:p w:rsidR="003049F2" w:rsidRDefault="00F110D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3)备用电池装置（UPS）:</w:t>
            </w:r>
          </w:p>
          <w:p w:rsidR="00CA262D" w:rsidRDefault="00F110D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131477" cy="1486442"/>
                  <wp:effectExtent l="19050" t="0" r="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795" cy="1488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10DE" w:rsidRDefault="00CA262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</w:t>
            </w:r>
            <w:r w:rsidR="00317CB5">
              <w:rPr>
                <w:rFonts w:ascii="宋体" w:hint="eastAsia"/>
                <w:sz w:val="24"/>
                <w:szCs w:val="24"/>
              </w:rPr>
              <w:t>系统备电，需要购买或者开发充电控制板PCB</w:t>
            </w:r>
          </w:p>
          <w:p w:rsidR="00CA262D" w:rsidRPr="00E70ABA" w:rsidRDefault="00CA262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>12</w:t>
            </w:r>
            <w:r w:rsidR="006B342E">
              <w:rPr>
                <w:rFonts w:ascii="宋体" w:hint="eastAsia"/>
                <w:sz w:val="24"/>
                <w:szCs w:val="24"/>
              </w:rPr>
              <w:t>V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 xml:space="preserve"> 5</w:t>
            </w:r>
            <w:r w:rsidR="006B342E">
              <w:rPr>
                <w:rFonts w:ascii="宋体" w:hint="eastAsia"/>
                <w:sz w:val="24"/>
                <w:szCs w:val="24"/>
              </w:rPr>
              <w:t>AH-10AH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 xml:space="preserve"> </w:t>
            </w:r>
            <w:r w:rsidR="006B342E">
              <w:rPr>
                <w:rFonts w:ascii="宋体" w:hint="eastAsia"/>
                <w:sz w:val="24"/>
                <w:szCs w:val="24"/>
              </w:rPr>
              <w:t>铅酸</w:t>
            </w:r>
            <w:r w:rsidR="006B342E" w:rsidRPr="006B342E">
              <w:rPr>
                <w:rFonts w:ascii="宋体" w:hint="eastAsia"/>
                <w:sz w:val="24"/>
                <w:szCs w:val="24"/>
              </w:rPr>
              <w:t>蓄电池</w:t>
            </w:r>
          </w:p>
          <w:p w:rsidR="003049F2" w:rsidRDefault="00D07A7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4)电池仓灭火装置（EV-SCU）</w:t>
            </w:r>
          </w:p>
          <w:p w:rsidR="003049F2" w:rsidRDefault="003066C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noProof/>
                <w:sz w:val="24"/>
                <w:szCs w:val="24"/>
              </w:rPr>
              <w:drawing>
                <wp:inline distT="0" distB="0" distL="0" distR="0">
                  <wp:extent cx="1334770" cy="2118995"/>
                  <wp:effectExtent l="19050" t="0" r="0" b="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2118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36C3B">
              <w:rPr>
                <w:rFonts w:ascii="宋体" w:hint="eastAsia"/>
                <w:sz w:val="24"/>
                <w:szCs w:val="24"/>
              </w:rPr>
              <w:t>专业生产灭火装置的公司开发</w:t>
            </w:r>
          </w:p>
          <w:p w:rsidR="003049F2" w:rsidRPr="007974EE" w:rsidRDefault="00AE13D6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974E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四、软件逻辑：</w:t>
            </w:r>
          </w:p>
          <w:p w:rsidR="00AE13D6" w:rsidRPr="007974EE" w:rsidRDefault="007974EE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974E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1</w:t>
            </w:r>
            <w:r w:rsidRPr="007974EE">
              <w:rPr>
                <w:rFonts w:ascii="黑体" w:eastAsia="黑体" w:hAnsi="黑体"/>
                <w:color w:val="FF0000"/>
                <w:sz w:val="24"/>
                <w:szCs w:val="24"/>
              </w:rPr>
              <w:t>)</w:t>
            </w:r>
            <w:r w:rsidRPr="007974E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从机1s向主机发送一次co和温度数据；</w:t>
            </w:r>
          </w:p>
          <w:p w:rsidR="007974EE" w:rsidRPr="00EA1270" w:rsidRDefault="007974EE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EA127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2）</w:t>
            </w:r>
            <w:r w:rsidR="00EA1270" w:rsidRPr="00EA127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每种超限都发出声光报警</w:t>
            </w:r>
            <w:r w:rsidR="0077780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</w:t>
            </w:r>
            <w:r w:rsidR="0077780B" w:rsidRPr="00EA127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报警</w:t>
            </w:r>
            <w:r w:rsidR="0008702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方式</w:t>
            </w:r>
            <w:r w:rsidR="0077780B" w:rsidRPr="00EA127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分三种</w:t>
            </w:r>
            <w:r w:rsidR="00EA1270" w:rsidRPr="00EA127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：</w:t>
            </w:r>
          </w:p>
          <w:p w:rsidR="00EA1270" w:rsidRPr="00EA1270" w:rsidRDefault="00EA1270">
            <w:pPr>
              <w:rPr>
                <w:rFonts w:ascii="宋体"/>
                <w:color w:val="FF0000"/>
                <w:sz w:val="24"/>
                <w:szCs w:val="24"/>
              </w:rPr>
            </w:pPr>
            <w:r w:rsidRPr="00EA1270">
              <w:rPr>
                <w:rFonts w:ascii="宋体" w:hint="eastAsia"/>
                <w:color w:val="FF0000"/>
                <w:sz w:val="24"/>
                <w:szCs w:val="24"/>
              </w:rPr>
              <w:t>△、</w:t>
            </w:r>
            <w:r w:rsidR="0077780B">
              <w:rPr>
                <w:rFonts w:ascii="宋体" w:hint="eastAsia"/>
                <w:color w:val="FF0000"/>
                <w:sz w:val="24"/>
                <w:szCs w:val="24"/>
              </w:rPr>
              <w:t>温度</w:t>
            </w:r>
            <w:r w:rsidR="008158D4">
              <w:rPr>
                <w:rFonts w:ascii="宋体" w:hint="eastAsia"/>
                <w:color w:val="FF0000"/>
                <w:sz w:val="24"/>
                <w:szCs w:val="24"/>
              </w:rPr>
              <w:t>报警</w:t>
            </w:r>
            <w:r w:rsidR="0077780B">
              <w:rPr>
                <w:rFonts w:ascii="宋体" w:hint="eastAsia"/>
                <w:color w:val="FF0000"/>
                <w:sz w:val="24"/>
                <w:szCs w:val="24"/>
              </w:rPr>
              <w:t>阈值：69℃</w:t>
            </w:r>
          </w:p>
          <w:p w:rsidR="0077780B" w:rsidRDefault="00EA1270" w:rsidP="00EA1270">
            <w:pPr>
              <w:rPr>
                <w:rFonts w:ascii="宋体"/>
                <w:color w:val="FF0000"/>
                <w:sz w:val="24"/>
                <w:szCs w:val="24"/>
              </w:rPr>
            </w:pPr>
            <w:r w:rsidRPr="00EA1270">
              <w:rPr>
                <w:rFonts w:ascii="宋体" w:hint="eastAsia"/>
                <w:color w:val="FF0000"/>
                <w:sz w:val="24"/>
                <w:szCs w:val="24"/>
              </w:rPr>
              <w:t>△、</w:t>
            </w:r>
            <w:r w:rsidR="0077780B">
              <w:rPr>
                <w:rFonts w:ascii="宋体" w:hint="eastAsia"/>
                <w:color w:val="FF0000"/>
                <w:sz w:val="24"/>
                <w:szCs w:val="24"/>
              </w:rPr>
              <w:t>升温速率</w:t>
            </w:r>
            <w:r w:rsidR="008158D4">
              <w:rPr>
                <w:rFonts w:ascii="宋体" w:hint="eastAsia"/>
                <w:color w:val="FF0000"/>
                <w:sz w:val="24"/>
                <w:szCs w:val="24"/>
              </w:rPr>
              <w:t>报警</w:t>
            </w:r>
            <w:r w:rsidR="0077780B">
              <w:rPr>
                <w:rFonts w:ascii="宋体" w:hint="eastAsia"/>
                <w:color w:val="FF0000"/>
                <w:sz w:val="24"/>
                <w:szCs w:val="24"/>
              </w:rPr>
              <w:t>阈值：</w:t>
            </w:r>
          </w:p>
          <w:p w:rsidR="0077780B" w:rsidRDefault="0077780B" w:rsidP="00EA1270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ascii="宋体" w:hint="eastAsia"/>
                <w:color w:val="FF0000"/>
                <w:sz w:val="24"/>
                <w:szCs w:val="24"/>
              </w:rPr>
              <w:t>3℃/min（响应时间《4min</w:t>
            </w:r>
            <w:r w:rsidR="00EB283E">
              <w:rPr>
                <w:rFonts w:ascii="宋体" w:hint="eastAsia"/>
                <w:color w:val="FF0000"/>
                <w:sz w:val="24"/>
                <w:szCs w:val="24"/>
              </w:rPr>
              <w:t>，要求满足这个时间，设计时尽量缩短</w:t>
            </w:r>
            <w:r>
              <w:rPr>
                <w:rFonts w:ascii="宋体" w:hint="eastAsia"/>
                <w:color w:val="FF0000"/>
                <w:sz w:val="24"/>
                <w:szCs w:val="24"/>
              </w:rPr>
              <w:t>）</w:t>
            </w:r>
          </w:p>
          <w:p w:rsidR="00EA1270" w:rsidRPr="0077780B" w:rsidRDefault="0077780B" w:rsidP="00EA1270">
            <w:pPr>
              <w:rPr>
                <w:rFonts w:ascii="黑体" w:eastAsia="黑体" w:hAnsi="黑体" w:hint="eastAsia"/>
                <w:color w:val="FF0000"/>
                <w:sz w:val="24"/>
                <w:szCs w:val="24"/>
              </w:rPr>
            </w:pPr>
            <w:r>
              <w:rPr>
                <w:rFonts w:ascii="宋体" w:hint="eastAsia"/>
                <w:color w:val="FF0000"/>
                <w:sz w:val="24"/>
                <w:szCs w:val="24"/>
              </w:rPr>
              <w:t>20</w:t>
            </w:r>
            <w:r>
              <w:rPr>
                <w:rFonts w:ascii="宋体" w:hint="eastAsia"/>
                <w:color w:val="FF0000"/>
                <w:sz w:val="24"/>
                <w:szCs w:val="24"/>
              </w:rPr>
              <w:t>℃/min（响应时间《</w:t>
            </w:r>
            <w:r>
              <w:rPr>
                <w:rFonts w:ascii="宋体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宋体" w:hint="eastAsia"/>
                <w:color w:val="FF0000"/>
                <w:sz w:val="24"/>
                <w:szCs w:val="24"/>
              </w:rPr>
              <w:t>min</w:t>
            </w:r>
            <w:r w:rsidR="00EB283E">
              <w:rPr>
                <w:rFonts w:ascii="宋体" w:hint="eastAsia"/>
                <w:color w:val="FF0000"/>
                <w:sz w:val="24"/>
                <w:szCs w:val="24"/>
              </w:rPr>
              <w:t>，要求满足这个时间，设计时尽量缩短</w:t>
            </w:r>
            <w:r>
              <w:rPr>
                <w:rFonts w:ascii="宋体" w:hint="eastAsia"/>
                <w:color w:val="FF0000"/>
                <w:sz w:val="24"/>
                <w:szCs w:val="24"/>
              </w:rPr>
              <w:t>）</w:t>
            </w:r>
          </w:p>
          <w:p w:rsidR="00EA1270" w:rsidRDefault="00EA1270">
            <w:pPr>
              <w:rPr>
                <w:rFonts w:ascii="宋体"/>
                <w:color w:val="FF0000"/>
                <w:sz w:val="24"/>
                <w:szCs w:val="24"/>
              </w:rPr>
            </w:pPr>
            <w:r w:rsidRPr="00EA1270">
              <w:rPr>
                <w:rFonts w:ascii="宋体" w:hint="eastAsia"/>
                <w:color w:val="FF0000"/>
                <w:sz w:val="24"/>
                <w:szCs w:val="24"/>
              </w:rPr>
              <w:t>△、</w:t>
            </w:r>
            <w:r w:rsidR="008158D4">
              <w:rPr>
                <w:rFonts w:ascii="宋体" w:hint="eastAsia"/>
                <w:color w:val="FF0000"/>
                <w:sz w:val="24"/>
                <w:szCs w:val="24"/>
              </w:rPr>
              <w:t>co浓度报警报警阈值：190ppm</w:t>
            </w:r>
          </w:p>
          <w:p w:rsidR="00DD4672" w:rsidRPr="00C36B18" w:rsidRDefault="00DD4672" w:rsidP="00DD4672">
            <w:pPr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C36B18">
              <w:rPr>
                <w:rFonts w:ascii="宋体" w:hint="eastAsia"/>
                <w:color w:val="FF0000"/>
                <w:sz w:val="24"/>
                <w:szCs w:val="24"/>
              </w:rPr>
              <w:t>△、</w:t>
            </w:r>
            <w:r w:rsidRPr="00C36B18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自动灭火步骤：</w:t>
            </w:r>
          </w:p>
          <w:p w:rsidR="00DD4672" w:rsidRPr="00C36B18" w:rsidRDefault="00DD4672" w:rsidP="00DD4672">
            <w:pPr>
              <w:ind w:left="480" w:hangingChars="200" w:hanging="480"/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</w:pP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    </w:t>
            </w:r>
            <w:r w:rsidRPr="00C36B18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检测灭火状态，若判断为着火则：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声光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报警，</w:t>
            </w:r>
            <w:r w:rsid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若3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0秒</w:t>
            </w:r>
            <w:r w:rsid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内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判断</w:t>
            </w:r>
            <w:r w:rsid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一直处于火情状态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并且无人工按“报警复位开关”，则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打开喷射的电磁阀</w:t>
            </w:r>
            <w:r w:rsidRPr="00C36B1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灭火。</w:t>
            </w:r>
          </w:p>
          <w:p w:rsidR="00DD4672" w:rsidRDefault="00C36B18" w:rsidP="00C36B18">
            <w:pPr>
              <w:ind w:firstLine="480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如果此过程中人工按了“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报警复位开关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”，则声光报警关闭5min，5min后重新开启报警监测。</w:t>
            </w:r>
          </w:p>
          <w:p w:rsidR="00C36B18" w:rsidRDefault="00C36B18" w:rsidP="00C36B18">
            <w:pPr>
              <w:ind w:firstLine="480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如果长按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报警复位开关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”</w:t>
            </w:r>
            <w:r w:rsidR="00DB1C3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5s以上（蜂鸣器提示一声）则永久关闭自动灭火方式</w:t>
            </w:r>
            <w:r w:rsidR="00D40C6F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；下一次再开启则重复上动作，蜂鸣器提示两声。</w:t>
            </w:r>
          </w:p>
          <w:p w:rsidR="00D40C6F" w:rsidRDefault="00D40C6F" w:rsidP="00C36B18">
            <w:pPr>
              <w:ind w:firstLine="480"/>
              <w:rPr>
                <w:rFonts w:ascii="黑体" w:eastAsia="黑体" w:hAnsi="黑体" w:hint="eastAsia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C.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备注：自动灭火模式下哪路报警就开启哪路灭火；</w:t>
            </w:r>
          </w:p>
          <w:p w:rsidR="00D40C6F" w:rsidRPr="00C36B18" w:rsidRDefault="00D40C6F" w:rsidP="00D40C6F">
            <w:pPr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C36B18">
              <w:rPr>
                <w:rFonts w:ascii="宋体" w:hint="eastAsia"/>
                <w:color w:val="FF0000"/>
                <w:sz w:val="24"/>
                <w:szCs w:val="24"/>
              </w:rPr>
              <w:t>△、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手动</w:t>
            </w:r>
            <w:r w:rsidRPr="00C36B18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灭火步骤：</w:t>
            </w:r>
          </w:p>
          <w:p w:rsidR="00D40C6F" w:rsidRDefault="00D40C6F" w:rsidP="00D40C6F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A.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当按下“灭火开关”时系统会及时启动灭火电磁阀喷射灭火剂。</w:t>
            </w:r>
          </w:p>
          <w:p w:rsidR="00D40C6F" w:rsidRPr="00C36B18" w:rsidRDefault="00D40C6F" w:rsidP="00D40C6F">
            <w:pPr>
              <w:rPr>
                <w:rFonts w:ascii="黑体" w:eastAsia="黑体" w:hAnsi="黑体" w:hint="eastAsia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B.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备注:手动灭火模式下，“灭火开关”被按下则所有电池仓灭火动作都会被启动。</w:t>
            </w:r>
            <w:bookmarkStart w:id="0" w:name="_GoBack"/>
            <w:bookmarkEnd w:id="0"/>
          </w:p>
          <w:p w:rsidR="00261AF0" w:rsidRDefault="00AE13D6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lastRenderedPageBreak/>
              <w:t>五、</w:t>
            </w:r>
            <w:r w:rsidR="006B06C9">
              <w:rPr>
                <w:rFonts w:ascii="宋体" w:hint="eastAsia"/>
                <w:b/>
                <w:sz w:val="24"/>
                <w:szCs w:val="24"/>
              </w:rPr>
              <w:t>结构要求：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  <w:r w:rsidR="00D75012">
              <w:rPr>
                <w:rFonts w:ascii="宋体" w:hint="eastAsia"/>
                <w:sz w:val="24"/>
                <w:szCs w:val="24"/>
              </w:rPr>
              <w:t>）规格尺寸：尽量小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2）外观颜色：黑色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</w:t>
            </w:r>
            <w:r w:rsidR="0079033C">
              <w:rPr>
                <w:rFonts w:ascii="宋体" w:hint="eastAsia"/>
                <w:sz w:val="24"/>
                <w:szCs w:val="24"/>
              </w:rPr>
              <w:t>）材料：塑料（开模）</w:t>
            </w:r>
            <w:r w:rsidR="00390E0B">
              <w:rPr>
                <w:rFonts w:ascii="宋体" w:hint="eastAsia"/>
                <w:sz w:val="24"/>
                <w:szCs w:val="24"/>
              </w:rPr>
              <w:t>，前期用钣金打样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4）预留接口：</w:t>
            </w:r>
            <w:r w:rsidR="0079033C">
              <w:rPr>
                <w:rFonts w:ascii="宋体"/>
                <w:sz w:val="24"/>
                <w:szCs w:val="24"/>
              </w:rPr>
              <w:t xml:space="preserve"> </w:t>
            </w:r>
            <w:r w:rsidR="003A31F3">
              <w:rPr>
                <w:rFonts w:ascii="宋体" w:hint="eastAsia"/>
                <w:sz w:val="24"/>
                <w:szCs w:val="24"/>
              </w:rPr>
              <w:t>两个连接器接口，一个下载口（miniUSB）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5）安装方式：</w:t>
            </w:r>
          </w:p>
          <w:p w:rsidR="00A50933" w:rsidRDefault="00011AFB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</w:t>
            </w:r>
            <w:r w:rsidR="00A50933">
              <w:rPr>
                <w:rFonts w:ascii="宋体" w:hint="eastAsia"/>
                <w:sz w:val="24"/>
                <w:szCs w:val="24"/>
              </w:rPr>
              <w:t>电池箱灭火装置的安装不应该影响电池箱箱体防护等级要求。</w:t>
            </w:r>
          </w:p>
          <w:p w:rsidR="00FC09E3" w:rsidRDefault="00FC09E3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△、耳朵式安装方式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6</w:t>
            </w:r>
            <w:r w:rsidR="002430AF">
              <w:rPr>
                <w:rFonts w:ascii="宋体" w:hint="eastAsia"/>
                <w:sz w:val="24"/>
                <w:szCs w:val="24"/>
              </w:rPr>
              <w:t>）结构要求：</w:t>
            </w:r>
          </w:p>
          <w:p w:rsidR="002430AF" w:rsidRDefault="002430A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△、自动灭火装置如使用储压式防护装置，宜选用低压或中压方式。</w:t>
            </w:r>
          </w:p>
          <w:p w:rsidR="008C25D5" w:rsidRDefault="008C25D5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△、具备通气孔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7）散热要求：</w:t>
            </w:r>
            <w:r w:rsidR="00707ADC">
              <w:rPr>
                <w:rFonts w:ascii="宋体" w:hint="eastAsia"/>
                <w:sz w:val="24"/>
                <w:szCs w:val="24"/>
              </w:rPr>
              <w:t>无</w:t>
            </w:r>
          </w:p>
          <w:p w:rsidR="00261AF0" w:rsidRDefault="003A31F3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8</w:t>
            </w:r>
            <w:r w:rsidR="00E304C9">
              <w:rPr>
                <w:rFonts w:ascii="宋体" w:hint="eastAsia"/>
                <w:sz w:val="24"/>
                <w:szCs w:val="24"/>
              </w:rPr>
              <w:t>）密封性：</w:t>
            </w:r>
            <w:r w:rsidR="00707ADC">
              <w:rPr>
                <w:rFonts w:ascii="宋体" w:hint="eastAsia"/>
                <w:sz w:val="24"/>
                <w:szCs w:val="24"/>
              </w:rPr>
              <w:t>无</w:t>
            </w:r>
          </w:p>
          <w:p w:rsidR="00707ADC" w:rsidRDefault="00707ADC">
            <w:pPr>
              <w:rPr>
                <w:rFonts w:ascii="宋体"/>
                <w:sz w:val="24"/>
                <w:szCs w:val="24"/>
              </w:rPr>
            </w:pPr>
          </w:p>
          <w:p w:rsidR="00261AF0" w:rsidRDefault="00AE13D6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六、</w:t>
            </w:r>
            <w:r w:rsidR="006B06C9">
              <w:rPr>
                <w:rFonts w:ascii="宋体" w:hint="eastAsia"/>
                <w:b/>
                <w:sz w:val="24"/>
                <w:szCs w:val="24"/>
              </w:rPr>
              <w:t>成本要求：</w:t>
            </w:r>
          </w:p>
          <w:p w:rsidR="00261AF0" w:rsidRDefault="006B06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1）</w:t>
            </w:r>
            <w:r w:rsidR="00C051F2">
              <w:rPr>
                <w:rFonts w:ascii="宋体" w:hint="eastAsia"/>
                <w:sz w:val="24"/>
                <w:szCs w:val="24"/>
              </w:rPr>
              <w:t>不算备电部分和线束，单路灭火控制单元(</w:t>
            </w:r>
            <w:r w:rsidR="00C051F2">
              <w:rPr>
                <w:rFonts w:ascii="宋体" w:hAnsi="宋体" w:hint="eastAsia"/>
                <w:sz w:val="28"/>
              </w:rPr>
              <w:t>EV-BFCU)成本控制在195元以内。</w:t>
            </w:r>
            <w:r w:rsidR="00A51576">
              <w:rPr>
                <w:rFonts w:ascii="宋体" w:hAnsi="宋体" w:hint="eastAsia"/>
                <w:sz w:val="28"/>
              </w:rPr>
              <w:t>成本尽量低</w:t>
            </w:r>
          </w:p>
          <w:p w:rsidR="00261AF0" w:rsidRDefault="006B06C9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功能可扩展性：</w:t>
            </w:r>
          </w:p>
          <w:p w:rsidR="00261AF0" w:rsidRDefault="006B06C9" w:rsidP="00CB42DA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1）</w:t>
            </w:r>
            <w:r w:rsidR="00CB42DA">
              <w:rPr>
                <w:rFonts w:ascii="宋体" w:hint="eastAsia"/>
                <w:sz w:val="24"/>
                <w:szCs w:val="24"/>
              </w:rPr>
              <w:t>NA</w:t>
            </w:r>
          </w:p>
          <w:p w:rsidR="00261AF0" w:rsidRDefault="00261AF0">
            <w:pPr>
              <w:rPr>
                <w:rFonts w:ascii="宋体"/>
                <w:b/>
                <w:sz w:val="24"/>
                <w:szCs w:val="24"/>
              </w:rPr>
            </w:pPr>
          </w:p>
        </w:tc>
      </w:tr>
      <w:tr w:rsidR="00261AF0" w:rsidTr="003049F2">
        <w:trPr>
          <w:trHeight w:val="1393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使用的法律法规要求</w:t>
            </w:r>
          </w:p>
        </w:tc>
        <w:tc>
          <w:tcPr>
            <w:tcW w:w="7138" w:type="dxa"/>
            <w:gridSpan w:val="4"/>
            <w:vAlign w:val="center"/>
          </w:tcPr>
          <w:p w:rsidR="00261AF0" w:rsidRDefault="00CA39F7">
            <w:pPr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4392295" cy="1783715"/>
                  <wp:effectExtent l="1905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1783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75B0" w:rsidRDefault="00D575B0">
            <w:pPr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△、JT-T1240-2019</w:t>
            </w:r>
            <w:r w:rsidR="00F72811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  第11条电池箱灭火装置</w:t>
            </w:r>
          </w:p>
        </w:tc>
      </w:tr>
      <w:tr w:rsidR="00261AF0" w:rsidTr="003049F2">
        <w:trPr>
          <w:trHeight w:val="1382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以前类似设计提供的信息</w:t>
            </w:r>
          </w:p>
        </w:tc>
        <w:tc>
          <w:tcPr>
            <w:tcW w:w="7138" w:type="dxa"/>
            <w:gridSpan w:val="4"/>
            <w:vAlign w:val="center"/>
          </w:tcPr>
          <w:p w:rsidR="00261AF0" w:rsidRDefault="006B06C9">
            <w:pPr>
              <w:adjustRightInd w:val="0"/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无</w:t>
            </w:r>
          </w:p>
        </w:tc>
      </w:tr>
      <w:tr w:rsidR="00261AF0" w:rsidTr="003049F2">
        <w:trPr>
          <w:trHeight w:val="1876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必需的其它要求</w:t>
            </w:r>
          </w:p>
        </w:tc>
        <w:tc>
          <w:tcPr>
            <w:tcW w:w="7138" w:type="dxa"/>
            <w:gridSpan w:val="4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61AF0" w:rsidTr="003049F2">
        <w:trPr>
          <w:trHeight w:val="1688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设计输入充分性的评审结论</w:t>
            </w:r>
          </w:p>
        </w:tc>
        <w:tc>
          <w:tcPr>
            <w:tcW w:w="7138" w:type="dxa"/>
            <w:gridSpan w:val="4"/>
          </w:tcPr>
          <w:p w:rsidR="00261AF0" w:rsidRDefault="006B06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均已具备，可进行设计。</w:t>
            </w:r>
          </w:p>
        </w:tc>
      </w:tr>
      <w:tr w:rsidR="00261AF0" w:rsidTr="003049F2">
        <w:trPr>
          <w:trHeight w:val="1559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参加评审人员签署</w:t>
            </w:r>
          </w:p>
        </w:tc>
        <w:tc>
          <w:tcPr>
            <w:tcW w:w="7138" w:type="dxa"/>
            <w:gridSpan w:val="4"/>
          </w:tcPr>
          <w:p w:rsidR="00261AF0" w:rsidRDefault="00261AF0">
            <w:pPr>
              <w:rPr>
                <w:sz w:val="28"/>
              </w:rPr>
            </w:pPr>
          </w:p>
        </w:tc>
      </w:tr>
      <w:tr w:rsidR="00261AF0" w:rsidTr="003049F2">
        <w:trPr>
          <w:trHeight w:val="70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项目负责人签字</w:t>
            </w:r>
          </w:p>
        </w:tc>
        <w:tc>
          <w:tcPr>
            <w:tcW w:w="7138" w:type="dxa"/>
            <w:gridSpan w:val="4"/>
            <w:vAlign w:val="center"/>
          </w:tcPr>
          <w:p w:rsidR="00261AF0" w:rsidRDefault="006B06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>日期：</w:t>
            </w:r>
          </w:p>
        </w:tc>
      </w:tr>
      <w:tr w:rsidR="00261AF0" w:rsidTr="003049F2">
        <w:trPr>
          <w:trHeight w:val="70"/>
          <w:jc w:val="center"/>
        </w:trPr>
        <w:tc>
          <w:tcPr>
            <w:tcW w:w="1384" w:type="dxa"/>
            <w:vAlign w:val="center"/>
          </w:tcPr>
          <w:p w:rsidR="00261AF0" w:rsidRDefault="006B06C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批准签字</w:t>
            </w:r>
          </w:p>
        </w:tc>
        <w:tc>
          <w:tcPr>
            <w:tcW w:w="7138" w:type="dxa"/>
            <w:gridSpan w:val="4"/>
            <w:vAlign w:val="center"/>
          </w:tcPr>
          <w:p w:rsidR="00261AF0" w:rsidRDefault="006B06C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>日期：</w:t>
            </w:r>
          </w:p>
        </w:tc>
      </w:tr>
    </w:tbl>
    <w:p w:rsidR="00261AF0" w:rsidRDefault="00261AF0"/>
    <w:sectPr w:rsidR="00261AF0" w:rsidSect="0026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CF7" w:rsidRDefault="00F96CF7" w:rsidP="001937C1">
      <w:r>
        <w:separator/>
      </w:r>
    </w:p>
  </w:endnote>
  <w:endnote w:type="continuationSeparator" w:id="0">
    <w:p w:rsidR="00F96CF7" w:rsidRDefault="00F96CF7" w:rsidP="0019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CF7" w:rsidRDefault="00F96CF7" w:rsidP="001937C1">
      <w:r>
        <w:separator/>
      </w:r>
    </w:p>
  </w:footnote>
  <w:footnote w:type="continuationSeparator" w:id="0">
    <w:p w:rsidR="00F96CF7" w:rsidRDefault="00F96CF7" w:rsidP="0019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71E0"/>
    <w:multiLevelType w:val="singleLevel"/>
    <w:tmpl w:val="5B0271E0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49C"/>
    <w:rsid w:val="00011AFB"/>
    <w:rsid w:val="00033B1C"/>
    <w:rsid w:val="000346C9"/>
    <w:rsid w:val="0006498E"/>
    <w:rsid w:val="00087027"/>
    <w:rsid w:val="000A5E2A"/>
    <w:rsid w:val="000B0648"/>
    <w:rsid w:val="000F20E9"/>
    <w:rsid w:val="00113C89"/>
    <w:rsid w:val="0012714A"/>
    <w:rsid w:val="00133A76"/>
    <w:rsid w:val="00144CCE"/>
    <w:rsid w:val="00164C76"/>
    <w:rsid w:val="00182CEF"/>
    <w:rsid w:val="001937C1"/>
    <w:rsid w:val="001A2592"/>
    <w:rsid w:val="001C1A67"/>
    <w:rsid w:val="001D5CAD"/>
    <w:rsid w:val="001F30DC"/>
    <w:rsid w:val="00204F67"/>
    <w:rsid w:val="00205FA0"/>
    <w:rsid w:val="0020618E"/>
    <w:rsid w:val="002259D1"/>
    <w:rsid w:val="002430AF"/>
    <w:rsid w:val="002539A9"/>
    <w:rsid w:val="00261AF0"/>
    <w:rsid w:val="0028771D"/>
    <w:rsid w:val="002B7B2E"/>
    <w:rsid w:val="002C47BD"/>
    <w:rsid w:val="002D3A82"/>
    <w:rsid w:val="003049F2"/>
    <w:rsid w:val="003066CE"/>
    <w:rsid w:val="00317CB5"/>
    <w:rsid w:val="00370122"/>
    <w:rsid w:val="00377187"/>
    <w:rsid w:val="00382588"/>
    <w:rsid w:val="00390E0B"/>
    <w:rsid w:val="003A31F3"/>
    <w:rsid w:val="003A6F45"/>
    <w:rsid w:val="003B2E56"/>
    <w:rsid w:val="003E043A"/>
    <w:rsid w:val="003F73A0"/>
    <w:rsid w:val="00401DFD"/>
    <w:rsid w:val="0044625F"/>
    <w:rsid w:val="004508B6"/>
    <w:rsid w:val="0047457C"/>
    <w:rsid w:val="00482205"/>
    <w:rsid w:val="004918B3"/>
    <w:rsid w:val="0049292A"/>
    <w:rsid w:val="004A40CD"/>
    <w:rsid w:val="004C6706"/>
    <w:rsid w:val="00507098"/>
    <w:rsid w:val="00517424"/>
    <w:rsid w:val="00527751"/>
    <w:rsid w:val="005567C0"/>
    <w:rsid w:val="005623E2"/>
    <w:rsid w:val="00577C7A"/>
    <w:rsid w:val="0058649D"/>
    <w:rsid w:val="005C33AC"/>
    <w:rsid w:val="005C3C30"/>
    <w:rsid w:val="00602488"/>
    <w:rsid w:val="0060509A"/>
    <w:rsid w:val="00620105"/>
    <w:rsid w:val="0063564D"/>
    <w:rsid w:val="00642E88"/>
    <w:rsid w:val="006509FC"/>
    <w:rsid w:val="00672856"/>
    <w:rsid w:val="00695ADC"/>
    <w:rsid w:val="0069699F"/>
    <w:rsid w:val="006A6470"/>
    <w:rsid w:val="006B06C9"/>
    <w:rsid w:val="006B342E"/>
    <w:rsid w:val="006D545B"/>
    <w:rsid w:val="00707ADC"/>
    <w:rsid w:val="0072433E"/>
    <w:rsid w:val="00725DA3"/>
    <w:rsid w:val="007377E3"/>
    <w:rsid w:val="00746023"/>
    <w:rsid w:val="00755159"/>
    <w:rsid w:val="00755FED"/>
    <w:rsid w:val="0077780B"/>
    <w:rsid w:val="00785B63"/>
    <w:rsid w:val="0079033C"/>
    <w:rsid w:val="007905BE"/>
    <w:rsid w:val="007974EE"/>
    <w:rsid w:val="007A15F3"/>
    <w:rsid w:val="007D4F86"/>
    <w:rsid w:val="00801599"/>
    <w:rsid w:val="00807A8F"/>
    <w:rsid w:val="008158D4"/>
    <w:rsid w:val="008462D6"/>
    <w:rsid w:val="008934E6"/>
    <w:rsid w:val="008952ED"/>
    <w:rsid w:val="008B100D"/>
    <w:rsid w:val="008B5C77"/>
    <w:rsid w:val="008C25D5"/>
    <w:rsid w:val="008E7423"/>
    <w:rsid w:val="008F40B7"/>
    <w:rsid w:val="00933DD7"/>
    <w:rsid w:val="00936C3B"/>
    <w:rsid w:val="0094192C"/>
    <w:rsid w:val="00947020"/>
    <w:rsid w:val="0094704F"/>
    <w:rsid w:val="00950269"/>
    <w:rsid w:val="0095135C"/>
    <w:rsid w:val="00953306"/>
    <w:rsid w:val="00961C24"/>
    <w:rsid w:val="00974104"/>
    <w:rsid w:val="009863FD"/>
    <w:rsid w:val="009874C0"/>
    <w:rsid w:val="00987871"/>
    <w:rsid w:val="009B63BF"/>
    <w:rsid w:val="009B6E50"/>
    <w:rsid w:val="009C470A"/>
    <w:rsid w:val="009D7583"/>
    <w:rsid w:val="00A069F1"/>
    <w:rsid w:val="00A15654"/>
    <w:rsid w:val="00A41645"/>
    <w:rsid w:val="00A478ED"/>
    <w:rsid w:val="00A50933"/>
    <w:rsid w:val="00A51576"/>
    <w:rsid w:val="00A642DE"/>
    <w:rsid w:val="00A76199"/>
    <w:rsid w:val="00AC7B12"/>
    <w:rsid w:val="00AE13D6"/>
    <w:rsid w:val="00AE7AFD"/>
    <w:rsid w:val="00B239B2"/>
    <w:rsid w:val="00B4657E"/>
    <w:rsid w:val="00B70CD8"/>
    <w:rsid w:val="00B81FAC"/>
    <w:rsid w:val="00B91C11"/>
    <w:rsid w:val="00BE0B95"/>
    <w:rsid w:val="00BF3FE7"/>
    <w:rsid w:val="00C0341F"/>
    <w:rsid w:val="00C03C87"/>
    <w:rsid w:val="00C051F2"/>
    <w:rsid w:val="00C11000"/>
    <w:rsid w:val="00C24A35"/>
    <w:rsid w:val="00C36B18"/>
    <w:rsid w:val="00C455F9"/>
    <w:rsid w:val="00C94C41"/>
    <w:rsid w:val="00CA262D"/>
    <w:rsid w:val="00CA39F7"/>
    <w:rsid w:val="00CA74DF"/>
    <w:rsid w:val="00CB42DA"/>
    <w:rsid w:val="00CD6E83"/>
    <w:rsid w:val="00CE5BA5"/>
    <w:rsid w:val="00D00A02"/>
    <w:rsid w:val="00D07A7D"/>
    <w:rsid w:val="00D07E58"/>
    <w:rsid w:val="00D24A53"/>
    <w:rsid w:val="00D40C6F"/>
    <w:rsid w:val="00D44797"/>
    <w:rsid w:val="00D575B0"/>
    <w:rsid w:val="00D61068"/>
    <w:rsid w:val="00D629DD"/>
    <w:rsid w:val="00D716BB"/>
    <w:rsid w:val="00D7175B"/>
    <w:rsid w:val="00D75012"/>
    <w:rsid w:val="00D80719"/>
    <w:rsid w:val="00DA7CAD"/>
    <w:rsid w:val="00DA7F15"/>
    <w:rsid w:val="00DB1C3C"/>
    <w:rsid w:val="00DC0C19"/>
    <w:rsid w:val="00DD4672"/>
    <w:rsid w:val="00DF11D8"/>
    <w:rsid w:val="00DF3301"/>
    <w:rsid w:val="00DF3309"/>
    <w:rsid w:val="00E02CEA"/>
    <w:rsid w:val="00E07AF3"/>
    <w:rsid w:val="00E1717B"/>
    <w:rsid w:val="00E27CEC"/>
    <w:rsid w:val="00E304C9"/>
    <w:rsid w:val="00E530ED"/>
    <w:rsid w:val="00E61206"/>
    <w:rsid w:val="00E70ABA"/>
    <w:rsid w:val="00E8049C"/>
    <w:rsid w:val="00E81081"/>
    <w:rsid w:val="00E837E6"/>
    <w:rsid w:val="00EA1270"/>
    <w:rsid w:val="00EB283E"/>
    <w:rsid w:val="00ED4BA5"/>
    <w:rsid w:val="00EF542E"/>
    <w:rsid w:val="00F05351"/>
    <w:rsid w:val="00F110DE"/>
    <w:rsid w:val="00F72811"/>
    <w:rsid w:val="00F765FB"/>
    <w:rsid w:val="00F76D17"/>
    <w:rsid w:val="00F95F44"/>
    <w:rsid w:val="00F96CF7"/>
    <w:rsid w:val="00FC09E3"/>
    <w:rsid w:val="00FE3868"/>
    <w:rsid w:val="00FE3B95"/>
    <w:rsid w:val="00FF3B94"/>
    <w:rsid w:val="02BD0465"/>
    <w:rsid w:val="0B9071E7"/>
    <w:rsid w:val="2AEC009A"/>
    <w:rsid w:val="2B5972B0"/>
    <w:rsid w:val="3A332059"/>
    <w:rsid w:val="3F1E08D4"/>
    <w:rsid w:val="41AE1887"/>
    <w:rsid w:val="5C174DB2"/>
    <w:rsid w:val="625051B3"/>
    <w:rsid w:val="759B3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1DA6E"/>
  <w15:docId w15:val="{E943D588-1D56-4E6B-8AD2-6E590B2B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4672"/>
    <w:pPr>
      <w:widowControl w:val="0"/>
      <w:jc w:val="both"/>
    </w:pPr>
    <w:rPr>
      <w:rFonts w:ascii="Calibri" w:eastAsia="宋体" w:hAnsi="Calibri" w:cs="Times New Roman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rsid w:val="00261AF0"/>
    <w:pPr>
      <w:jc w:val="left"/>
    </w:pPr>
  </w:style>
  <w:style w:type="paragraph" w:styleId="a4">
    <w:name w:val="footer"/>
    <w:basedOn w:val="a"/>
    <w:link w:val="a5"/>
    <w:qFormat/>
    <w:rsid w:val="00261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rsid w:val="00261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qFormat/>
    <w:rsid w:val="00261AF0"/>
    <w:rPr>
      <w:sz w:val="24"/>
    </w:rPr>
  </w:style>
  <w:style w:type="character" w:customStyle="1" w:styleId="a7">
    <w:name w:val="页眉 字符"/>
    <w:basedOn w:val="a0"/>
    <w:link w:val="a6"/>
    <w:qFormat/>
    <w:rsid w:val="00261AF0"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sid w:val="00261AF0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Balloon Text"/>
    <w:basedOn w:val="a"/>
    <w:link w:val="a9"/>
    <w:rsid w:val="00746023"/>
    <w:rPr>
      <w:sz w:val="18"/>
      <w:szCs w:val="18"/>
    </w:rPr>
  </w:style>
  <w:style w:type="character" w:customStyle="1" w:styleId="a9">
    <w:name w:val="批注框文本 字符"/>
    <w:basedOn w:val="a0"/>
    <w:link w:val="a8"/>
    <w:rsid w:val="00746023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seal</cp:lastModifiedBy>
  <cp:revision>155</cp:revision>
  <dcterms:created xsi:type="dcterms:W3CDTF">2014-10-29T12:08:00Z</dcterms:created>
  <dcterms:modified xsi:type="dcterms:W3CDTF">2019-07-02T10:08:00Z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