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0D1E" w14:textId="4442B1FC" w:rsidR="009C33E8" w:rsidRDefault="00F43044" w:rsidP="00F43044">
      <w:pPr>
        <w:jc w:val="center"/>
        <w:rPr>
          <w:b/>
          <w:bCs/>
          <w:sz w:val="28"/>
          <w:szCs w:val="28"/>
        </w:rPr>
      </w:pPr>
      <w:r w:rsidRPr="00F43044">
        <w:rPr>
          <w:b/>
          <w:bCs/>
          <w:sz w:val="28"/>
          <w:szCs w:val="28"/>
        </w:rPr>
        <w:t>SMART HOME SECURITY ARCHITECTURE</w:t>
      </w:r>
    </w:p>
    <w:p w14:paraId="17190ED3" w14:textId="77777777" w:rsidR="00F43044" w:rsidRDefault="00F43044" w:rsidP="00F43044">
      <w:pPr>
        <w:rPr>
          <w:b/>
          <w:bCs/>
          <w:sz w:val="28"/>
          <w:szCs w:val="28"/>
        </w:rPr>
      </w:pPr>
    </w:p>
    <w:p w14:paraId="256D283A" w14:textId="77777777" w:rsidR="00F43044" w:rsidRDefault="00F43044" w:rsidP="00F43044">
      <w:pPr>
        <w:rPr>
          <w:b/>
          <w:bCs/>
          <w:sz w:val="28"/>
          <w:szCs w:val="28"/>
        </w:rPr>
      </w:pPr>
    </w:p>
    <w:p w14:paraId="732BE3CD" w14:textId="4456CF1D" w:rsidR="00F43044" w:rsidRDefault="00F43044" w:rsidP="00F43044">
      <w:pPr>
        <w:rPr>
          <w:b/>
          <w:bCs/>
          <w:sz w:val="28"/>
          <w:szCs w:val="28"/>
        </w:rPr>
      </w:pPr>
      <w:r w:rsidRPr="00F43044">
        <w:rPr>
          <w:b/>
          <w:bCs/>
          <w:noProof/>
          <w:sz w:val="28"/>
          <w:szCs w:val="28"/>
        </w:rPr>
        <w:drawing>
          <wp:inline distT="0" distB="0" distL="0" distR="0" wp14:anchorId="51545F14" wp14:editId="2CD07069">
            <wp:extent cx="4915326" cy="4244708"/>
            <wp:effectExtent l="0" t="0" r="0" b="3810"/>
            <wp:docPr id="17196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7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52C" w14:textId="77777777" w:rsidR="00F43044" w:rsidRDefault="00F43044" w:rsidP="00F43044">
      <w:pPr>
        <w:rPr>
          <w:b/>
          <w:bCs/>
          <w:sz w:val="28"/>
          <w:szCs w:val="28"/>
        </w:rPr>
      </w:pPr>
    </w:p>
    <w:p w14:paraId="014123A4" w14:textId="5A95E60F" w:rsidR="00F43044" w:rsidRPr="000C52E1" w:rsidRDefault="00F43044" w:rsidP="00F43044">
      <w:r w:rsidRPr="000C52E1">
        <w:rPr>
          <w:b/>
          <w:bCs/>
        </w:rPr>
        <w:t>Components:</w:t>
      </w:r>
      <w:r w:rsidRPr="000C52E1">
        <w:t xml:space="preserve"> Sensors, Actuators, Memory, Processors, Memory, Power Source, Firmware</w:t>
      </w:r>
    </w:p>
    <w:p w14:paraId="4BF2F21D" w14:textId="14CBA220" w:rsidR="00F43044" w:rsidRPr="000C52E1" w:rsidRDefault="00F43044" w:rsidP="00F43044">
      <w:r w:rsidRPr="000C52E1">
        <w:rPr>
          <w:b/>
          <w:bCs/>
        </w:rPr>
        <w:t>Devices:</w:t>
      </w:r>
      <w:r w:rsidRPr="000C52E1">
        <w:t xml:space="preserve"> IoT Devices, IoT Hubs, Residential gateway, Smart phones/tablets/Computers</w:t>
      </w:r>
    </w:p>
    <w:p w14:paraId="0B7811CF" w14:textId="184B1E07" w:rsidR="00F43044" w:rsidRPr="000C52E1" w:rsidRDefault="000C52E1" w:rsidP="00F43044">
      <w:pPr>
        <w:rPr>
          <w:b/>
          <w:bCs/>
        </w:rPr>
      </w:pPr>
      <w:r w:rsidRPr="000C52E1">
        <w:rPr>
          <w:b/>
          <w:bCs/>
        </w:rPr>
        <w:t>SECURITY FUNCTIONS:</w:t>
      </w:r>
    </w:p>
    <w:p w14:paraId="49E50123" w14:textId="228DB48C" w:rsidR="00F43044" w:rsidRDefault="00F43044" w:rsidP="00F43044">
      <w:r>
        <w:t xml:space="preserve">Security functions address the devices themselves and their interfaces (e.g., web services and mobile apps). The requirements for cybersecurity by design can be categorized as follows: </w:t>
      </w:r>
    </w:p>
    <w:p w14:paraId="71698536" w14:textId="52A1A9A0" w:rsidR="00F43044" w:rsidRDefault="00F43044" w:rsidP="00F43044">
      <w:pPr>
        <w:pStyle w:val="ListParagraph"/>
        <w:numPr>
          <w:ilvl w:val="0"/>
          <w:numId w:val="3"/>
        </w:numPr>
      </w:pPr>
      <w:r>
        <w:t xml:space="preserve">Basic Security Measures – security related events must be logged and users should be notified about every event and uncertainty. </w:t>
      </w:r>
    </w:p>
    <w:p w14:paraId="78285F3A" w14:textId="6789A11B" w:rsidR="00F43044" w:rsidRDefault="00F43044" w:rsidP="00F43044">
      <w:pPr>
        <w:pStyle w:val="ListParagraph"/>
        <w:numPr>
          <w:ilvl w:val="0"/>
          <w:numId w:val="3"/>
        </w:numPr>
      </w:pPr>
      <w:r>
        <w:t>Networking and Communication – communication should be protected against disclosure, modification, replay and denial of service.</w:t>
      </w:r>
    </w:p>
    <w:p w14:paraId="3FDA2297" w14:textId="502175D9" w:rsidR="00F43044" w:rsidRDefault="00F43044" w:rsidP="00F43044">
      <w:pPr>
        <w:pStyle w:val="ListParagraph"/>
        <w:numPr>
          <w:ilvl w:val="0"/>
          <w:numId w:val="3"/>
        </w:numPr>
      </w:pPr>
      <w:r>
        <w:t>Cryptography – confidentiality, integrity and authenticity must be protected by using strong cryptography. Keys must be managed securely, and use of a trusted infrastructure is encouraged.</w:t>
      </w:r>
    </w:p>
    <w:p w14:paraId="2E6DD1B3" w14:textId="3D22AC9B" w:rsidR="00F43044" w:rsidRDefault="00F43044" w:rsidP="00F43044">
      <w:pPr>
        <w:pStyle w:val="ListParagraph"/>
        <w:numPr>
          <w:ilvl w:val="0"/>
          <w:numId w:val="3"/>
        </w:numPr>
      </w:pPr>
      <w:r>
        <w:t xml:space="preserve">User Data Protection – confidentiality, integrity and authenticity of user data must be protected. Confidentiality protection must be in line with data privacy issues. </w:t>
      </w:r>
    </w:p>
    <w:p w14:paraId="46128782" w14:textId="48A533B4" w:rsidR="00F43044" w:rsidRDefault="00F43044" w:rsidP="00F43044">
      <w:pPr>
        <w:pStyle w:val="ListParagraph"/>
        <w:numPr>
          <w:ilvl w:val="0"/>
          <w:numId w:val="3"/>
        </w:numPr>
      </w:pPr>
      <w:r>
        <w:lastRenderedPageBreak/>
        <w:t xml:space="preserve">Identification, authentication, authorization – strong authentication methods must be used as well as access control mechanisms. Passwords and sessions should be managed accordingly. </w:t>
      </w:r>
    </w:p>
    <w:p w14:paraId="4FE56B01" w14:textId="7A8FC6B6" w:rsidR="00F43044" w:rsidRDefault="00F43044" w:rsidP="00F43044">
      <w:pPr>
        <w:pStyle w:val="ListParagraph"/>
        <w:numPr>
          <w:ilvl w:val="0"/>
          <w:numId w:val="3"/>
        </w:numPr>
      </w:pPr>
      <w:r>
        <w:t>Self-Protection – hardware and software self-protection should be activated. Data used to enforce these security functions should be protected and hardening should be used to reduce the attack surface.</w:t>
      </w:r>
    </w:p>
    <w:p w14:paraId="03C752C1" w14:textId="77777777" w:rsidR="00F43044" w:rsidRDefault="00F43044" w:rsidP="00F43044">
      <w:pPr>
        <w:pStyle w:val="ListParagraph"/>
        <w:ind w:left="1080"/>
      </w:pPr>
    </w:p>
    <w:p w14:paraId="2873352E" w14:textId="4EF2D37A" w:rsidR="00F43044" w:rsidRDefault="00414A62" w:rsidP="00F43044">
      <w:pPr>
        <w:rPr>
          <w:b/>
          <w:bCs/>
        </w:rPr>
      </w:pPr>
      <w:r>
        <w:rPr>
          <w:b/>
          <w:bCs/>
        </w:rPr>
        <w:t>SECURITY GUIDELINES: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06"/>
        <w:gridCol w:w="1543"/>
        <w:gridCol w:w="4511"/>
        <w:gridCol w:w="1510"/>
        <w:gridCol w:w="1153"/>
      </w:tblGrid>
      <w:tr w:rsidR="00414A62" w:rsidRPr="00414A62" w14:paraId="6B0BD549" w14:textId="77777777" w:rsidTr="00414A62">
        <w:trPr>
          <w:trHeight w:val="288"/>
        </w:trPr>
        <w:tc>
          <w:tcPr>
            <w:tcW w:w="1034" w:type="dxa"/>
            <w:hideMark/>
          </w:tcPr>
          <w:p w14:paraId="27731008" w14:textId="77777777" w:rsidR="00414A62" w:rsidRPr="00414A62" w:rsidRDefault="00414A62">
            <w:r w:rsidRPr="00414A62">
              <w:t>Category</w:t>
            </w:r>
          </w:p>
        </w:tc>
        <w:tc>
          <w:tcPr>
            <w:tcW w:w="1143" w:type="dxa"/>
            <w:hideMark/>
          </w:tcPr>
          <w:p w14:paraId="043AD93A" w14:textId="77777777" w:rsidR="00414A62" w:rsidRPr="00414A62" w:rsidRDefault="00414A62">
            <w:r w:rsidRPr="00414A62">
              <w:t>Sub Category</w:t>
            </w:r>
          </w:p>
        </w:tc>
        <w:tc>
          <w:tcPr>
            <w:tcW w:w="4511" w:type="dxa"/>
            <w:hideMark/>
          </w:tcPr>
          <w:p w14:paraId="60AC4323" w14:textId="77777777" w:rsidR="00414A62" w:rsidRPr="00414A62" w:rsidRDefault="00414A62">
            <w:r w:rsidRPr="00414A62">
              <w:t>Guideline</w:t>
            </w:r>
          </w:p>
        </w:tc>
        <w:tc>
          <w:tcPr>
            <w:tcW w:w="1510" w:type="dxa"/>
            <w:hideMark/>
          </w:tcPr>
          <w:p w14:paraId="4B9870FA" w14:textId="77777777" w:rsidR="00414A62" w:rsidRPr="00414A62" w:rsidRDefault="00414A62">
            <w:r w:rsidRPr="00414A62">
              <w:t>Standard</w:t>
            </w:r>
          </w:p>
        </w:tc>
        <w:tc>
          <w:tcPr>
            <w:tcW w:w="1153" w:type="dxa"/>
            <w:hideMark/>
          </w:tcPr>
          <w:p w14:paraId="323309CD" w14:textId="77777777" w:rsidR="00414A62" w:rsidRPr="00414A62" w:rsidRDefault="00414A62">
            <w:r w:rsidRPr="00414A62">
              <w:t>ID</w:t>
            </w:r>
          </w:p>
        </w:tc>
      </w:tr>
      <w:tr w:rsidR="00414A62" w:rsidRPr="00414A62" w14:paraId="66ECA241" w14:textId="77777777" w:rsidTr="00414A62">
        <w:trPr>
          <w:trHeight w:val="1152"/>
        </w:trPr>
        <w:tc>
          <w:tcPr>
            <w:tcW w:w="1034" w:type="dxa"/>
            <w:hideMark/>
          </w:tcPr>
          <w:p w14:paraId="40024D3A" w14:textId="77777777" w:rsidR="00414A62" w:rsidRPr="00414A62" w:rsidRDefault="00414A62">
            <w:r w:rsidRPr="00414A62">
              <w:t>System and Information Integrity</w:t>
            </w:r>
          </w:p>
        </w:tc>
        <w:tc>
          <w:tcPr>
            <w:tcW w:w="1143" w:type="dxa"/>
            <w:noWrap/>
            <w:hideMark/>
          </w:tcPr>
          <w:p w14:paraId="33597FB7" w14:textId="77777777" w:rsidR="00414A62" w:rsidRPr="00414A62" w:rsidRDefault="00414A62">
            <w:r w:rsidRPr="00414A62">
              <w:t>Firmware Updates</w:t>
            </w:r>
          </w:p>
        </w:tc>
        <w:tc>
          <w:tcPr>
            <w:tcW w:w="4511" w:type="dxa"/>
            <w:hideMark/>
          </w:tcPr>
          <w:p w14:paraId="0B855A90" w14:textId="77777777" w:rsidR="00414A62" w:rsidRPr="00414A62" w:rsidRDefault="00414A62">
            <w:r w:rsidRPr="00414A62">
              <w:t>Regularly update device firmware to patch bugs, fix vulnerabilities, and add new functionalities.</w:t>
            </w:r>
            <w:r w:rsidRPr="00414A62">
              <w:br/>
              <w:t>Ensures devices are protected against known vulnerabilities and potential cyber threats.</w:t>
            </w:r>
          </w:p>
        </w:tc>
        <w:tc>
          <w:tcPr>
            <w:tcW w:w="1510" w:type="dxa"/>
            <w:noWrap/>
            <w:hideMark/>
          </w:tcPr>
          <w:p w14:paraId="15EFF9F1" w14:textId="77777777" w:rsidR="00414A62" w:rsidRPr="00414A62" w:rsidRDefault="00414A62">
            <w:r w:rsidRPr="00414A62">
              <w:t>NIST - SI-02</w:t>
            </w:r>
          </w:p>
        </w:tc>
        <w:tc>
          <w:tcPr>
            <w:tcW w:w="1153" w:type="dxa"/>
            <w:noWrap/>
            <w:hideMark/>
          </w:tcPr>
          <w:p w14:paraId="32544BCC" w14:textId="77777777" w:rsidR="00414A62" w:rsidRPr="00414A62" w:rsidRDefault="00414A62">
            <w:r w:rsidRPr="00414A62">
              <w:t> </w:t>
            </w:r>
          </w:p>
        </w:tc>
      </w:tr>
      <w:tr w:rsidR="00414A62" w:rsidRPr="00414A62" w14:paraId="32AD1836" w14:textId="77777777" w:rsidTr="00414A62">
        <w:trPr>
          <w:trHeight w:val="1152"/>
        </w:trPr>
        <w:tc>
          <w:tcPr>
            <w:tcW w:w="1034" w:type="dxa"/>
            <w:hideMark/>
          </w:tcPr>
          <w:p w14:paraId="1F198CF4" w14:textId="77777777" w:rsidR="00414A62" w:rsidRPr="00414A62" w:rsidRDefault="00414A62">
            <w:r w:rsidRPr="00414A62">
              <w:t>System and Information Integrity</w:t>
            </w:r>
          </w:p>
        </w:tc>
        <w:tc>
          <w:tcPr>
            <w:tcW w:w="1143" w:type="dxa"/>
            <w:hideMark/>
          </w:tcPr>
          <w:p w14:paraId="3241315A" w14:textId="77777777" w:rsidR="00414A62" w:rsidRPr="00414A62" w:rsidRDefault="00414A62">
            <w:r w:rsidRPr="00414A62">
              <w:t>Monitoring the Network</w:t>
            </w:r>
          </w:p>
        </w:tc>
        <w:tc>
          <w:tcPr>
            <w:tcW w:w="4511" w:type="dxa"/>
            <w:hideMark/>
          </w:tcPr>
          <w:p w14:paraId="0A0F12D4" w14:textId="77777777" w:rsidR="00414A62" w:rsidRPr="00414A62" w:rsidRDefault="00414A62">
            <w:r w:rsidRPr="00414A62">
              <w:t>Implement tools to monitor IoT device connections during message transfer.</w:t>
            </w:r>
            <w:r w:rsidRPr="00414A62">
              <w:br/>
              <w:t>Enables the detection of unusual activities or potential security breaches, enhancing overall network security.</w:t>
            </w:r>
          </w:p>
        </w:tc>
        <w:tc>
          <w:tcPr>
            <w:tcW w:w="1510" w:type="dxa"/>
            <w:noWrap/>
            <w:hideMark/>
          </w:tcPr>
          <w:p w14:paraId="7F520D47" w14:textId="77777777" w:rsidR="00414A62" w:rsidRPr="00414A62" w:rsidRDefault="00414A62">
            <w:r w:rsidRPr="00414A62">
              <w:t>NIST - SC-05(03) D</w:t>
            </w:r>
          </w:p>
        </w:tc>
        <w:tc>
          <w:tcPr>
            <w:tcW w:w="1153" w:type="dxa"/>
            <w:noWrap/>
            <w:hideMark/>
          </w:tcPr>
          <w:p w14:paraId="09D45AD3" w14:textId="77777777" w:rsidR="00414A62" w:rsidRPr="00414A62" w:rsidRDefault="00414A62">
            <w:r w:rsidRPr="00414A62">
              <w:t> </w:t>
            </w:r>
          </w:p>
        </w:tc>
      </w:tr>
      <w:tr w:rsidR="00414A62" w:rsidRPr="00414A62" w14:paraId="7CF168DC" w14:textId="77777777" w:rsidTr="00414A62">
        <w:trPr>
          <w:trHeight w:val="1152"/>
        </w:trPr>
        <w:tc>
          <w:tcPr>
            <w:tcW w:w="1034" w:type="dxa"/>
            <w:hideMark/>
          </w:tcPr>
          <w:p w14:paraId="35869500" w14:textId="77777777" w:rsidR="00414A62" w:rsidRPr="00414A62" w:rsidRDefault="00414A62">
            <w:r w:rsidRPr="00414A62">
              <w:t xml:space="preserve">Authentication </w:t>
            </w:r>
          </w:p>
        </w:tc>
        <w:tc>
          <w:tcPr>
            <w:tcW w:w="1143" w:type="dxa"/>
            <w:noWrap/>
            <w:hideMark/>
          </w:tcPr>
          <w:p w14:paraId="070F027C" w14:textId="77777777" w:rsidR="00414A62" w:rsidRPr="00414A62" w:rsidRDefault="00414A62">
            <w:r w:rsidRPr="00414A62">
              <w:t>Multi Factor Authentication</w:t>
            </w:r>
          </w:p>
        </w:tc>
        <w:tc>
          <w:tcPr>
            <w:tcW w:w="4511" w:type="dxa"/>
            <w:hideMark/>
          </w:tcPr>
          <w:p w14:paraId="65DF0E96" w14:textId="77777777" w:rsidR="00414A62" w:rsidRPr="00414A62" w:rsidRDefault="00414A62">
            <w:r w:rsidRPr="00414A62">
              <w:t>Utilize multi-factor authentication (MFA) and device-based authentication.  Identify the type of MFA used by the application.</w:t>
            </w:r>
            <w:r w:rsidRPr="00414A62">
              <w:br/>
              <w:t>Determine whether the MFA implementation is robust and secure.</w:t>
            </w:r>
            <w:r w:rsidRPr="00414A62">
              <w:br/>
              <w:t>Attempt to bypass the MFA.</w:t>
            </w:r>
          </w:p>
        </w:tc>
        <w:tc>
          <w:tcPr>
            <w:tcW w:w="1510" w:type="dxa"/>
            <w:noWrap/>
            <w:hideMark/>
          </w:tcPr>
          <w:p w14:paraId="393F6B88" w14:textId="77777777" w:rsidR="00414A62" w:rsidRPr="00414A62" w:rsidRDefault="00414A62">
            <w:r w:rsidRPr="00414A62">
              <w:t>OWASP - 4.4.11</w:t>
            </w:r>
          </w:p>
        </w:tc>
        <w:tc>
          <w:tcPr>
            <w:tcW w:w="1153" w:type="dxa"/>
            <w:noWrap/>
            <w:hideMark/>
          </w:tcPr>
          <w:p w14:paraId="510D0E7B" w14:textId="77777777" w:rsidR="00414A62" w:rsidRPr="00414A62" w:rsidRDefault="00414A62">
            <w:r w:rsidRPr="00414A62">
              <w:t>WSTG-ATHN-11</w:t>
            </w:r>
          </w:p>
        </w:tc>
      </w:tr>
      <w:tr w:rsidR="00414A62" w:rsidRPr="00414A62" w14:paraId="38FFB8A6" w14:textId="77777777" w:rsidTr="00414A62">
        <w:trPr>
          <w:trHeight w:val="288"/>
        </w:trPr>
        <w:tc>
          <w:tcPr>
            <w:tcW w:w="1034" w:type="dxa"/>
            <w:hideMark/>
          </w:tcPr>
          <w:p w14:paraId="5450BA81" w14:textId="77777777" w:rsidR="00414A62" w:rsidRPr="00414A62" w:rsidRDefault="00414A62">
            <w:r w:rsidRPr="00414A62">
              <w:t xml:space="preserve">Authentication </w:t>
            </w:r>
          </w:p>
        </w:tc>
        <w:tc>
          <w:tcPr>
            <w:tcW w:w="1143" w:type="dxa"/>
            <w:noWrap/>
            <w:hideMark/>
          </w:tcPr>
          <w:p w14:paraId="380FC6FF" w14:textId="77777777" w:rsidR="00414A62" w:rsidRPr="00414A62" w:rsidRDefault="00414A62">
            <w:r w:rsidRPr="00414A62">
              <w:t>Digital Signature</w:t>
            </w:r>
          </w:p>
        </w:tc>
        <w:tc>
          <w:tcPr>
            <w:tcW w:w="4511" w:type="dxa"/>
            <w:noWrap/>
            <w:hideMark/>
          </w:tcPr>
          <w:p w14:paraId="50520033" w14:textId="77777777" w:rsidR="00414A62" w:rsidRPr="00414A62" w:rsidRDefault="00414A62">
            <w:r w:rsidRPr="00414A62">
              <w:t>Use device certificates or unique identifiers for IoT hubs to ensure that only authorized hubs can connect to the network.</w:t>
            </w:r>
          </w:p>
        </w:tc>
        <w:tc>
          <w:tcPr>
            <w:tcW w:w="1510" w:type="dxa"/>
            <w:noWrap/>
            <w:hideMark/>
          </w:tcPr>
          <w:p w14:paraId="74DE7D04" w14:textId="77777777" w:rsidR="00414A62" w:rsidRPr="00414A62" w:rsidRDefault="00414A62">
            <w:r w:rsidRPr="00414A62">
              <w:t>NIST - CM-14</w:t>
            </w:r>
          </w:p>
        </w:tc>
        <w:tc>
          <w:tcPr>
            <w:tcW w:w="1153" w:type="dxa"/>
            <w:noWrap/>
            <w:hideMark/>
          </w:tcPr>
          <w:p w14:paraId="166EF027" w14:textId="77777777" w:rsidR="00414A62" w:rsidRPr="00414A62" w:rsidRDefault="00414A62">
            <w:r w:rsidRPr="00414A62">
              <w:t> </w:t>
            </w:r>
          </w:p>
        </w:tc>
      </w:tr>
      <w:tr w:rsidR="00414A62" w:rsidRPr="00414A62" w14:paraId="42BD652E" w14:textId="77777777" w:rsidTr="00414A62">
        <w:trPr>
          <w:trHeight w:val="1440"/>
        </w:trPr>
        <w:tc>
          <w:tcPr>
            <w:tcW w:w="1034" w:type="dxa"/>
            <w:hideMark/>
          </w:tcPr>
          <w:p w14:paraId="455B7FC9" w14:textId="77777777" w:rsidR="00414A62" w:rsidRPr="00414A62" w:rsidRDefault="00414A62">
            <w:r w:rsidRPr="00414A62">
              <w:t>Network Security</w:t>
            </w:r>
          </w:p>
        </w:tc>
        <w:tc>
          <w:tcPr>
            <w:tcW w:w="1143" w:type="dxa"/>
            <w:noWrap/>
            <w:hideMark/>
          </w:tcPr>
          <w:p w14:paraId="624226CC" w14:textId="77777777" w:rsidR="00414A62" w:rsidRPr="00414A62" w:rsidRDefault="00414A62">
            <w:r w:rsidRPr="00414A62">
              <w:t>Security and Configuration</w:t>
            </w:r>
          </w:p>
        </w:tc>
        <w:tc>
          <w:tcPr>
            <w:tcW w:w="4511" w:type="dxa"/>
            <w:hideMark/>
          </w:tcPr>
          <w:p w14:paraId="1ED745B7" w14:textId="77777777" w:rsidR="00414A62" w:rsidRPr="00414A62" w:rsidRDefault="00414A62">
            <w:r w:rsidRPr="00414A62">
              <w:t>Review the applications’ configurations set across the network and validate that they are not vulnerable.</w:t>
            </w:r>
            <w:r w:rsidRPr="00414A62">
              <w:br/>
              <w:t>Validate that used frameworks and systems are secure and not susceptible to known vulnerabilities due to unmaintained software or default settings and credential</w:t>
            </w:r>
          </w:p>
        </w:tc>
        <w:tc>
          <w:tcPr>
            <w:tcW w:w="1510" w:type="dxa"/>
            <w:noWrap/>
            <w:hideMark/>
          </w:tcPr>
          <w:p w14:paraId="439A3CA5" w14:textId="77777777" w:rsidR="00414A62" w:rsidRPr="00414A62" w:rsidRDefault="00414A62">
            <w:r w:rsidRPr="00414A62">
              <w:t>OWASP - 4.2.1</w:t>
            </w:r>
          </w:p>
        </w:tc>
        <w:tc>
          <w:tcPr>
            <w:tcW w:w="1153" w:type="dxa"/>
            <w:noWrap/>
            <w:hideMark/>
          </w:tcPr>
          <w:p w14:paraId="0F156481" w14:textId="77777777" w:rsidR="00414A62" w:rsidRPr="00414A62" w:rsidRDefault="00414A62">
            <w:r w:rsidRPr="00414A62">
              <w:t>WSTG-CONF-01</w:t>
            </w:r>
          </w:p>
        </w:tc>
      </w:tr>
      <w:tr w:rsidR="00414A62" w:rsidRPr="00414A62" w14:paraId="05AE0911" w14:textId="77777777" w:rsidTr="00414A62">
        <w:trPr>
          <w:trHeight w:val="864"/>
        </w:trPr>
        <w:tc>
          <w:tcPr>
            <w:tcW w:w="1034" w:type="dxa"/>
            <w:hideMark/>
          </w:tcPr>
          <w:p w14:paraId="76DF7804" w14:textId="77777777" w:rsidR="00414A62" w:rsidRPr="00414A62" w:rsidRDefault="00414A62">
            <w:r w:rsidRPr="00414A62">
              <w:t>Network Security</w:t>
            </w:r>
          </w:p>
        </w:tc>
        <w:tc>
          <w:tcPr>
            <w:tcW w:w="1143" w:type="dxa"/>
            <w:noWrap/>
            <w:hideMark/>
          </w:tcPr>
          <w:p w14:paraId="760C1747" w14:textId="77777777" w:rsidR="00414A62" w:rsidRPr="00414A62" w:rsidRDefault="00414A62">
            <w:r w:rsidRPr="00414A62">
              <w:t>VPN</w:t>
            </w:r>
          </w:p>
        </w:tc>
        <w:tc>
          <w:tcPr>
            <w:tcW w:w="4511" w:type="dxa"/>
            <w:hideMark/>
          </w:tcPr>
          <w:p w14:paraId="48E5F94D" w14:textId="77777777" w:rsidR="00414A62" w:rsidRPr="00414A62" w:rsidRDefault="00414A62">
            <w:r w:rsidRPr="00414A62">
              <w:t>Utilize secure virtual private networks (VPNs) to create encrypted communication channels within the network, ensuring that data is accessible only to authorized users.</w:t>
            </w:r>
          </w:p>
        </w:tc>
        <w:tc>
          <w:tcPr>
            <w:tcW w:w="1510" w:type="dxa"/>
            <w:noWrap/>
            <w:hideMark/>
          </w:tcPr>
          <w:p w14:paraId="3999D837" w14:textId="77777777" w:rsidR="00414A62" w:rsidRPr="00414A62" w:rsidRDefault="00414A62">
            <w:r w:rsidRPr="00414A62">
              <w:t xml:space="preserve">OWASP - </w:t>
            </w:r>
            <w:proofErr w:type="spellStart"/>
            <w:r w:rsidRPr="00414A62">
              <w:t>Acess</w:t>
            </w:r>
            <w:proofErr w:type="spellEnd"/>
            <w:r w:rsidRPr="00414A62">
              <w:t xml:space="preserve"> Control - Best Practice</w:t>
            </w:r>
          </w:p>
        </w:tc>
        <w:tc>
          <w:tcPr>
            <w:tcW w:w="1153" w:type="dxa"/>
            <w:noWrap/>
            <w:hideMark/>
          </w:tcPr>
          <w:p w14:paraId="5E087644" w14:textId="77777777" w:rsidR="00414A62" w:rsidRPr="00414A62" w:rsidRDefault="00414A62">
            <w:r w:rsidRPr="00414A62">
              <w:t> </w:t>
            </w:r>
          </w:p>
        </w:tc>
      </w:tr>
      <w:tr w:rsidR="00414A62" w:rsidRPr="00414A62" w14:paraId="2C39BA21" w14:textId="77777777" w:rsidTr="00414A62">
        <w:trPr>
          <w:trHeight w:val="1728"/>
        </w:trPr>
        <w:tc>
          <w:tcPr>
            <w:tcW w:w="1034" w:type="dxa"/>
            <w:hideMark/>
          </w:tcPr>
          <w:p w14:paraId="009E760B" w14:textId="77777777" w:rsidR="00414A62" w:rsidRPr="00414A62" w:rsidRDefault="00414A62">
            <w:r w:rsidRPr="00414A62">
              <w:lastRenderedPageBreak/>
              <w:t>Cloud Storage</w:t>
            </w:r>
          </w:p>
        </w:tc>
        <w:tc>
          <w:tcPr>
            <w:tcW w:w="1143" w:type="dxa"/>
            <w:noWrap/>
            <w:hideMark/>
          </w:tcPr>
          <w:p w14:paraId="5A23458F" w14:textId="77777777" w:rsidR="00414A62" w:rsidRPr="00414A62" w:rsidRDefault="00414A62">
            <w:r w:rsidRPr="00414A62">
              <w:t>Access control</w:t>
            </w:r>
          </w:p>
        </w:tc>
        <w:tc>
          <w:tcPr>
            <w:tcW w:w="4511" w:type="dxa"/>
            <w:hideMark/>
          </w:tcPr>
          <w:p w14:paraId="16305652" w14:textId="77777777" w:rsidR="00414A62" w:rsidRPr="00414A62" w:rsidRDefault="00414A62">
            <w:r w:rsidRPr="00414A62">
              <w:t>Users accessing cloud platforms for smart home services should use strong, unique passwords.</w:t>
            </w:r>
            <w:r w:rsidRPr="00414A62">
              <w:br/>
              <w:t>Utilize OAuth or other secure authentication mechanisms for users connecting their devices to cloud services.</w:t>
            </w:r>
            <w:r w:rsidRPr="00414A62">
              <w:br/>
              <w:t>Ensure that data transmitted between smart devices and the cloud is encrypted using secure protocols.</w:t>
            </w:r>
          </w:p>
        </w:tc>
        <w:tc>
          <w:tcPr>
            <w:tcW w:w="1510" w:type="dxa"/>
            <w:noWrap/>
            <w:hideMark/>
          </w:tcPr>
          <w:p w14:paraId="576C3EC9" w14:textId="77777777" w:rsidR="00414A62" w:rsidRPr="00414A62" w:rsidRDefault="00414A62">
            <w:r w:rsidRPr="00414A62">
              <w:t>OWASP - 4.5.5</w:t>
            </w:r>
          </w:p>
        </w:tc>
        <w:tc>
          <w:tcPr>
            <w:tcW w:w="1153" w:type="dxa"/>
            <w:noWrap/>
            <w:hideMark/>
          </w:tcPr>
          <w:p w14:paraId="6EB18B4B" w14:textId="77777777" w:rsidR="00414A62" w:rsidRPr="00414A62" w:rsidRDefault="00414A62">
            <w:r w:rsidRPr="00414A62">
              <w:t>WSTG-ATHZ-05</w:t>
            </w:r>
          </w:p>
        </w:tc>
      </w:tr>
      <w:tr w:rsidR="00414A62" w:rsidRPr="00414A62" w14:paraId="0ACF9AB1" w14:textId="77777777" w:rsidTr="00414A62">
        <w:trPr>
          <w:trHeight w:val="864"/>
        </w:trPr>
        <w:tc>
          <w:tcPr>
            <w:tcW w:w="1034" w:type="dxa"/>
            <w:hideMark/>
          </w:tcPr>
          <w:p w14:paraId="3DA63D75" w14:textId="77777777" w:rsidR="00414A62" w:rsidRPr="00414A62" w:rsidRDefault="00414A62">
            <w:r w:rsidRPr="00414A62">
              <w:t>Firewall</w:t>
            </w:r>
          </w:p>
        </w:tc>
        <w:tc>
          <w:tcPr>
            <w:tcW w:w="1143" w:type="dxa"/>
            <w:hideMark/>
          </w:tcPr>
          <w:p w14:paraId="2D90978F" w14:textId="77777777" w:rsidR="00414A62" w:rsidRPr="00414A62" w:rsidRDefault="00414A62">
            <w:r w:rsidRPr="00414A62">
              <w:t>Access</w:t>
            </w:r>
          </w:p>
        </w:tc>
        <w:tc>
          <w:tcPr>
            <w:tcW w:w="4511" w:type="dxa"/>
            <w:hideMark/>
          </w:tcPr>
          <w:p w14:paraId="1F130B90" w14:textId="77777777" w:rsidR="00414A62" w:rsidRPr="00414A62" w:rsidRDefault="00414A62">
            <w:r w:rsidRPr="00414A62">
              <w:t>Define concise policies for firewall rules and basic network access in the warehouse.</w:t>
            </w:r>
            <w:r w:rsidRPr="00414A62">
              <w:br/>
              <w:t>Provide visual representations for easy understanding.</w:t>
            </w:r>
          </w:p>
        </w:tc>
        <w:tc>
          <w:tcPr>
            <w:tcW w:w="1510" w:type="dxa"/>
            <w:hideMark/>
          </w:tcPr>
          <w:p w14:paraId="38AF5925" w14:textId="77777777" w:rsidR="00414A62" w:rsidRPr="00414A62" w:rsidRDefault="00414A62">
            <w:r w:rsidRPr="00414A62">
              <w:t>NIST - Best Practice</w:t>
            </w:r>
          </w:p>
        </w:tc>
        <w:tc>
          <w:tcPr>
            <w:tcW w:w="1153" w:type="dxa"/>
            <w:noWrap/>
            <w:hideMark/>
          </w:tcPr>
          <w:p w14:paraId="39FBC55F" w14:textId="77777777" w:rsidR="00414A62" w:rsidRPr="00414A62" w:rsidRDefault="00414A62">
            <w:r w:rsidRPr="00414A62">
              <w:t> </w:t>
            </w:r>
          </w:p>
        </w:tc>
      </w:tr>
      <w:tr w:rsidR="00414A62" w:rsidRPr="00414A62" w14:paraId="49690FD2" w14:textId="77777777" w:rsidTr="00414A62">
        <w:trPr>
          <w:trHeight w:val="864"/>
        </w:trPr>
        <w:tc>
          <w:tcPr>
            <w:tcW w:w="1034" w:type="dxa"/>
            <w:hideMark/>
          </w:tcPr>
          <w:p w14:paraId="596E2F39" w14:textId="77777777" w:rsidR="00414A62" w:rsidRPr="00414A62" w:rsidRDefault="00414A62">
            <w:r w:rsidRPr="00414A62">
              <w:t>HTTP methods</w:t>
            </w:r>
          </w:p>
        </w:tc>
        <w:tc>
          <w:tcPr>
            <w:tcW w:w="1143" w:type="dxa"/>
            <w:hideMark/>
          </w:tcPr>
          <w:p w14:paraId="73167D03" w14:textId="77777777" w:rsidR="00414A62" w:rsidRPr="00414A62" w:rsidRDefault="00414A62">
            <w:r w:rsidRPr="00414A62">
              <w:t> </w:t>
            </w:r>
          </w:p>
        </w:tc>
        <w:tc>
          <w:tcPr>
            <w:tcW w:w="4511" w:type="dxa"/>
            <w:hideMark/>
          </w:tcPr>
          <w:p w14:paraId="40C6DE17" w14:textId="77777777" w:rsidR="00414A62" w:rsidRPr="00414A62" w:rsidRDefault="00414A62">
            <w:r w:rsidRPr="00414A62">
              <w:t>Enumerate supported HTTP methods.</w:t>
            </w:r>
            <w:r w:rsidRPr="00414A62">
              <w:br/>
              <w:t>Test for access control bypass.</w:t>
            </w:r>
            <w:r w:rsidRPr="00414A62">
              <w:br/>
              <w:t>Test HTTP method overriding technique</w:t>
            </w:r>
          </w:p>
        </w:tc>
        <w:tc>
          <w:tcPr>
            <w:tcW w:w="1510" w:type="dxa"/>
            <w:hideMark/>
          </w:tcPr>
          <w:p w14:paraId="2842F7E4" w14:textId="77777777" w:rsidR="00414A62" w:rsidRPr="00414A62" w:rsidRDefault="00414A62">
            <w:r w:rsidRPr="00414A62">
              <w:t>OWASP - 4.7.3</w:t>
            </w:r>
          </w:p>
        </w:tc>
        <w:tc>
          <w:tcPr>
            <w:tcW w:w="1153" w:type="dxa"/>
            <w:noWrap/>
            <w:hideMark/>
          </w:tcPr>
          <w:p w14:paraId="2C2CB002" w14:textId="77777777" w:rsidR="00414A62" w:rsidRPr="00414A62" w:rsidRDefault="00414A62">
            <w:r w:rsidRPr="00414A62">
              <w:t>WSTG-CONF-06</w:t>
            </w:r>
          </w:p>
        </w:tc>
      </w:tr>
      <w:tr w:rsidR="00414A62" w:rsidRPr="00414A62" w14:paraId="1602524A" w14:textId="77777777" w:rsidTr="00414A62">
        <w:trPr>
          <w:trHeight w:val="576"/>
        </w:trPr>
        <w:tc>
          <w:tcPr>
            <w:tcW w:w="1034" w:type="dxa"/>
            <w:noWrap/>
            <w:hideMark/>
          </w:tcPr>
          <w:p w14:paraId="5E90D5FC" w14:textId="77777777" w:rsidR="00414A62" w:rsidRPr="00414A62" w:rsidRDefault="00414A62" w:rsidP="00414A62">
            <w:r w:rsidRPr="00414A62">
              <w:t>Wireless communication</w:t>
            </w:r>
          </w:p>
        </w:tc>
        <w:tc>
          <w:tcPr>
            <w:tcW w:w="1143" w:type="dxa"/>
            <w:hideMark/>
          </w:tcPr>
          <w:p w14:paraId="756E178F" w14:textId="77777777" w:rsidR="00414A62" w:rsidRPr="00414A62" w:rsidRDefault="00414A62">
            <w:r w:rsidRPr="00414A62">
              <w:t>ZigBee Network Security</w:t>
            </w:r>
          </w:p>
        </w:tc>
        <w:tc>
          <w:tcPr>
            <w:tcW w:w="4511" w:type="dxa"/>
            <w:hideMark/>
          </w:tcPr>
          <w:p w14:paraId="1B8AC230" w14:textId="77777777" w:rsidR="00414A62" w:rsidRPr="00414A62" w:rsidRDefault="00414A62">
            <w:r w:rsidRPr="00414A62">
              <w:t xml:space="preserve">Implement encryption and authentication measures for ZigBee devices.                                                                                                           Protects against man-in-the-middle attacks and firmware compromises. </w:t>
            </w:r>
          </w:p>
        </w:tc>
        <w:tc>
          <w:tcPr>
            <w:tcW w:w="1510" w:type="dxa"/>
            <w:noWrap/>
            <w:hideMark/>
          </w:tcPr>
          <w:p w14:paraId="35485B05" w14:textId="77777777" w:rsidR="00414A62" w:rsidRPr="00414A62" w:rsidRDefault="00414A62">
            <w:r w:rsidRPr="00414A62">
              <w:t>OWASP - Best Practice</w:t>
            </w:r>
          </w:p>
        </w:tc>
        <w:tc>
          <w:tcPr>
            <w:tcW w:w="1153" w:type="dxa"/>
            <w:noWrap/>
            <w:hideMark/>
          </w:tcPr>
          <w:p w14:paraId="33D88F68" w14:textId="77777777" w:rsidR="00414A62" w:rsidRPr="00414A62" w:rsidRDefault="00414A62">
            <w:r w:rsidRPr="00414A62">
              <w:t> </w:t>
            </w:r>
          </w:p>
        </w:tc>
      </w:tr>
    </w:tbl>
    <w:p w14:paraId="447274D7" w14:textId="77777777" w:rsidR="00414A62" w:rsidRPr="00F43044" w:rsidRDefault="00414A62" w:rsidP="00F43044">
      <w:pPr>
        <w:rPr>
          <w:b/>
          <w:bCs/>
        </w:rPr>
      </w:pPr>
    </w:p>
    <w:p w14:paraId="4AAF8097" w14:textId="77777777" w:rsidR="00F43044" w:rsidRPr="00F43044" w:rsidRDefault="00F43044" w:rsidP="00F43044">
      <w:pPr>
        <w:rPr>
          <w:sz w:val="28"/>
          <w:szCs w:val="28"/>
        </w:rPr>
      </w:pPr>
    </w:p>
    <w:p w14:paraId="66380E38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30949285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1F571EA3" w14:textId="77777777" w:rsidR="00E317A2" w:rsidRPr="00E317A2" w:rsidRDefault="00E317A2" w:rsidP="00F43044">
      <w:pPr>
        <w:rPr>
          <w:sz w:val="28"/>
          <w:szCs w:val="28"/>
        </w:rPr>
      </w:pPr>
    </w:p>
    <w:p w14:paraId="54C8E30F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6DC31FB9" w14:textId="323D6E2E" w:rsidR="00F43044" w:rsidRDefault="00F43044" w:rsidP="00867D48">
      <w:pPr>
        <w:rPr>
          <w:b/>
          <w:bCs/>
          <w:sz w:val="28"/>
          <w:szCs w:val="28"/>
        </w:rPr>
      </w:pPr>
    </w:p>
    <w:p w14:paraId="5DCB040D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253E5950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4C88B249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49621726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63551BAE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3B32A194" w14:textId="77777777" w:rsidR="00F43044" w:rsidRDefault="00F43044" w:rsidP="00F43044">
      <w:pPr>
        <w:jc w:val="center"/>
        <w:rPr>
          <w:b/>
          <w:bCs/>
          <w:sz w:val="28"/>
          <w:szCs w:val="28"/>
        </w:rPr>
      </w:pPr>
    </w:p>
    <w:p w14:paraId="251A7942" w14:textId="77777777" w:rsidR="00F43044" w:rsidRPr="00F43044" w:rsidRDefault="00F43044" w:rsidP="00F43044">
      <w:pPr>
        <w:jc w:val="center"/>
        <w:rPr>
          <w:b/>
          <w:bCs/>
          <w:sz w:val="28"/>
          <w:szCs w:val="28"/>
        </w:rPr>
      </w:pPr>
    </w:p>
    <w:sectPr w:rsidR="00F43044" w:rsidRPr="00F4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4A44"/>
    <w:multiLevelType w:val="hybridMultilevel"/>
    <w:tmpl w:val="C0BC69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C7E73"/>
    <w:multiLevelType w:val="hybridMultilevel"/>
    <w:tmpl w:val="AB32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8F5"/>
    <w:multiLevelType w:val="hybridMultilevel"/>
    <w:tmpl w:val="99AA773A"/>
    <w:lvl w:ilvl="0" w:tplc="5A284586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F204C"/>
    <w:multiLevelType w:val="hybridMultilevel"/>
    <w:tmpl w:val="9A2E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D0E99"/>
    <w:multiLevelType w:val="hybridMultilevel"/>
    <w:tmpl w:val="5C44F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6816">
    <w:abstractNumId w:val="4"/>
  </w:num>
  <w:num w:numId="2" w16cid:durableId="1725710991">
    <w:abstractNumId w:val="2"/>
  </w:num>
  <w:num w:numId="3" w16cid:durableId="1454640115">
    <w:abstractNumId w:val="0"/>
  </w:num>
  <w:num w:numId="4" w16cid:durableId="95104142">
    <w:abstractNumId w:val="3"/>
  </w:num>
  <w:num w:numId="5" w16cid:durableId="75439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44"/>
    <w:rsid w:val="000C52E1"/>
    <w:rsid w:val="00414A62"/>
    <w:rsid w:val="007A345D"/>
    <w:rsid w:val="00867D48"/>
    <w:rsid w:val="009C33E8"/>
    <w:rsid w:val="00E317A2"/>
    <w:rsid w:val="00F4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1851"/>
  <w15:chartTrackingRefBased/>
  <w15:docId w15:val="{5A56461E-53ED-40C6-AD6F-0541E1AB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44"/>
    <w:pPr>
      <w:ind w:left="720"/>
      <w:contextualSpacing/>
    </w:pPr>
  </w:style>
  <w:style w:type="table" w:styleId="TableGrid">
    <w:name w:val="Table Grid"/>
    <w:basedOn w:val="TableNormal"/>
    <w:uiPriority w:val="39"/>
    <w:rsid w:val="00F4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Karpaga vinodha</dc:creator>
  <cp:keywords/>
  <dc:description/>
  <cp:lastModifiedBy>Karpaga vinodha</cp:lastModifiedBy>
  <cp:revision>4</cp:revision>
  <dcterms:created xsi:type="dcterms:W3CDTF">2023-11-26T07:12:00Z</dcterms:created>
  <dcterms:modified xsi:type="dcterms:W3CDTF">2023-12-09T16:36:00Z</dcterms:modified>
</cp:coreProperties>
</file>