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969"/>
        <w:jc w:val="center"/>
      </w:pPr>
      <w:r>
        <w:rPr>
          <w:rFonts w:ascii="Microsoft YaHei" w:hAnsi="Microsoft YaHei" w:eastAsia="Microsoft YaHei"/>
          <w:b/>
          <w:i w:val="0"/>
          <w:sz w:val="44"/>
        </w:rPr>
        <w:t>微服务治理典型场景的最佳实践</w:t>
      </w:r>
    </w:p>
    <w:p>
      <w:pPr>
        <w:spacing w:before="680"/>
        <w:jc w:val="center"/>
      </w:pPr>
      <w:r>
        <w:rPr>
          <w:rFonts w:ascii="Microsoft YaHei" w:hAnsi="Microsoft YaHei" w:eastAsia="Microsoft YaHei"/>
          <w:b w:val="0"/>
          <w:i w:val="0"/>
          <w:sz w:val="22"/>
        </w:rPr>
        <w:t>文档名称：微服务治理典型场景的最佳实践</w:t>
        <w:br/>
        <w:t>版本：1.0</w:t>
      </w:r>
    </w:p>
    <w:p>
      <w:pPr>
        <w:spacing w:before="567"/>
        <w:jc w:val="center"/>
      </w:pPr>
      <w:r>
        <w:rPr>
          <w:rFonts w:ascii="Microsoft YaHei" w:hAnsi="Microsoft YaHei" w:eastAsia="Microsoft YaHei"/>
          <w:b/>
          <w:i w:val="0"/>
          <w:sz w:val="32"/>
        </w:rPr>
        <w:t>目录</w:t>
      </w:r>
    </w:p>
    <w:p>
      <w:fldSimple w:instr="TOC \o &quot;1-3&quot; \h \z \u"/>
    </w:p>
    <w:p>
      <w:r>
        <w:br w:type="page"/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color w:val="000000"/>
          <w:sz w:val="32"/>
        </w:rPr>
        <w:t>实践版本表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组件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版本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工程依据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Java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17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spring-cloud-huawei-servicecomb/pom.xml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 Boot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3.4.4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spring-cloud-huawei-servicecomb/pom.xml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 Cloud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2024.0.1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spring-cloud-huawei-servicecomb/pom.xml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 Cloud Huawei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1.11.11-2024.0.x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spring-cloud-huawei-servicecomb/pom.xml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Local CSE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2.1.8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spring-cloud-huawei-servicecomb/local-cse</w:t>
            </w:r>
          </w:p>
        </w:tc>
      </w:tr>
    </w:tbl>
    <w:p/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color w:val="000000"/>
          <w:sz w:val="32"/>
        </w:rPr>
        <w:t>1 解决方案说明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1.1 治理能力全景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本文基于 </w:t>
      </w:r>
      <w:r>
        <w:rPr>
          <w:rFonts w:ascii="Consolas" w:hAnsi="Consolas" w:eastAsia="Microsoft YaHei"/>
          <w:color w:val="1F4E79"/>
          <w:sz w:val="20"/>
        </w:rPr>
        <w:t>spring-cloud-huawei-servicecomb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工程说明灰度路由、熔断、限流、重试、实例隔离、舱壁和故障注入七类治理场景。内容重点是治理位置、规则匹配、参数关系和工程实现；具体能力是否进入调用链，以所用 Starter、规则来源和 matchGroup 是否命中为准。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治理能力全景图：</w:t>
      </w:r>
    </w:p>
    <w:p>
      <w:pPr>
        <w:spacing w:before="120" w:after="40"/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3996000" cy="1646311"/>
            <wp:docPr id="1" name="图 1：微服务治理能力全景" descr="微服务治理能力全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d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6000" cy="1646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/>
        <w:jc w:val="center"/>
        <w:keepLines/>
      </w:pPr>
      <w:r>
        <w:rPr>
          <w:rFonts w:ascii="Microsoft YaHei" w:hAnsi="Microsoft YaHei" w:eastAsia="Microsoft YaHei"/>
          <w:b w:val="0"/>
          <w:i w:val="0"/>
          <w:sz w:val="21"/>
        </w:rPr>
        <w:t>图 1：微服务治理能力全景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七大治理能力速查表：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治理能力</w:t>
            </w:r>
          </w:p>
        </w:tc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主要位置</w:t>
            </w:r>
          </w:p>
        </w:tc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作用粒度</w:t>
            </w:r>
          </w:p>
        </w:tc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关键词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灰度路由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Gateway / Consumer 负载均衡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Provider 实例选择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routeRule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熔断降级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Consumer 调用链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matchGroup 对应调用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circuitBreaker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流量限流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Gateway / 业务服务入口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当前应用实例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rateLimiting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重试治理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Consumer 调用链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一次下游调用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retry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实例隔离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Consumer 负载均衡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Provider 实例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instanceIsolation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舱壁隔离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Consumer 调用链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并发调用配额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instanceBulkhead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故障注入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Consumer → Provider 调用链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指定 API 和服务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faultInjection</w:t>
            </w:r>
          </w:p>
        </w:tc>
      </w:tr>
    </w:tbl>
    <w:p/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Consumer 侧：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调用保护和实例选择均在 Consumer 服务进程内完成；实例选择完成后，由 HTTP 客户端向目标 Provider 实例发起跨进程调用。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Provider 侧：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</w:t>
      </w:r>
      <w:r>
        <w:rPr>
          <w:rFonts w:ascii="Consolas" w:hAnsi="Consolas" w:eastAsia="Microsoft YaHei"/>
          <w:color w:val="1F4E79"/>
          <w:sz w:val="20"/>
        </w:rPr>
        <w:t>rateLimiting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在 Provider 服务入口处理，命中限流规则后不再进入业务处理。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Gateway 定位：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Gateway 调用后端服务时属于 Consumer；接收外部请求时属于入口侧，因此也可在 Gateway 入口执行限流。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图示范围：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全景图以一次 Consumer → Provider 调用说明治理位置，不表示各过滤器固定按图中顺序执行；实际生效能力由 Starter、调用方式和规则匹配结果决定。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1.2 文档组织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每个治理场景采用统一结构：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color w:val="1F4E79"/>
          <w:sz w:val="20"/>
        </w:rPr>
        <w:t>场景说明  → 架构设计</w:t>
        <w:br/>
      </w:r>
      <w:r>
        <w:rPr>
          <w:rFonts w:ascii="Consolas" w:hAnsi="Consolas" w:eastAsia="Microsoft YaHei"/>
          <w:color w:val="1F4E79"/>
          <w:sz w:val="20"/>
        </w:rPr>
        <w:t xml:space="preserve">         → 工程配置片段</w:t>
        <w:br/>
      </w:r>
      <w:r>
        <w:rPr>
          <w:rFonts w:ascii="Consolas" w:hAnsi="Consolas" w:eastAsia="Microsoft YaHei"/>
          <w:color w:val="1F4E79"/>
          <w:sz w:val="20"/>
        </w:rPr>
        <w:t xml:space="preserve">         → 参数关系</w:t>
        <w:br/>
      </w:r>
      <w:r>
        <w:rPr>
          <w:rFonts w:ascii="Consolas" w:hAnsi="Consolas" w:eastAsia="Microsoft YaHei"/>
          <w:color w:val="1F4E79"/>
          <w:sz w:val="20"/>
        </w:rPr>
        <w:t xml:space="preserve">         → 实践注意事项</w:t>
        <w:br/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1.3 工程模块清单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治理演示模块端口清单：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端口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用途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product-service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8081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业务核心服务 v1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product-service-v2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8083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业务核心服务 v2（灰度版本）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order-service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8082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业务核心服务（Consumer）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gateway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8080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API 网关（路由 + 限流）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circuit-breaker-provider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8096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熔断 Provider（错误注入）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circuit-breaker-consumer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8097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Consumer 侧熔断规则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retry-provider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8090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重试 Provider（模拟错误）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retry-consumer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8091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重试 Consumer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isolation-provider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8092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实例隔离 Provider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isolation-consumer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8093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实例隔离 Consumer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bulkhead-provider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8094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舱壁 Provider（模拟耗时）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bulkhead-consumer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8095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舱壁 Consumer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fault-injection-normal-provider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8100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正常响应 Provider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fault-injection-error-provider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8101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错误响应 Provider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fault-injection-consumer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8102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故障注入 Consumer</w:t>
            </w:r>
          </w:p>
        </w:tc>
      </w:tr>
    </w:tbl>
    <w:p/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color w:val="000000"/>
          <w:sz w:val="32"/>
        </w:rPr>
        <w:t>2 微服务治理典型场景最佳实践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2.1 灰度发布最佳实践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2.1.1 场景说明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典型场景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金丝雀发布</w:t>
      </w:r>
      <w:r>
        <w:rPr>
          <w:rFonts w:ascii="Microsoft YaHei" w:hAnsi="Microsoft YaHei" w:eastAsia="Microsoft YaHei"/>
          <w:b w:val="0"/>
          <w:i w:val="0"/>
          <w:sz w:val="24"/>
        </w:rPr>
        <w:t>：将 5% 流量路由到新版本（v2.0.0），观察稳定性后逐步放大比例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蓝绿部署</w:t>
      </w:r>
      <w:r>
        <w:rPr>
          <w:rFonts w:ascii="Microsoft YaHei" w:hAnsi="Microsoft YaHei" w:eastAsia="Microsoft YaHei"/>
          <w:b w:val="0"/>
          <w:i w:val="0"/>
          <w:sz w:val="24"/>
        </w:rPr>
        <w:t>：新旧版本并行部署，通过路由规则瞬间切换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按用户灰度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：特定用户（带 </w:t>
      </w:r>
      <w:r>
        <w:rPr>
          <w:rFonts w:ascii="Consolas" w:hAnsi="Consolas" w:eastAsia="Microsoft YaHei"/>
          <w:color w:val="1F4E79"/>
          <w:sz w:val="20"/>
        </w:rPr>
        <w:t>X-Gray-Tag: gray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header）路由到新版本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A/B 测试</w:t>
      </w:r>
      <w:r>
        <w:rPr>
          <w:rFonts w:ascii="Microsoft YaHei" w:hAnsi="Microsoft YaHei" w:eastAsia="Microsoft YaHei"/>
          <w:b w:val="0"/>
          <w:i w:val="0"/>
          <w:sz w:val="24"/>
        </w:rPr>
        <w:t>：按权重分发流量，对比业务指标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核心原理</w:t>
      </w:r>
      <w:r>
        <w:rPr>
          <w:rFonts w:ascii="Microsoft YaHei" w:hAnsi="Microsoft YaHei" w:eastAsia="Microsoft YaHei"/>
          <w:b w:val="0"/>
          <w:i w:val="0"/>
          <w:sz w:val="24"/>
        </w:rPr>
        <w:t>：基于服务注册版本（</w:t>
      </w:r>
      <w:r>
        <w:rPr>
          <w:rFonts w:ascii="Consolas" w:hAnsi="Consolas" w:eastAsia="Microsoft YaHei"/>
          <w:color w:val="1F4E79"/>
          <w:sz w:val="20"/>
        </w:rPr>
        <w:t>spring.cloud.servicecomb.service.version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）和请求 Header，将流量按 </w:t>
      </w:r>
      <w:r>
        <w:rPr>
          <w:rFonts w:ascii="Consolas" w:hAnsi="Consolas" w:eastAsia="Microsoft YaHei"/>
          <w:color w:val="1F4E79"/>
          <w:sz w:val="20"/>
        </w:rPr>
        <w:t>tags.version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与权重选择到不同实例。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2.1.2 架构设计</w:t>
      </w:r>
    </w:p>
    <w:p>
      <w:pPr>
        <w:spacing w:before="120" w:after="40"/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3996000" cy="1274988"/>
            <wp:docPr id="2" name="图 2：灰度路由架构" descr="灰度路由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d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6000" cy="1274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/>
        <w:jc w:val="center"/>
        <w:keepLines/>
      </w:pPr>
      <w:r>
        <w:rPr>
          <w:rFonts w:ascii="Microsoft YaHei" w:hAnsi="Microsoft YaHei" w:eastAsia="Microsoft YaHei"/>
          <w:b w:val="0"/>
          <w:i w:val="0"/>
          <w:sz w:val="21"/>
        </w:rPr>
        <w:t>图 2：灰度路由架构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关键流程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</w:p>
    <w:p>
      <w:pPr>
        <w:pStyle w:val="ListNumber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请求携带（或不携带）</w:t>
      </w:r>
      <w:r>
        <w:rPr>
          <w:rFonts w:ascii="Consolas" w:hAnsi="Consolas" w:eastAsia="Microsoft YaHei"/>
          <w:color w:val="1F4E79"/>
          <w:sz w:val="20"/>
        </w:rPr>
        <w:t>X-Gray-Tag: gray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header 到达 Gateway</w:t>
      </w:r>
    </w:p>
    <w:p>
      <w:pPr>
        <w:pStyle w:val="ListNumber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Gateway 通过 </w:t>
      </w:r>
      <w:r>
        <w:rPr>
          <w:rFonts w:ascii="Consolas" w:hAnsi="Consolas" w:eastAsia="Microsoft YaHei"/>
          <w:color w:val="1F4E79"/>
          <w:sz w:val="20"/>
        </w:rPr>
        <w:t>routeRule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规则匹配 header → 按 </w:t>
      </w:r>
      <w:r>
        <w:rPr>
          <w:rFonts w:ascii="Consolas" w:hAnsi="Consolas" w:eastAsia="Microsoft YaHei"/>
          <w:color w:val="1F4E79"/>
          <w:sz w:val="20"/>
        </w:rPr>
        <w:t>tags.version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权重分发</w:t>
      </w:r>
    </w:p>
    <w:p>
      <w:pPr>
        <w:pStyle w:val="ListNumber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无 header 请求命中"默认路由"（precedence 较小），回到 v1.0.0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2.1.3 Gateway 灰度路由实现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Gateway 灰度路由规则由 </w:t>
      </w:r>
      <w:r>
        <w:rPr>
          <w:rFonts w:ascii="Microsoft YaHei" w:hAnsi="Microsoft YaHei" w:eastAsia="Microsoft YaHei"/>
          <w:b/>
          <w:i w:val="0"/>
          <w:sz w:val="24"/>
        </w:rPr>
        <w:t>KIE 配置中心动态推送</w:t>
      </w:r>
      <w:r>
        <w:rPr>
          <w:rFonts w:ascii="Microsoft YaHei" w:hAnsi="Microsoft YaHei" w:eastAsia="Microsoft YaHei"/>
          <w:b w:val="0"/>
          <w:i w:val="0"/>
          <w:sz w:val="24"/>
        </w:rPr>
        <w:t>（</w:t>
      </w:r>
      <w:r>
        <w:rPr>
          <w:rFonts w:ascii="Consolas" w:hAnsi="Consolas" w:eastAsia="Microsoft YaHei"/>
          <w:color w:val="1F4E79"/>
          <w:sz w:val="20"/>
        </w:rPr>
        <w:t>kie-init/init-route-rules.sh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），而非写在 </w:t>
      </w:r>
      <w:r>
        <w:rPr>
          <w:rFonts w:ascii="Consolas" w:hAnsi="Consolas" w:eastAsia="Microsoft YaHei"/>
          <w:color w:val="1F4E79"/>
          <w:sz w:val="20"/>
        </w:rPr>
        <w:t>gateway/application.yml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KIE 推送的路由规则（governance.yaml）：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servicecomb:</w:t>
        <w:br/>
      </w:r>
      <w:r>
        <w:rPr>
          <w:rFonts w:ascii="Consolas" w:hAnsi="Consolas" w:eastAsia="Microsoft YaHei"/>
          <w:color w:val="1F4E79"/>
          <w:sz w:val="20"/>
        </w:rPr>
        <w:t xml:space="preserve">  routeRule:</w:t>
        <w:br/>
      </w:r>
      <w:r>
        <w:rPr>
          <w:rFonts w:ascii="Consolas" w:hAnsi="Consolas" w:eastAsia="Microsoft YaHei"/>
          <w:color w:val="1F4E79"/>
          <w:sz w:val="20"/>
        </w:rPr>
        <w:t xml:space="preserve">    product-service: |</w:t>
        <w:br/>
      </w:r>
      <w:r>
        <w:rPr>
          <w:rFonts w:ascii="Consolas" w:hAnsi="Consolas" w:eastAsia="Microsoft YaHei"/>
          <w:color w:val="1F4E79"/>
          <w:sz w:val="20"/>
        </w:rPr>
        <w:t xml:space="preserve">      - precedence: 2</w:t>
        <w:br/>
      </w:r>
      <w:r>
        <w:rPr>
          <w:rFonts w:ascii="Consolas" w:hAnsi="Consolas" w:eastAsia="Microsoft YaHei"/>
          <w:color w:val="1F4E79"/>
          <w:sz w:val="20"/>
        </w:rPr>
        <w:t xml:space="preserve">        match: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headers: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X-Gray-Tag: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  exact: gray</w:t>
        <w:br/>
      </w:r>
      <w:r>
        <w:rPr>
          <w:rFonts w:ascii="Consolas" w:hAnsi="Consolas" w:eastAsia="Microsoft YaHei"/>
          <w:color w:val="1F4E79"/>
          <w:sz w:val="20"/>
        </w:rPr>
        <w:t xml:space="preserve">        route: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- weight: 30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tags: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  version: 1.0.0</w:t>
        <w:br/>
      </w:r>
      <w:r>
        <w:rPr>
          <w:rFonts w:ascii="Consolas" w:hAnsi="Consolas" w:eastAsia="Microsoft YaHei"/>
          <w:color w:val="1F4E79"/>
          <w:sz w:val="20"/>
        </w:rPr>
        <w:t xml:space="preserve">          - weight: 70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tags: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  version: 2.0.0</w:t>
        <w:br/>
      </w:r>
      <w:r>
        <w:rPr>
          <w:rFonts w:ascii="Consolas" w:hAnsi="Consolas" w:eastAsia="Microsoft YaHei"/>
          <w:color w:val="1F4E79"/>
          <w:sz w:val="20"/>
        </w:rPr>
        <w:t xml:space="preserve">      - precedence: 1</w:t>
        <w:br/>
      </w:r>
      <w:r>
        <w:rPr>
          <w:rFonts w:ascii="Consolas" w:hAnsi="Consolas" w:eastAsia="Microsoft YaHei"/>
          <w:color w:val="1F4E79"/>
          <w:sz w:val="20"/>
        </w:rPr>
        <w:t xml:space="preserve">        match: {}</w:t>
        <w:br/>
      </w:r>
      <w:r>
        <w:rPr>
          <w:rFonts w:ascii="Consolas" w:hAnsi="Consolas" w:eastAsia="Microsoft YaHei"/>
          <w:color w:val="1F4E79"/>
          <w:sz w:val="20"/>
        </w:rPr>
        <w:t xml:space="preserve">        route: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- weight: 100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tags: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  version: 1.0.0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关键配置参数说明：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参数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示例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precedence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规则优先级（数字越大越优先）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 &gt; 1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match.headers.X-Gray-Tag.exact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灰度 header 精确匹配（来自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headerContextMapper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）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gray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route[].weight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路由权重（百分比）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70 / 30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route[].tags.version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目标实例版本（需与注册版本匹配）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2.0.0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match: {}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空匹配（兜底规则，匹配所有未命中规则的请求）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—</w:t>
            </w:r>
          </w:p>
        </w:tc>
      </w:tr>
    </w:tbl>
    <w:p/>
    <w:p>
      <w:pPr>
        <w:spacing w:line="300" w:lineRule="auto" w:before="80" w:after="80"/>
        <w:ind w:left="432" w:firstLine="0"/>
        <w:pBdr>
          <w:left w:val="single" w:sz="6" w:space="4" w:color="5B9BD5"/>
        </w:pBdr>
      </w:pPr>
      <w:r>
        <w:rPr>
          <w:rFonts w:ascii="Microsoft YaHei" w:hAnsi="Microsoft YaHei" w:eastAsia="Microsoft YaHei"/>
          <w:b/>
          <w:i w:val="0"/>
          <w:sz w:val="24"/>
        </w:rPr>
        <w:t>注意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：路由规则以 KIE key </w:t>
      </w:r>
      <w:r>
        <w:rPr>
          <w:rFonts w:ascii="Consolas" w:hAnsi="Consolas" w:eastAsia="Microsoft YaHei"/>
          <w:color w:val="1F4E79"/>
          <w:sz w:val="20"/>
        </w:rPr>
        <w:t>governance.yaml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管理，并使用 YAML block scalar 保持嵌套规则为完整字符串。Gateway 在 </w:t>
      </w:r>
      <w:r>
        <w:rPr>
          <w:rFonts w:ascii="Consolas" w:hAnsi="Consolas" w:eastAsia="Microsoft YaHei"/>
          <w:color w:val="1F4E79"/>
          <w:sz w:val="20"/>
        </w:rPr>
        <w:t>spring-cloud-huawei-servicecomb/gateway/src/main/resources/bootstrap.yml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中通过 </w:t>
      </w:r>
      <w:r>
        <w:rPr>
          <w:rFonts w:ascii="Consolas" w:hAnsi="Consolas" w:eastAsia="Microsoft YaHei"/>
          <w:color w:val="1F4E79"/>
          <w:sz w:val="20"/>
        </w:rPr>
        <w:t>fileSource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订阅该配置。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2.1.4 Gateway application.yml 关键配置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当前 Gateway 的 </w:t>
      </w:r>
      <w:r>
        <w:rPr>
          <w:rFonts w:ascii="Consolas" w:hAnsi="Consolas" w:eastAsia="Microsoft YaHei"/>
          <w:color w:val="1F4E79"/>
          <w:sz w:val="20"/>
        </w:rPr>
        <w:t>application.yml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只保存入口限流规则，灰度 </w:t>
      </w:r>
      <w:r>
        <w:rPr>
          <w:rFonts w:ascii="Consolas" w:hAnsi="Consolas" w:eastAsia="Microsoft YaHei"/>
          <w:color w:val="1F4E79"/>
          <w:sz w:val="20"/>
        </w:rPr>
        <w:t>routeRule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由 KIE 下发：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文件：`gateway/src/main/resources/application.yml`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server:</w:t>
        <w:br/>
      </w:r>
      <w:r>
        <w:rPr>
          <w:rFonts w:ascii="Consolas" w:hAnsi="Consolas" w:eastAsia="Microsoft YaHei"/>
          <w:color w:val="1F4E79"/>
          <w:sz w:val="20"/>
        </w:rPr>
        <w:t xml:space="preserve">  port: 8080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spring:</w:t>
        <w:br/>
      </w:r>
      <w:r>
        <w:rPr>
          <w:rFonts w:ascii="Consolas" w:hAnsi="Consolas" w:eastAsia="Microsoft YaHei"/>
          <w:color w:val="1F4E79"/>
          <w:sz w:val="20"/>
        </w:rPr>
        <w:t xml:space="preserve">  cloud:</w:t>
        <w:br/>
      </w:r>
      <w:r>
        <w:rPr>
          <w:rFonts w:ascii="Consolas" w:hAnsi="Consolas" w:eastAsia="Microsoft YaHei"/>
          <w:color w:val="1F4E79"/>
          <w:sz w:val="20"/>
        </w:rPr>
        <w:t xml:space="preserve">    gateway:</w:t>
        <w:br/>
      </w:r>
      <w:r>
        <w:rPr>
          <w:rFonts w:ascii="Consolas" w:hAnsi="Consolas" w:eastAsia="Microsoft YaHei"/>
          <w:color w:val="1F4E79"/>
          <w:sz w:val="20"/>
        </w:rPr>
        <w:t xml:space="preserve">      routes: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id: product-route</w:t>
        <w:br/>
      </w:r>
      <w:r>
        <w:rPr>
          <w:rFonts w:ascii="Consolas" w:hAnsi="Consolas" w:eastAsia="Microsoft YaHei"/>
          <w:color w:val="1F4E79"/>
          <w:sz w:val="20"/>
        </w:rPr>
        <w:t xml:space="preserve">          uri: lb://product-service</w:t>
        <w:br/>
      </w:r>
      <w:r>
        <w:rPr>
          <w:rFonts w:ascii="Consolas" w:hAnsi="Consolas" w:eastAsia="Microsoft YaHei"/>
          <w:color w:val="1F4E79"/>
          <w:sz w:val="20"/>
        </w:rPr>
        <w:t xml:space="preserve">          predicates: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- Path=/api/products/**</w:t>
        <w:br/>
      </w:r>
      <w:r>
        <w:rPr>
          <w:rFonts w:ascii="Consolas" w:hAnsi="Consolas" w:eastAsia="Microsoft YaHei"/>
          <w:color w:val="1F4E79"/>
          <w:sz w:val="20"/>
        </w:rPr>
        <w:t xml:space="preserve">        - id: order-route</w:t>
        <w:br/>
      </w:r>
      <w:r>
        <w:rPr>
          <w:rFonts w:ascii="Consolas" w:hAnsi="Consolas" w:eastAsia="Microsoft YaHei"/>
          <w:color w:val="1F4E79"/>
          <w:sz w:val="20"/>
        </w:rPr>
        <w:t xml:space="preserve">          uri: lb://order-service</w:t>
        <w:br/>
      </w:r>
      <w:r>
        <w:rPr>
          <w:rFonts w:ascii="Consolas" w:hAnsi="Consolas" w:eastAsia="Microsoft YaHei"/>
          <w:color w:val="1F4E79"/>
          <w:sz w:val="20"/>
        </w:rPr>
        <w:t xml:space="preserve">          predicates: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- Path=/api/orders/**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servicecomb:</w:t>
        <w:br/>
      </w:r>
      <w:r>
        <w:rPr>
          <w:rFonts w:ascii="Consolas" w:hAnsi="Consolas" w:eastAsia="Microsoft YaHei"/>
          <w:color w:val="1F4E79"/>
          <w:sz w:val="20"/>
        </w:rPr>
        <w:t xml:space="preserve">  # 灰度路由规则由 kie-init 推送到 KIE（local-cse:30110）</w:t>
        <w:br/>
      </w:r>
      <w:r>
        <w:rPr>
          <w:rFonts w:ascii="Consolas" w:hAnsi="Consolas" w:eastAsia="Microsoft YaHei"/>
          <w:color w:val="1F4E79"/>
          <w:sz w:val="20"/>
        </w:rPr>
        <w:t xml:space="preserve">  # gateway 的 application.yml 不配置 routeRule，避免覆盖 KIE 动态规则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# 限流规则（网关入口）</w:t>
        <w:br/>
      </w:r>
      <w:r>
        <w:rPr>
          <w:rFonts w:ascii="Consolas" w:hAnsi="Consolas" w:eastAsia="Microsoft YaHei"/>
          <w:color w:val="1F4E79"/>
          <w:sz w:val="20"/>
        </w:rPr>
        <w:t xml:space="preserve">  matchGroup:</w:t>
        <w:br/>
      </w:r>
      <w:r>
        <w:rPr>
          <w:rFonts w:ascii="Consolas" w:hAnsi="Consolas" w:eastAsia="Microsoft YaHei"/>
          <w:color w:val="1F4E79"/>
          <w:sz w:val="20"/>
        </w:rPr>
        <w:t xml:space="preserve">    product-api: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prefix: "/api/products"</w:t>
        <w:br/>
      </w:r>
      <w:r>
        <w:rPr>
          <w:rFonts w:ascii="Consolas" w:hAnsi="Consolas" w:eastAsia="Microsoft YaHei"/>
          <w:color w:val="1F4E79"/>
          <w:sz w:val="20"/>
        </w:rPr>
        <w:t xml:space="preserve">    order-api: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prefix: "/api/orders"</w:t>
        <w:br/>
      </w:r>
      <w:r>
        <w:rPr>
          <w:rFonts w:ascii="Consolas" w:hAnsi="Consolas" w:eastAsia="Microsoft YaHei"/>
          <w:color w:val="1F4E79"/>
          <w:sz w:val="20"/>
        </w:rPr>
        <w:t xml:space="preserve">  rateLimiting:</w:t>
        <w:br/>
      </w:r>
      <w:r>
        <w:rPr>
          <w:rFonts w:ascii="Consolas" w:hAnsi="Consolas" w:eastAsia="Microsoft YaHei"/>
          <w:color w:val="1F4E79"/>
          <w:sz w:val="20"/>
        </w:rPr>
        <w:t xml:space="preserve">    product-api: |</w:t>
        <w:br/>
      </w:r>
      <w:r>
        <w:rPr>
          <w:rFonts w:ascii="Consolas" w:hAnsi="Consolas" w:eastAsia="Microsoft YaHei"/>
          <w:color w:val="1F4E79"/>
          <w:sz w:val="20"/>
        </w:rPr>
        <w:t xml:space="preserve">      rate: 20</w:t>
        <w:br/>
      </w:r>
      <w:r>
        <w:rPr>
          <w:rFonts w:ascii="Consolas" w:hAnsi="Consolas" w:eastAsia="Microsoft YaHei"/>
          <w:color w:val="1F4E79"/>
          <w:sz w:val="20"/>
        </w:rPr>
        <w:t xml:space="preserve">      limitRefreshPeriod: 1000</w:t>
        <w:br/>
      </w:r>
      <w:r>
        <w:rPr>
          <w:rFonts w:ascii="Consolas" w:hAnsi="Consolas" w:eastAsia="Microsoft YaHei"/>
          <w:color w:val="1F4E79"/>
          <w:sz w:val="20"/>
        </w:rPr>
        <w:t xml:space="preserve">      timeoutDuration: 0</w:t>
        <w:br/>
      </w:r>
      <w:r>
        <w:rPr>
          <w:rFonts w:ascii="Consolas" w:hAnsi="Consolas" w:eastAsia="Microsoft YaHei"/>
          <w:color w:val="1F4E79"/>
          <w:sz w:val="20"/>
        </w:rPr>
        <w:t xml:space="preserve">    order-api: |</w:t>
        <w:br/>
      </w:r>
      <w:r>
        <w:rPr>
          <w:rFonts w:ascii="Consolas" w:hAnsi="Consolas" w:eastAsia="Microsoft YaHei"/>
          <w:color w:val="1F4E79"/>
          <w:sz w:val="20"/>
        </w:rPr>
        <w:t xml:space="preserve">      rate: 10</w:t>
        <w:br/>
      </w:r>
      <w:r>
        <w:rPr>
          <w:rFonts w:ascii="Consolas" w:hAnsi="Consolas" w:eastAsia="Microsoft YaHei"/>
          <w:color w:val="1F4E79"/>
          <w:sz w:val="20"/>
        </w:rPr>
        <w:t xml:space="preserve">      limitRefreshPeriod: 1000</w:t>
        <w:br/>
      </w:r>
      <w:r>
        <w:rPr>
          <w:rFonts w:ascii="Consolas" w:hAnsi="Consolas" w:eastAsia="Microsoft YaHei"/>
          <w:color w:val="1F4E79"/>
          <w:sz w:val="20"/>
        </w:rPr>
        <w:t xml:space="preserve">      timeoutDuration: 0</w:t>
        <w:br/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2.1.5 实践注意事项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建议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粒度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实例级（按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tags.version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过滤实例）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规则位置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KIE 配置中心；发布后检查 Gateway 的订阅与路由日志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header 配置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spring.cloud.servicecomb.context.headerContextMapper: X-Gray-Tag: X-Gray-Tag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优先级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数字越大越优先；无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match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的兜底规则 precedence 最小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注意事项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当前 Gateway 不配置本地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routeRule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，避免与 KIE 中的同名规则形成来源冲突</w:t>
            </w:r>
          </w:p>
        </w:tc>
      </w:tr>
    </w:tbl>
    <w:p/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2.2 熔断降级最佳实践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2.2.1 场景说明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典型场景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服务雪崩防护：当某个 Provider 故障率超过阈值时，立即熔断，避免拖垮整个调用链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快速失败：调用方不用一直等待故障 Provider 返回，直接走降级逻辑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故障隔离：熔断打开后，调用方直接降级，不再向故障 Provider 发送请求，保护 Provider 资源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核心原理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：基于滑动窗口统计错误率或慢调用率。匹配规则的调用超过阈值后进入 Open 状态并快速失败；经过 </w:t>
      </w:r>
      <w:r>
        <w:rPr>
          <w:rFonts w:ascii="Consolas" w:hAnsi="Consolas" w:eastAsia="Microsoft YaHei"/>
          <w:color w:val="1F4E79"/>
          <w:sz w:val="20"/>
        </w:rPr>
        <w:t>waitDurationInOpenState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后进入 Half-Open 状态，以少量调用判断是否恢复到 Closed。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2.2.2 架构设计</w:t>
      </w:r>
    </w:p>
    <w:p>
      <w:pPr>
        <w:spacing w:before="120" w:after="40"/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3996000" cy="1753347"/>
            <wp:docPr id="3" name="图 3：熔断状态转换" descr="熔断状态转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d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6000" cy="1753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/>
        <w:jc w:val="center"/>
        <w:keepLines/>
      </w:pPr>
      <w:r>
        <w:rPr>
          <w:rFonts w:ascii="Microsoft YaHei" w:hAnsi="Microsoft YaHei" w:eastAsia="Microsoft YaHei"/>
          <w:b w:val="0"/>
          <w:i w:val="0"/>
          <w:sz w:val="21"/>
        </w:rPr>
        <w:t>图 3：熔断状态转换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当前工程的职责划分：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作用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工程实现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circuit-breaker-provider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提供正常、错误和慢响应端点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仅模拟下游行为，不配置熔断规则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circuit-breaker-consumer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统计下游调用结果并执行熔断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在自身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application.yml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配置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matchGroup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和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circuitBreaker</w:t>
            </w:r>
          </w:p>
        </w:tc>
      </w:tr>
    </w:tbl>
    <w:p/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2.2.3 Provider 故障端点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Provider 端点位于 </w:t>
      </w:r>
      <w:r>
        <w:rPr>
          <w:rFonts w:ascii="Consolas" w:hAnsi="Consolas" w:eastAsia="Microsoft YaHei"/>
          <w:color w:val="1F4E79"/>
          <w:sz w:val="20"/>
        </w:rPr>
        <w:t>spring-cloud-huawei-servicecomb/circuit-breaker-provider/src/main/java/com/huaweicloud/samples/servicecomb/circuitbreaker/provider/CircuitBreakerProviderController.java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端点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行为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用途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/api/circuit/normal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返回 200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验证正常路径不受熔断影响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/api/circuit/error50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50% 返回 502，50% 返回 200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触发错误率熔断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/api/circuit/error100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100% 返回 502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验证 100% 错误场景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/api/circuit/slow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每次 sleep 1500ms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触发慢调用熔断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/api/circuit/always-ok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永远返回 200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熔断打开后验证正常端点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/api/circuit/stats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返回各端点调用计数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辅助观察调用是否到达 Provider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/api/circuit/reset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重置所有计数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清理观察状态</w:t>
            </w:r>
          </w:p>
        </w:tc>
      </w:tr>
    </w:tbl>
    <w:p/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2.2.4 Consumer 侧熔断实现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文件：`circuit-breaker-consumer/src/main/resources/application.yml`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Consumer 侧熔断规则写在 Consumer 自身的 </w:t>
      </w:r>
      <w:r>
        <w:rPr>
          <w:rFonts w:ascii="Consolas" w:hAnsi="Consolas" w:eastAsia="Microsoft YaHei"/>
          <w:color w:val="1F4E79"/>
          <w:sz w:val="20"/>
        </w:rPr>
        <w:t>application.yml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中（按 Consumer 入站 API 路径匹配）：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server:</w:t>
        <w:br/>
      </w:r>
      <w:r>
        <w:rPr>
          <w:rFonts w:ascii="Consolas" w:hAnsi="Consolas" w:eastAsia="Microsoft YaHei"/>
          <w:color w:val="1F4E79"/>
          <w:sz w:val="20"/>
        </w:rPr>
        <w:t xml:space="preserve">  port: 8097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servicecomb:</w:t>
        <w:br/>
      </w:r>
      <w:r>
        <w:rPr>
          <w:rFonts w:ascii="Consolas" w:hAnsi="Consolas" w:eastAsia="Microsoft YaHei"/>
          <w:color w:val="1F4E79"/>
          <w:sz w:val="20"/>
        </w:rPr>
        <w:t xml:space="preserve">  # Consumer 侧熔断：监控 Consumer 调用 Provider 的成功率</w:t>
        <w:br/>
      </w:r>
      <w:r>
        <w:rPr>
          <w:rFonts w:ascii="Consolas" w:hAnsi="Consolas" w:eastAsia="Microsoft YaHei"/>
          <w:color w:val="1F4E79"/>
          <w:sz w:val="20"/>
        </w:rPr>
        <w:t xml:space="preserve">  matchGroup:</w:t>
        <w:br/>
      </w:r>
      <w:r>
        <w:rPr>
          <w:rFonts w:ascii="Consolas" w:hAnsi="Consolas" w:eastAsia="Microsoft YaHei"/>
          <w:color w:val="1F4E79"/>
          <w:sz w:val="20"/>
        </w:rPr>
        <w:t xml:space="preserve">    circuit-consumer-error50: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prefix: "/api/consumer/circuit/error50"</w:t>
        <w:br/>
      </w:r>
      <w:r>
        <w:rPr>
          <w:rFonts w:ascii="Consolas" w:hAnsi="Consolas" w:eastAsia="Microsoft YaHei"/>
          <w:color w:val="1F4E79"/>
          <w:sz w:val="20"/>
        </w:rPr>
        <w:t xml:space="preserve">    circuit-consumer-slow: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prefix: "/api/consumer/circuit/slow"</w:t>
        <w:br/>
      </w:r>
      <w:r>
        <w:rPr>
          <w:rFonts w:ascii="Consolas" w:hAnsi="Consolas" w:eastAsia="Microsoft YaHei"/>
          <w:color w:val="1F4E79"/>
          <w:sz w:val="20"/>
        </w:rPr>
        <w:t xml:space="preserve">    circuit-consumer-normal: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prefix: "/api/consumer/circuit/normal"</w:t>
        <w:br/>
      </w:r>
      <w:r>
        <w:rPr>
          <w:rFonts w:ascii="Consolas" w:hAnsi="Consolas" w:eastAsia="Microsoft YaHei"/>
          <w:color w:val="1F4E79"/>
          <w:sz w:val="20"/>
        </w:rPr>
        <w:t xml:space="preserve">    circuit-consumer-fallback: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prefix: "/api/consumer/circuit/fallback"</w:t>
        <w:br/>
      </w:r>
      <w:r>
        <w:rPr>
          <w:rFonts w:ascii="Consolas" w:hAnsi="Consolas" w:eastAsia="Microsoft YaHei"/>
          <w:color w:val="1F4E79"/>
          <w:sz w:val="20"/>
        </w:rPr>
        <w:t xml:space="preserve">    circuit-consumer-provider-cb: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prefix: "/api/consumer/circuit/provider-cb"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circuitBreaker:</w:t>
        <w:br/>
      </w:r>
      <w:r>
        <w:rPr>
          <w:rFonts w:ascii="Consolas" w:hAnsi="Consolas" w:eastAsia="Microsoft YaHei"/>
          <w:color w:val="1F4E79"/>
          <w:sz w:val="20"/>
        </w:rPr>
        <w:t xml:space="preserve">    # 实验 A：错误率 50% 触发熔断</w:t>
        <w:br/>
      </w:r>
      <w:r>
        <w:rPr>
          <w:rFonts w:ascii="Consolas" w:hAnsi="Consolas" w:eastAsia="Microsoft YaHei"/>
          <w:color w:val="1F4E79"/>
          <w:sz w:val="20"/>
        </w:rPr>
        <w:t xml:space="preserve">    circuit-consumer-error50: |</w:t>
        <w:br/>
      </w:r>
      <w:r>
        <w:rPr>
          <w:rFonts w:ascii="Consolas" w:hAnsi="Consolas" w:eastAsia="Microsoft YaHei"/>
          <w:color w:val="1F4E79"/>
          <w:sz w:val="20"/>
        </w:rPr>
        <w:t xml:space="preserve">      minimumNumberOfCalls: 6</w:t>
        <w:br/>
      </w:r>
      <w:r>
        <w:rPr>
          <w:rFonts w:ascii="Consolas" w:hAnsi="Consolas" w:eastAsia="Microsoft YaHei"/>
          <w:color w:val="1F4E79"/>
          <w:sz w:val="20"/>
        </w:rPr>
        <w:t xml:space="preserve">      slidingWindowSize: 10</w:t>
        <w:br/>
      </w:r>
      <w:r>
        <w:rPr>
          <w:rFonts w:ascii="Consolas" w:hAnsi="Consolas" w:eastAsia="Microsoft YaHei"/>
          <w:color w:val="1F4E79"/>
          <w:sz w:val="20"/>
        </w:rPr>
        <w:t xml:space="preserve">      slidingWindowType: COUNT_BASED</w:t>
        <w:br/>
      </w:r>
      <w:r>
        <w:rPr>
          <w:rFonts w:ascii="Consolas" w:hAnsi="Consolas" w:eastAsia="Microsoft YaHei"/>
          <w:color w:val="1F4E79"/>
          <w:sz w:val="20"/>
        </w:rPr>
        <w:t xml:space="preserve">      failureRateThreshold: 50</w:t>
        <w:br/>
      </w:r>
      <w:r>
        <w:rPr>
          <w:rFonts w:ascii="Consolas" w:hAnsi="Consolas" w:eastAsia="Microsoft YaHei"/>
          <w:color w:val="1F4E79"/>
          <w:sz w:val="20"/>
        </w:rPr>
        <w:t xml:space="preserve">      slowCallRateThreshold: 100</w:t>
        <w:br/>
      </w:r>
      <w:r>
        <w:rPr>
          <w:rFonts w:ascii="Consolas" w:hAnsi="Consolas" w:eastAsia="Microsoft YaHei"/>
          <w:color w:val="1F4E79"/>
          <w:sz w:val="20"/>
        </w:rPr>
        <w:t xml:space="preserve">      slowCallDurationThreshold: 1000</w:t>
        <w:br/>
      </w:r>
      <w:r>
        <w:rPr>
          <w:rFonts w:ascii="Consolas" w:hAnsi="Consolas" w:eastAsia="Microsoft YaHei"/>
          <w:color w:val="1F4E79"/>
          <w:sz w:val="20"/>
        </w:rPr>
        <w:t xml:space="preserve">      waitDurationInOpenState: 15000</w:t>
        <w:br/>
      </w:r>
      <w:r>
        <w:rPr>
          <w:rFonts w:ascii="Consolas" w:hAnsi="Consolas" w:eastAsia="Microsoft YaHei"/>
          <w:color w:val="1F4E79"/>
          <w:sz w:val="20"/>
        </w:rPr>
        <w:t xml:space="preserve">      permittedNumberOfCallsInHalfOpenState: 3</w:t>
        <w:br/>
      </w:r>
      <w:r>
        <w:rPr>
          <w:rFonts w:ascii="Consolas" w:hAnsi="Consolas" w:eastAsia="Microsoft YaHei"/>
          <w:color w:val="1F4E79"/>
          <w:sz w:val="20"/>
        </w:rPr>
        <w:t xml:space="preserve">      recordFailureStatus: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- 500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- 502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- 503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# 实验 B：慢调用 50% 触发熔断</w:t>
        <w:br/>
      </w:r>
      <w:r>
        <w:rPr>
          <w:rFonts w:ascii="Consolas" w:hAnsi="Consolas" w:eastAsia="Microsoft YaHei"/>
          <w:color w:val="1F4E79"/>
          <w:sz w:val="20"/>
        </w:rPr>
        <w:t xml:space="preserve">    circuit-consumer-slow: |</w:t>
        <w:br/>
      </w:r>
      <w:r>
        <w:rPr>
          <w:rFonts w:ascii="Consolas" w:hAnsi="Consolas" w:eastAsia="Microsoft YaHei"/>
          <w:color w:val="1F4E79"/>
          <w:sz w:val="20"/>
        </w:rPr>
        <w:t xml:space="preserve">      minimumNumberOfCalls: 4</w:t>
        <w:br/>
      </w:r>
      <w:r>
        <w:rPr>
          <w:rFonts w:ascii="Consolas" w:hAnsi="Consolas" w:eastAsia="Microsoft YaHei"/>
          <w:color w:val="1F4E79"/>
          <w:sz w:val="20"/>
        </w:rPr>
        <w:t xml:space="preserve">      slidingWindowSize: 8</w:t>
        <w:br/>
      </w:r>
      <w:r>
        <w:rPr>
          <w:rFonts w:ascii="Consolas" w:hAnsi="Consolas" w:eastAsia="Microsoft YaHei"/>
          <w:color w:val="1F4E79"/>
          <w:sz w:val="20"/>
        </w:rPr>
        <w:t xml:space="preserve">      slidingWindowType: COUNT_BASED</w:t>
        <w:br/>
      </w:r>
      <w:r>
        <w:rPr>
          <w:rFonts w:ascii="Consolas" w:hAnsi="Consolas" w:eastAsia="Microsoft YaHei"/>
          <w:color w:val="1F4E79"/>
          <w:sz w:val="20"/>
        </w:rPr>
        <w:t xml:space="preserve">      slowCallRateThreshold: 50</w:t>
        <w:br/>
      </w:r>
      <w:r>
        <w:rPr>
          <w:rFonts w:ascii="Consolas" w:hAnsi="Consolas" w:eastAsia="Microsoft YaHei"/>
          <w:color w:val="1F4E79"/>
          <w:sz w:val="20"/>
        </w:rPr>
        <w:t xml:space="preserve">      slowCallDurationThreshold: 1000</w:t>
        <w:br/>
      </w:r>
      <w:r>
        <w:rPr>
          <w:rFonts w:ascii="Consolas" w:hAnsi="Consolas" w:eastAsia="Microsoft YaHei"/>
          <w:color w:val="1F4E79"/>
          <w:sz w:val="20"/>
        </w:rPr>
        <w:t xml:space="preserve">      waitDurationInOpenState: 15000</w:t>
        <w:br/>
      </w:r>
      <w:r>
        <w:rPr>
          <w:rFonts w:ascii="Consolas" w:hAnsi="Consolas" w:eastAsia="Microsoft YaHei"/>
          <w:color w:val="1F4E79"/>
          <w:sz w:val="20"/>
        </w:rPr>
        <w:t xml:space="preserve">      permittedNumberOfCallsInHalfOpenState: 2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# 实验 C：正常接口（不会触发熔断）</w:t>
        <w:br/>
      </w:r>
      <w:r>
        <w:rPr>
          <w:rFonts w:ascii="Consolas" w:hAnsi="Consolas" w:eastAsia="Microsoft YaHei"/>
          <w:color w:val="1F4E79"/>
          <w:sz w:val="20"/>
        </w:rPr>
        <w:t xml:space="preserve">    circuit-consumer-normal: |</w:t>
        <w:br/>
      </w:r>
      <w:r>
        <w:rPr>
          <w:rFonts w:ascii="Consolas" w:hAnsi="Consolas" w:eastAsia="Microsoft YaHei"/>
          <w:color w:val="1F4E79"/>
          <w:sz w:val="20"/>
        </w:rPr>
        <w:t xml:space="preserve">      minimumNumberOfCalls: 10</w:t>
        <w:br/>
      </w:r>
      <w:r>
        <w:rPr>
          <w:rFonts w:ascii="Consolas" w:hAnsi="Consolas" w:eastAsia="Microsoft YaHei"/>
          <w:color w:val="1F4E79"/>
          <w:sz w:val="20"/>
        </w:rPr>
        <w:t xml:space="preserve">      slidingWindowSize: 10</w:t>
        <w:br/>
      </w:r>
      <w:r>
        <w:rPr>
          <w:rFonts w:ascii="Consolas" w:hAnsi="Consolas" w:eastAsia="Microsoft YaHei"/>
          <w:color w:val="1F4E79"/>
          <w:sz w:val="20"/>
        </w:rPr>
        <w:t xml:space="preserve">      slidingWindowType: COUNT_BASED</w:t>
        <w:br/>
      </w:r>
      <w:r>
        <w:rPr>
          <w:rFonts w:ascii="Consolas" w:hAnsi="Consolas" w:eastAsia="Microsoft YaHei"/>
          <w:color w:val="1F4E79"/>
          <w:sz w:val="20"/>
        </w:rPr>
        <w:t xml:space="preserve">      failureRateThreshold: 50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# 实验 D：降级验证</w:t>
        <w:br/>
      </w:r>
      <w:r>
        <w:rPr>
          <w:rFonts w:ascii="Consolas" w:hAnsi="Consolas" w:eastAsia="Microsoft YaHei"/>
          <w:color w:val="1F4E79"/>
          <w:sz w:val="20"/>
        </w:rPr>
        <w:t xml:space="preserve">    circuit-consumer-fallback: |</w:t>
        <w:br/>
      </w:r>
      <w:r>
        <w:rPr>
          <w:rFonts w:ascii="Consolas" w:hAnsi="Consolas" w:eastAsia="Microsoft YaHei"/>
          <w:color w:val="1F4E79"/>
          <w:sz w:val="20"/>
        </w:rPr>
        <w:t xml:space="preserve">      minimumNumberOfCalls: 6</w:t>
        <w:br/>
      </w:r>
      <w:r>
        <w:rPr>
          <w:rFonts w:ascii="Consolas" w:hAnsi="Consolas" w:eastAsia="Microsoft YaHei"/>
          <w:color w:val="1F4E79"/>
          <w:sz w:val="20"/>
        </w:rPr>
        <w:t xml:space="preserve">      slidingWindowSize: 10</w:t>
        <w:br/>
      </w:r>
      <w:r>
        <w:rPr>
          <w:rFonts w:ascii="Consolas" w:hAnsi="Consolas" w:eastAsia="Microsoft YaHei"/>
          <w:color w:val="1F4E79"/>
          <w:sz w:val="20"/>
        </w:rPr>
        <w:t xml:space="preserve">      slidingWindowType: COUNT_BASED</w:t>
        <w:br/>
      </w:r>
      <w:r>
        <w:rPr>
          <w:rFonts w:ascii="Consolas" w:hAnsi="Consolas" w:eastAsia="Microsoft YaHei"/>
          <w:color w:val="1F4E79"/>
          <w:sz w:val="20"/>
        </w:rPr>
        <w:t xml:space="preserve">      failureRateThreshold: 50</w:t>
        <w:br/>
      </w:r>
      <w:r>
        <w:rPr>
          <w:rFonts w:ascii="Consolas" w:hAnsi="Consolas" w:eastAsia="Microsoft YaHei"/>
          <w:color w:val="1F4E79"/>
          <w:sz w:val="20"/>
        </w:rPr>
        <w:t xml:space="preserve">      waitDurationInOpenState: 15000</w:t>
        <w:br/>
      </w:r>
      <w:r>
        <w:rPr>
          <w:rFonts w:ascii="Consolas" w:hAnsi="Consolas" w:eastAsia="Microsoft YaHei"/>
          <w:color w:val="1F4E79"/>
          <w:sz w:val="20"/>
        </w:rPr>
        <w:t xml:space="preserve">      permittedNumberOfCallsInHalfOpenState: 3</w:t>
        <w:br/>
      </w:r>
      <w:r>
        <w:rPr>
          <w:rFonts w:ascii="Consolas" w:hAnsi="Consolas" w:eastAsia="Microsoft YaHei"/>
          <w:color w:val="1F4E79"/>
          <w:sz w:val="20"/>
        </w:rPr>
        <w:t xml:space="preserve">      recordFailureStatus: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- 500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- 502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- 503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# 实验 E：Provider 故障调用对照</w:t>
        <w:br/>
      </w:r>
      <w:r>
        <w:rPr>
          <w:rFonts w:ascii="Consolas" w:hAnsi="Consolas" w:eastAsia="Microsoft YaHei"/>
          <w:color w:val="1F4E79"/>
          <w:sz w:val="20"/>
        </w:rPr>
        <w:t xml:space="preserve">    circuit-consumer-provider-cb: |</w:t>
        <w:br/>
      </w:r>
      <w:r>
        <w:rPr>
          <w:rFonts w:ascii="Consolas" w:hAnsi="Consolas" w:eastAsia="Microsoft YaHei"/>
          <w:color w:val="1F4E79"/>
          <w:sz w:val="20"/>
        </w:rPr>
        <w:t xml:space="preserve">      minimumNumberOfCalls: 6</w:t>
        <w:br/>
      </w:r>
      <w:r>
        <w:rPr>
          <w:rFonts w:ascii="Consolas" w:hAnsi="Consolas" w:eastAsia="Microsoft YaHei"/>
          <w:color w:val="1F4E79"/>
          <w:sz w:val="20"/>
        </w:rPr>
        <w:t xml:space="preserve">      slidingWindowSize: 10</w:t>
        <w:br/>
      </w:r>
      <w:r>
        <w:rPr>
          <w:rFonts w:ascii="Consolas" w:hAnsi="Consolas" w:eastAsia="Microsoft YaHei"/>
          <w:color w:val="1F4E79"/>
          <w:sz w:val="20"/>
        </w:rPr>
        <w:t xml:space="preserve">      slidingWindowType: COUNT_BASED</w:t>
        <w:br/>
      </w:r>
      <w:r>
        <w:rPr>
          <w:rFonts w:ascii="Consolas" w:hAnsi="Consolas" w:eastAsia="Microsoft YaHei"/>
          <w:color w:val="1F4E79"/>
          <w:sz w:val="20"/>
        </w:rPr>
        <w:t xml:space="preserve">      failureRateThreshold: 50</w:t>
        <w:br/>
      </w:r>
      <w:r>
        <w:rPr>
          <w:rFonts w:ascii="Consolas" w:hAnsi="Consolas" w:eastAsia="Microsoft YaHei"/>
          <w:color w:val="1F4E79"/>
          <w:sz w:val="20"/>
        </w:rPr>
        <w:t xml:space="preserve">      waitDurationInOpenState: 15000</w:t>
        <w:br/>
      </w:r>
      <w:r>
        <w:rPr>
          <w:rFonts w:ascii="Consolas" w:hAnsi="Consolas" w:eastAsia="Microsoft YaHei"/>
          <w:color w:val="1F4E79"/>
          <w:sz w:val="20"/>
        </w:rPr>
        <w:t xml:space="preserve">      permittedNumberOfCallsInHalfOpenState: 3</w:t>
        <w:br/>
      </w:r>
      <w:r>
        <w:rPr>
          <w:rFonts w:ascii="Consolas" w:hAnsi="Consolas" w:eastAsia="Microsoft YaHei"/>
          <w:color w:val="1F4E79"/>
          <w:sz w:val="20"/>
        </w:rPr>
        <w:t xml:space="preserve">      recordFailureStatus: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- 500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- 502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- 503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关键配置参数说明：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参数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示例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minimumNumberOfCalls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最小调用数（达到此值才统计错误率）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6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slidingWindowSize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滑动窗口大小（最近 N 次调用）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10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slidingWindowType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滑动窗口类型（计数/时间）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COUNT_BASED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failureRateThreshold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错误率阈值（百分比）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50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slowCallRateThreshold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慢调用率阈值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50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slowCallDurationThreshold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慢调用时长阈值（毫秒）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1000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waitDurationInOpenState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熔断打开状态持续时间（毫秒）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15000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permittedNumberOfCallsInHalfOpenState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半开状态允许探测数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recordFailureStatus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计入失败的 HTTP 状态码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500/502/503</w:t>
            </w:r>
          </w:p>
        </w:tc>
      </w:tr>
    </w:tbl>
    <w:p/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降级响应由业务入口明确处理。当前 Controller 在调用异常时区分熔断打开与其他错误，源码为 </w:t>
      </w:r>
      <w:r>
        <w:rPr>
          <w:rFonts w:ascii="Consolas" w:hAnsi="Consolas" w:eastAsia="Microsoft YaHei"/>
          <w:color w:val="1F4E79"/>
          <w:sz w:val="20"/>
        </w:rPr>
        <w:t>spring-cloud-huawei-servicecomb/circuit-breaker-consumer/src/main/java/com/huaweicloud/samples/servicecomb/circuitbreaker/consumer/CircuitBreakerConsumerController.java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java</w:t>
        <w:br/>
      </w:r>
      <w:r>
        <w:rPr>
          <w:rFonts w:ascii="Consolas" w:hAnsi="Consolas" w:eastAsia="Microsoft YaHei"/>
          <w:color w:val="1F4E79"/>
          <w:sz w:val="20"/>
        </w:rPr>
        <w:t>@GetMapping("/api/consumer/circuit/fallback")</w:t>
        <w:br/>
      </w:r>
      <w:r>
        <w:rPr>
          <w:rFonts w:ascii="Consolas" w:hAnsi="Consolas" w:eastAsia="Microsoft YaHei"/>
          <w:color w:val="1F4E79"/>
          <w:sz w:val="20"/>
        </w:rPr>
        <w:t>public String fallback() {</w:t>
        <w:br/>
      </w:r>
      <w:r>
        <w:rPr>
          <w:rFonts w:ascii="Consolas" w:hAnsi="Consolas" w:eastAsia="Microsoft YaHei"/>
          <w:color w:val="1F4E79"/>
          <w:sz w:val="20"/>
        </w:rPr>
        <w:t xml:space="preserve">    try {</w:t>
        <w:br/>
      </w:r>
      <w:r>
        <w:rPr>
          <w:rFonts w:ascii="Consolas" w:hAnsi="Consolas" w:eastAsia="Microsoft YaHei"/>
          <w:color w:val="1F4E79"/>
          <w:sz w:val="20"/>
        </w:rPr>
        <w:t xml:space="preserve">        return "CALL_OK:" + restTemplate.getForObject(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PROVIDER + "/always-ok", String.class);</w:t>
        <w:br/>
      </w:r>
      <w:r>
        <w:rPr>
          <w:rFonts w:ascii="Consolas" w:hAnsi="Consolas" w:eastAsia="Microsoft YaHei"/>
          <w:color w:val="1F4E79"/>
          <w:sz w:val="20"/>
        </w:rPr>
        <w:t xml:space="preserve">    } catch (Exception exception) {</w:t>
        <w:br/>
      </w:r>
      <w:r>
        <w:rPr>
          <w:rFonts w:ascii="Consolas" w:hAnsi="Consolas" w:eastAsia="Microsoft YaHei"/>
          <w:color w:val="1F4E79"/>
          <w:sz w:val="20"/>
        </w:rPr>
        <w:t xml:space="preserve">        String message = safeMessage(exception);</w:t>
        <w:br/>
      </w:r>
      <w:r>
        <w:rPr>
          <w:rFonts w:ascii="Consolas" w:hAnsi="Consolas" w:eastAsia="Microsoft YaHei"/>
          <w:color w:val="1F4E79"/>
          <w:sz w:val="20"/>
        </w:rPr>
        <w:t xml:space="preserve">        if (message.contains("circuitBreaker is open")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|| message.contains("Consumer circuitBreaker")) {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return "CONSUMER_CB_OPEN:Fallback triggered by consumer-side circuit breaker";</w:t>
        <w:br/>
      </w:r>
      <w:r>
        <w:rPr>
          <w:rFonts w:ascii="Consolas" w:hAnsi="Consolas" w:eastAsia="Microsoft YaHei"/>
          <w:color w:val="1F4E79"/>
          <w:sz w:val="20"/>
        </w:rPr>
        <w:t xml:space="preserve">        }</w:t>
        <w:br/>
      </w:r>
      <w:r>
        <w:rPr>
          <w:rFonts w:ascii="Consolas" w:hAnsi="Consolas" w:eastAsia="Microsoft YaHei"/>
          <w:color w:val="1F4E79"/>
          <w:sz w:val="20"/>
        </w:rPr>
        <w:t xml:space="preserve">        return "ERROR:" + abbreviate(message, 80);</w:t>
        <w:br/>
      </w:r>
      <w:r>
        <w:rPr>
          <w:rFonts w:ascii="Consolas" w:hAnsi="Consolas" w:eastAsia="Microsoft YaHei"/>
          <w:color w:val="1F4E79"/>
          <w:sz w:val="20"/>
        </w:rPr>
        <w:t xml:space="preserve">    }</w:t>
        <w:br/>
      </w:r>
      <w:r>
        <w:rPr>
          <w:rFonts w:ascii="Consolas" w:hAnsi="Consolas" w:eastAsia="Microsoft YaHei"/>
          <w:color w:val="1F4E79"/>
          <w:sz w:val="20"/>
        </w:rPr>
        <w:t>}</w:t>
        <w:br/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2.2.5 实践注意事项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建议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粒度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实例级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工程位置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当前规则位于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circuit-breaker-consumer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，Provider 负责提供可观察的故障响应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阈值关系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先达到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minimumNumberOfCalls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，再根据窗口中的失败率或慢调用率判断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恢复时间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Consolas" w:hAnsi="Consolas" w:eastAsia="Microsoft YaHei"/>
                <w:color w:val="1F4E79"/>
                <w:sz w:val="20"/>
              </w:rPr>
              <w:t>waitDurationInOpenState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到期后进入探测阶段，是否关闭取决于探测结果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注意事项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Consolas" w:hAnsi="Consolas" w:eastAsia="Microsoft YaHei"/>
                <w:color w:val="1F4E79"/>
                <w:sz w:val="20"/>
              </w:rPr>
              <w:t>recordFailureStatus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应只包含需要计为系统故障的状态码，避免把业务错误计入熔断</w:t>
            </w:r>
          </w:p>
        </w:tc>
      </w:tr>
    </w:tbl>
    <w:p/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2.3 流量限流最佳实践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2.3.1 场景说明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典型场景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系统过载保护：突发流量超过系统承载能力时，限流保护核心服务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防刷/防爬：限制单 IP / 用户的请求频率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流量保护：当请求速率超过实例处理预算时拒绝或等待请求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核心原理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：在 </w:t>
      </w:r>
      <w:r>
        <w:rPr>
          <w:rFonts w:ascii="Consolas" w:hAnsi="Consolas" w:eastAsia="Microsoft YaHei"/>
          <w:color w:val="1F4E79"/>
          <w:sz w:val="20"/>
        </w:rPr>
        <w:t>limitRefreshPeriod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周期内提供 </w:t>
      </w:r>
      <w:r>
        <w:rPr>
          <w:rFonts w:ascii="Consolas" w:hAnsi="Consolas" w:eastAsia="Microsoft YaHei"/>
          <w:color w:val="1F4E79"/>
          <w:sz w:val="20"/>
        </w:rPr>
        <w:t>rate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个许可。请求无法在 </w:t>
      </w:r>
      <w:r>
        <w:rPr>
          <w:rFonts w:ascii="Consolas" w:hAnsi="Consolas" w:eastAsia="Microsoft YaHei"/>
          <w:color w:val="1F4E79"/>
          <w:sz w:val="20"/>
        </w:rPr>
        <w:t>timeoutDuration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内取得许可时被拒绝。当前工程设置 </w:t>
      </w:r>
      <w:r>
        <w:rPr>
          <w:rFonts w:ascii="Consolas" w:hAnsi="Consolas" w:eastAsia="Microsoft YaHei"/>
          <w:color w:val="1F4E79"/>
          <w:sz w:val="20"/>
        </w:rPr>
        <w:t>timeoutDuration: 0</w:t>
      </w:r>
      <w:r>
        <w:rPr>
          <w:rFonts w:ascii="Microsoft YaHei" w:hAnsi="Microsoft YaHei" w:eastAsia="Microsoft YaHei"/>
          <w:b w:val="0"/>
          <w:i w:val="0"/>
          <w:sz w:val="24"/>
        </w:rPr>
        <w:t>，表示不等待许可。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2.3.2 架构设计</w:t>
      </w:r>
    </w:p>
    <w:p>
      <w:pPr>
        <w:spacing w:before="120" w:after="40"/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3996000" cy="1096694"/>
            <wp:docPr id="4" name="图 4：入口限流处理流程" descr="入口限流处理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d-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6000" cy="1096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/>
        <w:jc w:val="center"/>
        <w:keepLines/>
      </w:pPr>
      <w:r>
        <w:rPr>
          <w:rFonts w:ascii="Microsoft YaHei" w:hAnsi="Microsoft YaHei" w:eastAsia="Microsoft YaHei"/>
          <w:b w:val="0"/>
          <w:i w:val="0"/>
          <w:sz w:val="21"/>
        </w:rPr>
        <w:t>图 4：入口限流处理流程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2.3.3 网关入口限流实现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文件：`gateway/src/main/resources/application.yml`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servicecomb:</w:t>
        <w:br/>
      </w:r>
      <w:r>
        <w:rPr>
          <w:rFonts w:ascii="Consolas" w:hAnsi="Consolas" w:eastAsia="Microsoft YaHei"/>
          <w:color w:val="1F4E79"/>
          <w:sz w:val="20"/>
        </w:rPr>
        <w:t xml:space="preserve">  matchGroup:</w:t>
        <w:br/>
      </w:r>
      <w:r>
        <w:rPr>
          <w:rFonts w:ascii="Consolas" w:hAnsi="Consolas" w:eastAsia="Microsoft YaHei"/>
          <w:color w:val="1F4E79"/>
          <w:sz w:val="20"/>
        </w:rPr>
        <w:t xml:space="preserve">    product-api: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prefix: "/api/products"</w:t>
        <w:br/>
      </w:r>
      <w:r>
        <w:rPr>
          <w:rFonts w:ascii="Consolas" w:hAnsi="Consolas" w:eastAsia="Microsoft YaHei"/>
          <w:color w:val="1F4E79"/>
          <w:sz w:val="20"/>
        </w:rPr>
        <w:t xml:space="preserve">    order-api: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prefix: "/api/orders"</w:t>
        <w:br/>
      </w:r>
      <w:r>
        <w:rPr>
          <w:rFonts w:ascii="Consolas" w:hAnsi="Consolas" w:eastAsia="Microsoft YaHei"/>
          <w:color w:val="1F4E79"/>
          <w:sz w:val="20"/>
        </w:rPr>
        <w:t xml:space="preserve">  rateLimiting:</w:t>
        <w:br/>
      </w:r>
      <w:r>
        <w:rPr>
          <w:rFonts w:ascii="Consolas" w:hAnsi="Consolas" w:eastAsia="Microsoft YaHei"/>
          <w:color w:val="1F4E79"/>
          <w:sz w:val="20"/>
        </w:rPr>
        <w:t xml:space="preserve">    product-api: |</w:t>
        <w:br/>
      </w:r>
      <w:r>
        <w:rPr>
          <w:rFonts w:ascii="Consolas" w:hAnsi="Consolas" w:eastAsia="Microsoft YaHei"/>
          <w:color w:val="1F4E79"/>
          <w:sz w:val="20"/>
        </w:rPr>
        <w:t xml:space="preserve">      rate: 20</w:t>
        <w:br/>
      </w:r>
      <w:r>
        <w:rPr>
          <w:rFonts w:ascii="Consolas" w:hAnsi="Consolas" w:eastAsia="Microsoft YaHei"/>
          <w:color w:val="1F4E79"/>
          <w:sz w:val="20"/>
        </w:rPr>
        <w:t xml:space="preserve">      limitRefreshPeriod: 1000</w:t>
        <w:br/>
      </w:r>
      <w:r>
        <w:rPr>
          <w:rFonts w:ascii="Consolas" w:hAnsi="Consolas" w:eastAsia="Microsoft YaHei"/>
          <w:color w:val="1F4E79"/>
          <w:sz w:val="20"/>
        </w:rPr>
        <w:t xml:space="preserve">      timeoutDuration: 0</w:t>
        <w:br/>
      </w:r>
      <w:r>
        <w:rPr>
          <w:rFonts w:ascii="Consolas" w:hAnsi="Consolas" w:eastAsia="Microsoft YaHei"/>
          <w:color w:val="1F4E79"/>
          <w:sz w:val="20"/>
        </w:rPr>
        <w:t xml:space="preserve">    order-api: |</w:t>
        <w:br/>
      </w:r>
      <w:r>
        <w:rPr>
          <w:rFonts w:ascii="Consolas" w:hAnsi="Consolas" w:eastAsia="Microsoft YaHei"/>
          <w:color w:val="1F4E79"/>
          <w:sz w:val="20"/>
        </w:rPr>
        <w:t xml:space="preserve">      rate: 10</w:t>
        <w:br/>
      </w:r>
      <w:r>
        <w:rPr>
          <w:rFonts w:ascii="Consolas" w:hAnsi="Consolas" w:eastAsia="Microsoft YaHei"/>
          <w:color w:val="1F4E79"/>
          <w:sz w:val="20"/>
        </w:rPr>
        <w:t xml:space="preserve">      limitRefreshPeriod: 1000</w:t>
        <w:br/>
      </w:r>
      <w:r>
        <w:rPr>
          <w:rFonts w:ascii="Consolas" w:hAnsi="Consolas" w:eastAsia="Microsoft YaHei"/>
          <w:color w:val="1F4E79"/>
          <w:sz w:val="20"/>
        </w:rPr>
        <w:t xml:space="preserve">      timeoutDuration: 0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关键配置参数说明：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参数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示例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rate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每周期允许的请求数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20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limitRefreshPeriod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令牌刷新周期（毫秒）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1000（即每秒 20 个令牌）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timeoutDuration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等待令牌的超时时间（毫秒，0 表示立即拒绝）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0</w:t>
            </w:r>
          </w:p>
        </w:tc>
      </w:tr>
    </w:tbl>
    <w:p/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2.3.4 业务服务限流实现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文件：`order-service/src/main/resources/application.yml`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servicecomb:</w:t>
        <w:br/>
      </w:r>
      <w:r>
        <w:rPr>
          <w:rFonts w:ascii="Consolas" w:hAnsi="Consolas" w:eastAsia="Microsoft YaHei"/>
          <w:color w:val="1F4E79"/>
          <w:sz w:val="20"/>
        </w:rPr>
        <w:t xml:space="preserve">  matchGroup:</w:t>
        <w:br/>
      </w:r>
      <w:r>
        <w:rPr>
          <w:rFonts w:ascii="Consolas" w:hAnsi="Consolas" w:eastAsia="Microsoft YaHei"/>
          <w:color w:val="1F4E79"/>
          <w:sz w:val="20"/>
        </w:rPr>
        <w:t xml:space="preserve">    rate-limit-test: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prefix: "/api/orders/test/rate-limit"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rateLimiting:</w:t>
        <w:br/>
      </w:r>
      <w:r>
        <w:rPr>
          <w:rFonts w:ascii="Consolas" w:hAnsi="Consolas" w:eastAsia="Microsoft YaHei"/>
          <w:color w:val="1F4E79"/>
          <w:sz w:val="20"/>
        </w:rPr>
        <w:t xml:space="preserve">    rate-limit-test: |</w:t>
        <w:br/>
      </w:r>
      <w:r>
        <w:rPr>
          <w:rFonts w:ascii="Consolas" w:hAnsi="Consolas" w:eastAsia="Microsoft YaHei"/>
          <w:color w:val="1F4E79"/>
          <w:sz w:val="20"/>
        </w:rPr>
        <w:t xml:space="preserve">      rate: 2</w:t>
        <w:br/>
      </w:r>
      <w:r>
        <w:rPr>
          <w:rFonts w:ascii="Consolas" w:hAnsi="Consolas" w:eastAsia="Microsoft YaHei"/>
          <w:color w:val="1F4E79"/>
          <w:sz w:val="20"/>
        </w:rPr>
        <w:t xml:space="preserve">      limitRefreshPeriod: 5000</w:t>
        <w:br/>
      </w:r>
      <w:r>
        <w:rPr>
          <w:rFonts w:ascii="Consolas" w:hAnsi="Consolas" w:eastAsia="Microsoft YaHei"/>
          <w:color w:val="1F4E79"/>
          <w:sz w:val="20"/>
        </w:rPr>
        <w:t xml:space="preserve">      timeoutDuration: 0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说明</w:t>
      </w:r>
      <w:r>
        <w:rPr>
          <w:rFonts w:ascii="Microsoft YaHei" w:hAnsi="Microsoft YaHei" w:eastAsia="Microsoft YaHei"/>
          <w:b w:val="0"/>
          <w:i w:val="0"/>
          <w:sz w:val="24"/>
        </w:rPr>
        <w:t>：该规则每 5 秒提供 2 个许可，用于清晰观察限流行为。实际阈值应结合实例数量、入口流量和接口处理能力确定。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2.3.5 实践注意事项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建议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粒度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实例级（每个实例独立计算令牌桶）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网关 vs 实例限流选择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全局限流 → Gateway；特定接口保护 → 实例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rate 设置原则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根据单实例处理能力和实例数量确定，不能直接把集群总 QPS 写入每个实例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timeoutDuration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0 表示立即拒绝；大于 0 会引入排队等待，应纳入端到端超时预算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注意事项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当前规则来自本地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application.yml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；如需集中配置，应先验证 KIE 标签、fileSource 和刷新边界</w:t>
            </w:r>
          </w:p>
        </w:tc>
      </w:tr>
    </w:tbl>
    <w:p/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2.4 重试治理最佳实践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2.4.1 场景说明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典型场景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瞬时故障恢复：网络抖动导致单次调用失败，重试一次后成功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跨实例负载均衡：故障实例上的请求重试到健康实例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慢调用优化：等待 Provider 响应超时时，重试到其他实例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核心原理</w:t>
      </w:r>
      <w:r>
        <w:rPr>
          <w:rFonts w:ascii="Microsoft YaHei" w:hAnsi="Microsoft YaHei" w:eastAsia="Microsoft YaHei"/>
          <w:b w:val="0"/>
          <w:i w:val="0"/>
          <w:sz w:val="24"/>
        </w:rPr>
        <w:t>：在调用失败时按策略自动重试，可配置最大重试次数、是否同实例重试、按状态码过滤重试等。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2.4.2 架构设计</w:t>
      </w:r>
    </w:p>
    <w:p>
      <w:pPr>
        <w:spacing w:before="120" w:after="40"/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3996000" cy="1916449"/>
            <wp:docPr id="5" name="图 5：重试调用流程" descr="重试调用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d-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6000" cy="1916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/>
        <w:jc w:val="center"/>
        <w:keepLines/>
      </w:pPr>
      <w:r>
        <w:rPr>
          <w:rFonts w:ascii="Microsoft YaHei" w:hAnsi="Microsoft YaHei" w:eastAsia="Microsoft YaHei"/>
          <w:b w:val="0"/>
          <w:i w:val="0"/>
          <w:sz w:val="21"/>
        </w:rPr>
        <w:t>图 5：重试调用流程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2.4.3 重试实现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文件：`retry-consumer/src/main/resources/application.yml`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工程实现了 6 种重试场景，全面展示重试治理的灵活性：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servicecomb:</w:t>
        <w:br/>
      </w:r>
      <w:r>
        <w:rPr>
          <w:rFonts w:ascii="Consolas" w:hAnsi="Consolas" w:eastAsia="Microsoft YaHei"/>
          <w:color w:val="1F4E79"/>
          <w:sz w:val="20"/>
        </w:rPr>
        <w:t xml:space="preserve">  matchGroup:</w:t>
        <w:br/>
      </w:r>
      <w:r>
        <w:rPr>
          <w:rFonts w:ascii="Consolas" w:hAnsi="Consolas" w:eastAsia="Microsoft YaHei"/>
          <w:color w:val="1F4E79"/>
          <w:sz w:val="20"/>
        </w:rPr>
        <w:t xml:space="preserve">    # 1. 基础重试：路径匹配</w:t>
        <w:br/>
      </w:r>
      <w:r>
        <w:rPr>
          <w:rFonts w:ascii="Consolas" w:hAnsi="Consolas" w:eastAsia="Microsoft YaHei"/>
          <w:color w:val="1F4E79"/>
          <w:sz w:val="20"/>
        </w:rPr>
        <w:t xml:space="preserve">    retryOperation: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exact: "/retry"</w:t>
        <w:br/>
      </w:r>
      <w:r>
        <w:rPr>
          <w:rFonts w:ascii="Consolas" w:hAnsi="Consolas" w:eastAsia="Microsoft YaHei"/>
          <w:color w:val="1F4E79"/>
          <w:sz w:val="20"/>
        </w:rPr>
        <w:t xml:space="preserve">    # 2. 状态码重试：路径匹配</w:t>
        <w:br/>
      </w:r>
      <w:r>
        <w:rPr>
          <w:rFonts w:ascii="Consolas" w:hAnsi="Consolas" w:eastAsia="Microsoft YaHei"/>
          <w:color w:val="1F4E79"/>
          <w:sz w:val="20"/>
        </w:rPr>
        <w:t xml:space="preserve">    statusOperation: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exact: "/status-retry"</w:t>
        <w:br/>
      </w:r>
      <w:r>
        <w:rPr>
          <w:rFonts w:ascii="Consolas" w:hAnsi="Consolas" w:eastAsia="Microsoft YaHei"/>
          <w:color w:val="1F4E79"/>
          <w:sz w:val="20"/>
        </w:rPr>
        <w:t xml:space="preserve">    # 3. 跨服务重试：serviceName 不匹配（演示匹配失效）</w:t>
        <w:br/>
      </w:r>
      <w:r>
        <w:rPr>
          <w:rFonts w:ascii="Consolas" w:hAnsi="Consolas" w:eastAsia="Microsoft YaHei"/>
          <w:color w:val="1F4E79"/>
          <w:sz w:val="20"/>
        </w:rPr>
        <w:t xml:space="preserve">    serviceOperation: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exact: "/retry-service-name"</w:t>
        <w:br/>
      </w:r>
      <w:r>
        <w:rPr>
          <w:rFonts w:ascii="Consolas" w:hAnsi="Consolas" w:eastAsia="Microsoft YaHei"/>
          <w:color w:val="1F4E79"/>
          <w:sz w:val="20"/>
        </w:rPr>
        <w:t xml:space="preserve">          serviceName: retry-consumer-wrong</w:t>
        <w:br/>
      </w:r>
      <w:r>
        <w:rPr>
          <w:rFonts w:ascii="Consolas" w:hAnsi="Consolas" w:eastAsia="Microsoft YaHei"/>
          <w:color w:val="1F4E79"/>
          <w:sz w:val="20"/>
        </w:rPr>
        <w:t xml:space="preserve">    # 4. 同实例重试 1 次</w:t>
        <w:br/>
      </w:r>
      <w:r>
        <w:rPr>
          <w:rFonts w:ascii="Consolas" w:hAnsi="Consolas" w:eastAsia="Microsoft YaHei"/>
          <w:color w:val="1F4E79"/>
          <w:sz w:val="20"/>
        </w:rPr>
        <w:t xml:space="preserve">    onSameOneOperation: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exact: "/on-same-retry-one"</w:t>
        <w:br/>
      </w:r>
      <w:r>
        <w:rPr>
          <w:rFonts w:ascii="Consolas" w:hAnsi="Consolas" w:eastAsia="Microsoft YaHei"/>
          <w:color w:val="1F4E79"/>
          <w:sz w:val="20"/>
        </w:rPr>
        <w:t xml:space="preserve">    # 5. 同实例重试 2 次</w:t>
        <w:br/>
      </w:r>
      <w:r>
        <w:rPr>
          <w:rFonts w:ascii="Consolas" w:hAnsi="Consolas" w:eastAsia="Microsoft YaHei"/>
          <w:color w:val="1F4E79"/>
          <w:sz w:val="20"/>
        </w:rPr>
        <w:t xml:space="preserve">    onSameTwoOperation: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exact: "/on-same-retry-two"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retry:</w:t>
        <w:br/>
      </w:r>
      <w:r>
        <w:rPr>
          <w:rFonts w:ascii="Consolas" w:hAnsi="Consolas" w:eastAsia="Microsoft YaHei"/>
          <w:color w:val="1F4E79"/>
          <w:sz w:val="20"/>
        </w:rPr>
        <w:t xml:space="preserve">    # 1. 基础重试：最多 3 次，同实例 1 次</w:t>
        <w:br/>
      </w:r>
      <w:r>
        <w:rPr>
          <w:rFonts w:ascii="Consolas" w:hAnsi="Consolas" w:eastAsia="Microsoft YaHei"/>
          <w:color w:val="1F4E79"/>
          <w:sz w:val="20"/>
        </w:rPr>
        <w:t xml:space="preserve">    retryOperation: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maxAttempts: 3</w:t>
        <w:br/>
      </w:r>
      <w:r>
        <w:rPr>
          <w:rFonts w:ascii="Consolas" w:hAnsi="Consolas" w:eastAsia="Microsoft YaHei"/>
          <w:color w:val="1F4E79"/>
          <w:sz w:val="20"/>
        </w:rPr>
        <w:t xml:space="preserve">      retryOnSame: 1</w:t>
        <w:br/>
      </w:r>
      <w:r>
        <w:rPr>
          <w:rFonts w:ascii="Consolas" w:hAnsi="Consolas" w:eastAsia="Microsoft YaHei"/>
          <w:color w:val="1F4E79"/>
          <w:sz w:val="20"/>
        </w:rPr>
        <w:t xml:space="preserve">      retryOnResponseStatus: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- 502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- 503</w:t>
        <w:br/>
      </w:r>
      <w:r>
        <w:rPr>
          <w:rFonts w:ascii="Consolas" w:hAnsi="Consolas" w:eastAsia="Microsoft YaHei"/>
          <w:color w:val="1F4E79"/>
          <w:sz w:val="20"/>
        </w:rPr>
        <w:t xml:space="preserve">      waitDuration: 50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# 2. 状态码重试：500 在列表内触发，400 在列表外不触发</w:t>
        <w:br/>
      </w:r>
      <w:r>
        <w:rPr>
          <w:rFonts w:ascii="Consolas" w:hAnsi="Consolas" w:eastAsia="Microsoft YaHei"/>
          <w:color w:val="1F4E79"/>
          <w:sz w:val="20"/>
        </w:rPr>
        <w:t xml:space="preserve">    statusOperation: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maxAttempts: 3</w:t>
        <w:br/>
      </w:r>
      <w:r>
        <w:rPr>
          <w:rFonts w:ascii="Consolas" w:hAnsi="Consolas" w:eastAsia="Microsoft YaHei"/>
          <w:color w:val="1F4E79"/>
          <w:sz w:val="20"/>
        </w:rPr>
        <w:t xml:space="preserve">      retryOnResponseStatus: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- 502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- 503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- 500</w:t>
        <w:br/>
      </w:r>
      <w:r>
        <w:rPr>
          <w:rFonts w:ascii="Consolas" w:hAnsi="Consolas" w:eastAsia="Microsoft YaHei"/>
          <w:color w:val="1F4E79"/>
          <w:sz w:val="20"/>
        </w:rPr>
        <w:t xml:space="preserve">      waitDuration: 1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# 3. serviceName 不匹配 → 策略不生效</w:t>
        <w:br/>
      </w:r>
      <w:r>
        <w:rPr>
          <w:rFonts w:ascii="Consolas" w:hAnsi="Consolas" w:eastAsia="Microsoft YaHei"/>
          <w:color w:val="1F4E79"/>
          <w:sz w:val="20"/>
        </w:rPr>
        <w:t xml:space="preserve">    serviceOperation: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maxAttempts: 3</w:t>
        <w:br/>
      </w:r>
      <w:r>
        <w:rPr>
          <w:rFonts w:ascii="Consolas" w:hAnsi="Consolas" w:eastAsia="Microsoft YaHei"/>
          <w:color w:val="1F4E79"/>
          <w:sz w:val="20"/>
        </w:rPr>
        <w:t xml:space="preserve">      retryOnSame: 0</w:t>
        <w:br/>
      </w:r>
      <w:r>
        <w:rPr>
          <w:rFonts w:ascii="Consolas" w:hAnsi="Consolas" w:eastAsia="Microsoft YaHei"/>
          <w:color w:val="1F4E79"/>
          <w:sz w:val="20"/>
        </w:rPr>
        <w:t xml:space="preserve">      retryOnResponseStatus: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- 502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- 503</w:t>
        <w:br/>
      </w:r>
      <w:r>
        <w:rPr>
          <w:rFonts w:ascii="Consolas" w:hAnsi="Consolas" w:eastAsia="Microsoft YaHei"/>
          <w:color w:val="1F4E79"/>
          <w:sz w:val="20"/>
        </w:rPr>
        <w:t xml:space="preserve">      waitDuration: 3000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# 4. 同实例重试 1 次 → 无法恢复</w:t>
        <w:br/>
      </w:r>
      <w:r>
        <w:rPr>
          <w:rFonts w:ascii="Consolas" w:hAnsi="Consolas" w:eastAsia="Microsoft YaHei"/>
          <w:color w:val="1F4E79"/>
          <w:sz w:val="20"/>
        </w:rPr>
        <w:t xml:space="preserve">    onSameOneOperation: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maxAttempts: 1</w:t>
        <w:br/>
      </w:r>
      <w:r>
        <w:rPr>
          <w:rFonts w:ascii="Consolas" w:hAnsi="Consolas" w:eastAsia="Microsoft YaHei"/>
          <w:color w:val="1F4E79"/>
          <w:sz w:val="20"/>
        </w:rPr>
        <w:t xml:space="preserve">      retryOnSame: 1</w:t>
        <w:br/>
      </w:r>
      <w:r>
        <w:rPr>
          <w:rFonts w:ascii="Consolas" w:hAnsi="Consolas" w:eastAsia="Microsoft YaHei"/>
          <w:color w:val="1F4E79"/>
          <w:sz w:val="20"/>
        </w:rPr>
        <w:t xml:space="preserve">      retryOnResponseStatus: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- 502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- 503</w:t>
        <w:br/>
      </w:r>
      <w:r>
        <w:rPr>
          <w:rFonts w:ascii="Consolas" w:hAnsi="Consolas" w:eastAsia="Microsoft YaHei"/>
          <w:color w:val="1F4E79"/>
          <w:sz w:val="20"/>
        </w:rPr>
        <w:t xml:space="preserve">      waitDuration: 1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# 5. 跨实例重试场景</w:t>
        <w:br/>
      </w:r>
      <w:r>
        <w:rPr>
          <w:rFonts w:ascii="Consolas" w:hAnsi="Consolas" w:eastAsia="Microsoft YaHei"/>
          <w:color w:val="1F4E79"/>
          <w:sz w:val="20"/>
        </w:rPr>
        <w:t xml:space="preserve">    onSameTwoOperation: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maxAttempts: 2</w:t>
        <w:br/>
      </w:r>
      <w:r>
        <w:rPr>
          <w:rFonts w:ascii="Consolas" w:hAnsi="Consolas" w:eastAsia="Microsoft YaHei"/>
          <w:color w:val="1F4E79"/>
          <w:sz w:val="20"/>
        </w:rPr>
        <w:t xml:space="preserve">      retryOnResponseStatus: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- 502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- 503</w:t>
        <w:br/>
      </w:r>
      <w:r>
        <w:rPr>
          <w:rFonts w:ascii="Consolas" w:hAnsi="Consolas" w:eastAsia="Microsoft YaHei"/>
          <w:color w:val="1F4E79"/>
          <w:sz w:val="20"/>
        </w:rPr>
        <w:t xml:space="preserve">      waitDuration: 1</w:t>
        <w:br/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2.4.4 关键配置参数说明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参数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示例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maxAttempts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最大尝试次数配置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retryOnSame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在同一实例上的最大重试次数（0 = 总是跨实例）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0/1/2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retryOnResponseStatus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触发重试的 HTTP 状态码列表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502, 503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waitDuration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重试前等待时间（毫秒）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50</w:t>
            </w:r>
          </w:p>
        </w:tc>
      </w:tr>
    </w:tbl>
    <w:p/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重试策略详解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`retryOnSame`</w:t>
      </w:r>
      <w:r>
        <w:rPr>
          <w:rFonts w:ascii="Microsoft YaHei" w:hAnsi="Microsoft YaHei" w:eastAsia="Microsoft YaHei"/>
          <w:b w:val="0"/>
          <w:i w:val="0"/>
          <w:sz w:val="24"/>
        </w:rPr>
        <w:t>：控制同一实例上的重试次数；其余尝试是否切换实例还取决于可用实例列表。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`retryOnResponseStatus`</w:t>
      </w:r>
      <w:r>
        <w:rPr>
          <w:rFonts w:ascii="Microsoft YaHei" w:hAnsi="Microsoft YaHei" w:eastAsia="Microsoft YaHei"/>
          <w:b w:val="0"/>
          <w:i w:val="0"/>
          <w:sz w:val="24"/>
        </w:rPr>
        <w:t>：只有列入的响应状态才进入重试判断，4xx 业务错误通常不应重试。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`serviceName` 不匹配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：重试规则整体失效，演示 </w:t>
      </w:r>
      <w:r>
        <w:rPr>
          <w:rFonts w:ascii="Consolas" w:hAnsi="Consolas" w:eastAsia="Microsoft YaHei"/>
          <w:color w:val="1F4E79"/>
          <w:sz w:val="20"/>
        </w:rPr>
        <w:t>matchGroup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精确匹配的重要性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2.4.5 实践注意事项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建议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粒度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Consumer 实例级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`retryOnSame` 设置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根据实例数量和故障类型选择；避免持续命中已知故障实例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`maxAttempts`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将总尝试次数纳入调用超时和后端容量评估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状态码列表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仅包含真正的瞬时故障（502/503/504），不要包含 4xx 业务错误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注意事项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重试会放大后端压力，必须配合限流使用；幂等接口才能安全重试</w:t>
            </w:r>
          </w:p>
        </w:tc>
      </w:tr>
    </w:tbl>
    <w:p/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2.5 实例隔离最佳实践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2.5.1 场景说明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典型场景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故障实例自动摘除：当某个 Provider 实例错误率超阈值时，将其临时隔离，停止向其发送请求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恢复探测：经过 </w:t>
      </w:r>
      <w:r>
        <w:rPr>
          <w:rFonts w:ascii="Consolas" w:hAnsi="Consolas" w:eastAsia="Microsoft YaHei"/>
          <w:color w:val="1F4E79"/>
          <w:sz w:val="20"/>
        </w:rPr>
        <w:t>waitDurationInOpenState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后重新评估该实例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保护 Consumer：避免故障实例拖慢整个调用链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核心原理</w:t>
      </w:r>
      <w:r>
        <w:rPr>
          <w:rFonts w:ascii="Microsoft YaHei" w:hAnsi="Microsoft YaHei" w:eastAsia="Microsoft YaHei"/>
          <w:b w:val="0"/>
          <w:i w:val="0"/>
          <w:sz w:val="24"/>
        </w:rPr>
        <w:t>：与熔断类似（基于滑动窗口统计），但</w:t>
      </w:r>
      <w:r>
        <w:rPr>
          <w:rFonts w:ascii="Microsoft YaHei" w:hAnsi="Microsoft YaHei" w:eastAsia="Microsoft YaHei"/>
          <w:b/>
          <w:i w:val="0"/>
          <w:sz w:val="24"/>
        </w:rPr>
        <w:t>粒度更细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——熔断是按 </w:t>
      </w:r>
      <w:r>
        <w:rPr>
          <w:rFonts w:ascii="Consolas" w:hAnsi="Consolas" w:eastAsia="Microsoft YaHei"/>
          <w:color w:val="1F4E79"/>
          <w:sz w:val="20"/>
        </w:rPr>
        <w:t>apiPath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触发，实例隔离是按具体 Provider 实例触发。Consumer 端对每个 Provider 实例独立计算错误率。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2.5.2 架构设计</w:t>
      </w:r>
    </w:p>
    <w:p>
      <w:pPr>
        <w:spacing w:before="120" w:after="40"/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3996000" cy="2691184"/>
            <wp:docPr id="6" name="图 6：实例隔离流程" descr="实例隔离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d-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6000" cy="2691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/>
        <w:jc w:val="center"/>
        <w:keepLines/>
      </w:pPr>
      <w:r>
        <w:rPr>
          <w:rFonts w:ascii="Microsoft YaHei" w:hAnsi="Microsoft YaHei" w:eastAsia="Microsoft YaHei"/>
          <w:b w:val="0"/>
          <w:i w:val="0"/>
          <w:sz w:val="21"/>
        </w:rPr>
        <w:t>图 6：实例隔离流程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2.5.3 实例隔离实现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文件：`isolation-consumer/src/main/resources/application.yml`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工程实现了 10 种隔离场景，全面展示实例隔离的灵活性：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servicecomb:</w:t>
        <w:br/>
      </w:r>
      <w:r>
        <w:rPr>
          <w:rFonts w:ascii="Consolas" w:hAnsi="Consolas" w:eastAsia="Microsoft YaHei"/>
          <w:color w:val="1F4E79"/>
          <w:sz w:val="20"/>
        </w:rPr>
        <w:t xml:space="preserve">  matchGroup:</w:t>
        <w:br/>
      </w:r>
      <w:r>
        <w:rPr>
          <w:rFonts w:ascii="Consolas" w:hAnsi="Consolas" w:eastAsia="Microsoft YaHei"/>
          <w:color w:val="1F4E79"/>
          <w:sz w:val="20"/>
        </w:rPr>
        <w:t xml:space="preserve">    # 1. 最小调用数测试</w:t>
        <w:br/>
      </w:r>
      <w:r>
        <w:rPr>
          <w:rFonts w:ascii="Consolas" w:hAnsi="Consolas" w:eastAsia="Microsoft YaHei"/>
          <w:color w:val="1F4E79"/>
          <w:sz w:val="20"/>
        </w:rPr>
        <w:t xml:space="preserve">    minimumOperation: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prefix: "/minimum-calls"</w:t>
        <w:br/>
      </w:r>
      <w:r>
        <w:rPr>
          <w:rFonts w:ascii="Consolas" w:hAnsi="Consolas" w:eastAsia="Microsoft YaHei"/>
          <w:color w:val="1F4E79"/>
          <w:sz w:val="20"/>
        </w:rPr>
        <w:t xml:space="preserve">    # 2. 错误率测试</w:t>
        <w:br/>
      </w:r>
      <w:r>
        <w:rPr>
          <w:rFonts w:ascii="Consolas" w:hAnsi="Consolas" w:eastAsia="Microsoft YaHei"/>
          <w:color w:val="1F4E79"/>
          <w:sz w:val="20"/>
        </w:rPr>
        <w:t xml:space="preserve">    percentOperation: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prefix: "/failed-percent"</w:t>
        <w:br/>
      </w:r>
      <w:r>
        <w:rPr>
          <w:rFonts w:ascii="Consolas" w:hAnsi="Consolas" w:eastAsia="Microsoft YaHei"/>
          <w:color w:val="1F4E79"/>
          <w:sz w:val="20"/>
        </w:rPr>
        <w:t xml:space="preserve">    # 3. 慢调用测试</w:t>
        <w:br/>
      </w:r>
      <w:r>
        <w:rPr>
          <w:rFonts w:ascii="Consolas" w:hAnsi="Consolas" w:eastAsia="Microsoft YaHei"/>
          <w:color w:val="1F4E79"/>
          <w:sz w:val="20"/>
        </w:rPr>
        <w:t xml:space="preserve">    slowOperation: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prefix: "/slow-call"</w:t>
        <w:br/>
      </w:r>
      <w:r>
        <w:rPr>
          <w:rFonts w:ascii="Consolas" w:hAnsi="Consolas" w:eastAsia="Microsoft YaHei"/>
          <w:color w:val="1F4E79"/>
          <w:sz w:val="20"/>
        </w:rPr>
        <w:t xml:space="preserve">    # 4. 强制关闭</w:t>
        <w:br/>
      </w:r>
      <w:r>
        <w:rPr>
          <w:rFonts w:ascii="Consolas" w:hAnsi="Consolas" w:eastAsia="Microsoft YaHei"/>
          <w:color w:val="1F4E79"/>
          <w:sz w:val="20"/>
        </w:rPr>
        <w:t xml:space="preserve">    forceClosedOperation: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prefix: "/force-closed"</w:t>
        <w:br/>
      </w:r>
      <w:r>
        <w:rPr>
          <w:rFonts w:ascii="Consolas" w:hAnsi="Consolas" w:eastAsia="Microsoft YaHei"/>
          <w:color w:val="1F4E79"/>
          <w:sz w:val="20"/>
        </w:rPr>
        <w:t xml:space="preserve">    # 5. 强制开启</w:t>
        <w:br/>
      </w:r>
      <w:r>
        <w:rPr>
          <w:rFonts w:ascii="Consolas" w:hAnsi="Consolas" w:eastAsia="Microsoft YaHei"/>
          <w:color w:val="1F4E79"/>
          <w:sz w:val="20"/>
        </w:rPr>
        <w:t xml:space="preserve">    forceOpenOperation: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prefix: "/force-open"</w:t>
        <w:br/>
      </w:r>
      <w:r>
        <w:rPr>
          <w:rFonts w:ascii="Consolas" w:hAnsi="Consolas" w:eastAsia="Microsoft YaHei"/>
          <w:color w:val="1F4E79"/>
          <w:sz w:val="20"/>
        </w:rPr>
        <w:t xml:space="preserve">    # 6. 跨服务强制开启</w:t>
        <w:br/>
      </w:r>
      <w:r>
        <w:rPr>
          <w:rFonts w:ascii="Consolas" w:hAnsi="Consolas" w:eastAsia="Microsoft YaHei"/>
          <w:color w:val="1F4E79"/>
          <w:sz w:val="20"/>
        </w:rPr>
        <w:t xml:space="preserve">    forceOpenServiceOperation: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prefix: "/force-open-service"</w:t>
        <w:br/>
      </w:r>
      <w:r>
        <w:rPr>
          <w:rFonts w:ascii="Consolas" w:hAnsi="Consolas" w:eastAsia="Microsoft YaHei"/>
          <w:color w:val="1F4E79"/>
          <w:sz w:val="20"/>
        </w:rPr>
        <w:t xml:space="preserve">          serviceName: isolation-provider</w:t>
        <w:br/>
      </w:r>
      <w:r>
        <w:rPr>
          <w:rFonts w:ascii="Consolas" w:hAnsi="Consolas" w:eastAsia="Microsoft YaHei"/>
          <w:color w:val="1F4E79"/>
          <w:sz w:val="20"/>
        </w:rPr>
        <w:t xml:space="preserve">    # 7. 自定义错误码</w:t>
        <w:br/>
      </w:r>
      <w:r>
        <w:rPr>
          <w:rFonts w:ascii="Consolas" w:hAnsi="Consolas" w:eastAsia="Microsoft YaHei"/>
          <w:color w:val="1F4E79"/>
          <w:sz w:val="20"/>
        </w:rPr>
        <w:t xml:space="preserve">    errorCodeOperation: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prefix: "/error-code"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instanceIsolation:</w:t>
        <w:br/>
      </w:r>
      <w:r>
        <w:rPr>
          <w:rFonts w:ascii="Consolas" w:hAnsi="Consolas" w:eastAsia="Microsoft YaHei"/>
          <w:color w:val="1F4E79"/>
          <w:sz w:val="20"/>
        </w:rPr>
        <w:t xml:space="preserve">    minimumOperation: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minimumNumberOfCalls: 10</w:t>
        <w:br/>
      </w:r>
      <w:r>
        <w:rPr>
          <w:rFonts w:ascii="Consolas" w:hAnsi="Consolas" w:eastAsia="Microsoft YaHei"/>
          <w:color w:val="1F4E79"/>
          <w:sz w:val="20"/>
        </w:rPr>
        <w:t xml:space="preserve">      slidingWindowSize: 10</w:t>
        <w:br/>
      </w:r>
      <w:r>
        <w:rPr>
          <w:rFonts w:ascii="Consolas" w:hAnsi="Consolas" w:eastAsia="Microsoft YaHei"/>
          <w:color w:val="1F4E79"/>
          <w:sz w:val="20"/>
        </w:rPr>
        <w:t xml:space="preserve">      slidingWindowType: COUNT_BASED</w:t>
        <w:br/>
      </w:r>
      <w:r>
        <w:rPr>
          <w:rFonts w:ascii="Consolas" w:hAnsi="Consolas" w:eastAsia="Microsoft YaHei"/>
          <w:color w:val="1F4E79"/>
          <w:sz w:val="20"/>
        </w:rPr>
        <w:t xml:space="preserve">      failureRateThreshold: 50</w:t>
        <w:br/>
      </w:r>
      <w:r>
        <w:rPr>
          <w:rFonts w:ascii="Consolas" w:hAnsi="Consolas" w:eastAsia="Microsoft YaHei"/>
          <w:color w:val="1F4E79"/>
          <w:sz w:val="20"/>
        </w:rPr>
        <w:t xml:space="preserve">      waitDurationInOpenState: 60000</w:t>
        <w:br/>
      </w:r>
      <w:r>
        <w:rPr>
          <w:rFonts w:ascii="Consolas" w:hAnsi="Consolas" w:eastAsia="Microsoft YaHei"/>
          <w:color w:val="1F4E79"/>
          <w:sz w:val="20"/>
        </w:rPr>
        <w:t xml:space="preserve">      recordFailureStatus: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- 502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- 503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percentOperation: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minimumNumberOfCalls: 10</w:t>
        <w:br/>
      </w:r>
      <w:r>
        <w:rPr>
          <w:rFonts w:ascii="Consolas" w:hAnsi="Consolas" w:eastAsia="Microsoft YaHei"/>
          <w:color w:val="1F4E79"/>
          <w:sz w:val="20"/>
        </w:rPr>
        <w:t xml:space="preserve">      slidingWindowSize: 10</w:t>
        <w:br/>
      </w:r>
      <w:r>
        <w:rPr>
          <w:rFonts w:ascii="Consolas" w:hAnsi="Consolas" w:eastAsia="Microsoft YaHei"/>
          <w:color w:val="1F4E79"/>
          <w:sz w:val="20"/>
        </w:rPr>
        <w:t xml:space="preserve">      slidingWindowType: COUNT_BASED</w:t>
        <w:br/>
      </w:r>
      <w:r>
        <w:rPr>
          <w:rFonts w:ascii="Consolas" w:hAnsi="Consolas" w:eastAsia="Microsoft YaHei"/>
          <w:color w:val="1F4E79"/>
          <w:sz w:val="20"/>
        </w:rPr>
        <w:t xml:space="preserve">      failureRateThreshold: 50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slowOperation: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minimumNumberOfCalls: 10</w:t>
        <w:br/>
      </w:r>
      <w:r>
        <w:rPr>
          <w:rFonts w:ascii="Consolas" w:hAnsi="Consolas" w:eastAsia="Microsoft YaHei"/>
          <w:color w:val="1F4E79"/>
          <w:sz w:val="20"/>
        </w:rPr>
        <w:t xml:space="preserve">      slidingWindowSize: 10</w:t>
        <w:br/>
      </w:r>
      <w:r>
        <w:rPr>
          <w:rFonts w:ascii="Consolas" w:hAnsi="Consolas" w:eastAsia="Microsoft YaHei"/>
          <w:color w:val="1F4E79"/>
          <w:sz w:val="20"/>
        </w:rPr>
        <w:t xml:space="preserve">      slidingWindowType: COUNT_BASED</w:t>
        <w:br/>
      </w:r>
      <w:r>
        <w:rPr>
          <w:rFonts w:ascii="Consolas" w:hAnsi="Consolas" w:eastAsia="Microsoft YaHei"/>
          <w:color w:val="1F4E79"/>
          <w:sz w:val="20"/>
        </w:rPr>
        <w:t xml:space="preserve">      slowCallRateThreshold: 50</w:t>
        <w:br/>
      </w:r>
      <w:r>
        <w:rPr>
          <w:rFonts w:ascii="Consolas" w:hAnsi="Consolas" w:eastAsia="Microsoft YaHei"/>
          <w:color w:val="1F4E79"/>
          <w:sz w:val="20"/>
        </w:rPr>
        <w:t xml:space="preserve">      slowCallDurationThreshold: 2000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forceClosedOperation: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minimumNumberOfCalls: 10</w:t>
        <w:br/>
      </w:r>
      <w:r>
        <w:rPr>
          <w:rFonts w:ascii="Consolas" w:hAnsi="Consolas" w:eastAsia="Microsoft YaHei"/>
          <w:color w:val="1F4E79"/>
          <w:sz w:val="20"/>
        </w:rPr>
        <w:t xml:space="preserve">      slidingWindowSize: 10</w:t>
        <w:br/>
      </w:r>
      <w:r>
        <w:rPr>
          <w:rFonts w:ascii="Consolas" w:hAnsi="Consolas" w:eastAsia="Microsoft YaHei"/>
          <w:color w:val="1F4E79"/>
          <w:sz w:val="20"/>
        </w:rPr>
        <w:t xml:space="preserve">      slidingWindowType: COUNT_BASED</w:t>
        <w:br/>
      </w:r>
      <w:r>
        <w:rPr>
          <w:rFonts w:ascii="Consolas" w:hAnsi="Consolas" w:eastAsia="Microsoft YaHei"/>
          <w:color w:val="1F4E79"/>
          <w:sz w:val="20"/>
        </w:rPr>
        <w:t xml:space="preserve">      failureRateThreshold: 50</w:t>
        <w:br/>
      </w:r>
      <w:r>
        <w:rPr>
          <w:rFonts w:ascii="Consolas" w:hAnsi="Consolas" w:eastAsia="Microsoft YaHei"/>
          <w:color w:val="1F4E79"/>
          <w:sz w:val="20"/>
        </w:rPr>
        <w:t xml:space="preserve">      forceClosed: true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forceOpenOperation: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minimumNumberOfCalls: 10</w:t>
        <w:br/>
      </w:r>
      <w:r>
        <w:rPr>
          <w:rFonts w:ascii="Consolas" w:hAnsi="Consolas" w:eastAsia="Microsoft YaHei"/>
          <w:color w:val="1F4E79"/>
          <w:sz w:val="20"/>
        </w:rPr>
        <w:t xml:space="preserve">      slidingWindowSize: 10</w:t>
        <w:br/>
      </w:r>
      <w:r>
        <w:rPr>
          <w:rFonts w:ascii="Consolas" w:hAnsi="Consolas" w:eastAsia="Microsoft YaHei"/>
          <w:color w:val="1F4E79"/>
          <w:sz w:val="20"/>
        </w:rPr>
        <w:t xml:space="preserve">      slidingWindowType: COUNT_BASED</w:t>
        <w:br/>
      </w:r>
      <w:r>
        <w:rPr>
          <w:rFonts w:ascii="Consolas" w:hAnsi="Consolas" w:eastAsia="Microsoft YaHei"/>
          <w:color w:val="1F4E79"/>
          <w:sz w:val="20"/>
        </w:rPr>
        <w:t xml:space="preserve">      failureRateThreshold: 50</w:t>
        <w:br/>
      </w:r>
      <w:r>
        <w:rPr>
          <w:rFonts w:ascii="Consolas" w:hAnsi="Consolas" w:eastAsia="Microsoft YaHei"/>
          <w:color w:val="1F4E79"/>
          <w:sz w:val="20"/>
        </w:rPr>
        <w:t xml:space="preserve">      forceOpen: true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forceOpenServiceOperation: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minimumNumberOfCalls: 10</w:t>
        <w:br/>
      </w:r>
      <w:r>
        <w:rPr>
          <w:rFonts w:ascii="Consolas" w:hAnsi="Consolas" w:eastAsia="Microsoft YaHei"/>
          <w:color w:val="1F4E79"/>
          <w:sz w:val="20"/>
        </w:rPr>
        <w:t xml:space="preserve">      slidingWindowSize: 10</w:t>
        <w:br/>
      </w:r>
      <w:r>
        <w:rPr>
          <w:rFonts w:ascii="Consolas" w:hAnsi="Consolas" w:eastAsia="Microsoft YaHei"/>
          <w:color w:val="1F4E79"/>
          <w:sz w:val="20"/>
        </w:rPr>
        <w:t xml:space="preserve">      slidingWindowType: COUNT_BASED</w:t>
        <w:br/>
      </w:r>
      <w:r>
        <w:rPr>
          <w:rFonts w:ascii="Consolas" w:hAnsi="Consolas" w:eastAsia="Microsoft YaHei"/>
          <w:color w:val="1F4E79"/>
          <w:sz w:val="20"/>
        </w:rPr>
        <w:t xml:space="preserve">      failureRateThreshold: 50</w:t>
        <w:br/>
      </w:r>
      <w:r>
        <w:rPr>
          <w:rFonts w:ascii="Consolas" w:hAnsi="Consolas" w:eastAsia="Microsoft YaHei"/>
          <w:color w:val="1F4E79"/>
          <w:sz w:val="20"/>
        </w:rPr>
        <w:t xml:space="preserve">      forceOpen: true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errorCodeOperation: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minimumNumberOfCalls: 2</w:t>
        <w:br/>
      </w:r>
      <w:r>
        <w:rPr>
          <w:rFonts w:ascii="Consolas" w:hAnsi="Consolas" w:eastAsia="Microsoft YaHei"/>
          <w:color w:val="1F4E79"/>
          <w:sz w:val="20"/>
        </w:rPr>
        <w:t xml:space="preserve">      slidingWindowSize: 2</w:t>
        <w:br/>
      </w:r>
      <w:r>
        <w:rPr>
          <w:rFonts w:ascii="Consolas" w:hAnsi="Consolas" w:eastAsia="Microsoft YaHei"/>
          <w:color w:val="1F4E79"/>
          <w:sz w:val="20"/>
        </w:rPr>
        <w:t xml:space="preserve">      slidingWindowType: COUNT_BASED</w:t>
        <w:br/>
      </w:r>
      <w:r>
        <w:rPr>
          <w:rFonts w:ascii="Consolas" w:hAnsi="Consolas" w:eastAsia="Microsoft YaHei"/>
          <w:color w:val="1F4E79"/>
          <w:sz w:val="20"/>
        </w:rPr>
        <w:t xml:space="preserve">      failureRateThreshold: 50</w:t>
        <w:br/>
      </w:r>
      <w:r>
        <w:rPr>
          <w:rFonts w:ascii="Consolas" w:hAnsi="Consolas" w:eastAsia="Microsoft YaHei"/>
          <w:color w:val="1F4E79"/>
          <w:sz w:val="20"/>
        </w:rPr>
        <w:t xml:space="preserve">      recordFailureStatus: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- 500</w:t>
        <w:br/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2.5.4 关键配置参数说明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参数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示例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minimumNumberOfCalls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最小调用数（达到此值才统计错误率）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10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slidingWindowSize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滑动窗口大小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10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failureRateThreshold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错误率阈值（百分比）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50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slowCallRateThreshold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慢调用率阈值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50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slowCallDurationThreshold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慢调用时长阈值（毫秒）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2000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waitDurationInOpenState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隔离持续时间（毫秒）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60000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forceOpen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强制开启隔离（忽略阈值，调试用）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true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forceClosed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强制关闭隔离（永远不隔离，调试用）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true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recordFailureStatus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计入失败的 HTTP 状态码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500/502/503</w:t>
            </w:r>
          </w:p>
        </w:tc>
      </w:tr>
    </w:tbl>
    <w:p/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2.5.5 实践注意事项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建议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粒度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Consumer × Provider 实例（针对每个 Provider 实例独立计算）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vs 熔断的区别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熔断按 API 触发，隔离按实例触发；隔离粒度更细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`waitDurationInOpenState`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根据实例恢复时间和探测成本设置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`forceOpen` / `forceClosed`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仅用于调试，生产环境慎用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注意事项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隔离到期后仍需依据后续调用结果重新判断；应结合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recordFailureStatus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控制触发范围</w:t>
            </w:r>
          </w:p>
        </w:tc>
      </w:tr>
    </w:tbl>
    <w:p/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2.6 舱壁隔离最佳实践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2.6.1 场景说明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典型场景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线程池保护：限制对某个服务的最大并发调用数，防止单个慢服务耗尽 Consumer 线程池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资源隔离：不同服务使用独立的信号量，互不影响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背压控制：当服务处理能力不足时，自动拒绝新请求（背压）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核心原理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：基于并发许可控制下游调用数。调用方在访问 Provider 前获取许可；没有许可时立即拒绝或等待 </w:t>
      </w:r>
      <w:r>
        <w:rPr>
          <w:rFonts w:ascii="Consolas" w:hAnsi="Consolas" w:eastAsia="Microsoft YaHei"/>
          <w:color w:val="1F4E79"/>
          <w:sz w:val="20"/>
        </w:rPr>
        <w:t>maxWaitDuration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2.6.2 架构设计</w:t>
      </w:r>
    </w:p>
    <w:p>
      <w:pPr>
        <w:spacing w:before="120" w:after="40"/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3996000" cy="2388845"/>
            <wp:docPr id="7" name="图 7：舱壁并发隔离流程" descr="舱壁并发隔离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d-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6000" cy="2388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/>
        <w:jc w:val="center"/>
        <w:keepLines/>
      </w:pPr>
      <w:r>
        <w:rPr>
          <w:rFonts w:ascii="Microsoft YaHei" w:hAnsi="Microsoft YaHei" w:eastAsia="Microsoft YaHei"/>
          <w:b w:val="0"/>
          <w:i w:val="0"/>
          <w:sz w:val="21"/>
        </w:rPr>
        <w:t>图 7：舱壁并发隔离流程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2.6.3 舱壁隔离实现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文件：`bulkhead-consumer/src/main/resources/application.yml`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工程实现了 3 种舱壁场景：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servicecomb:</w:t>
        <w:br/>
      </w:r>
      <w:r>
        <w:rPr>
          <w:rFonts w:ascii="Consolas" w:hAnsi="Consolas" w:eastAsia="Microsoft YaHei"/>
          <w:color w:val="1F4E79"/>
          <w:sz w:val="20"/>
        </w:rPr>
        <w:t xml:space="preserve">  matchGroup:</w:t>
        <w:br/>
      </w:r>
      <w:r>
        <w:rPr>
          <w:rFonts w:ascii="Consolas" w:hAnsi="Consolas" w:eastAsia="Microsoft YaHei"/>
          <w:color w:val="1F4E79"/>
          <w:sz w:val="20"/>
        </w:rPr>
        <w:t xml:space="preserve">    # 1. 限流场景：maxWaitDuration=0，立即拒绝</w:t>
        <w:br/>
      </w:r>
      <w:r>
        <w:rPr>
          <w:rFonts w:ascii="Consolas" w:hAnsi="Consolas" w:eastAsia="Microsoft YaHei"/>
          <w:color w:val="1F4E79"/>
          <w:sz w:val="20"/>
        </w:rPr>
        <w:t xml:space="preserve">    bulkRateLimitingOperation: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prefix: "/bulk-rate-limiting"</w:t>
        <w:br/>
      </w:r>
      <w:r>
        <w:rPr>
          <w:rFonts w:ascii="Consolas" w:hAnsi="Consolas" w:eastAsia="Microsoft YaHei"/>
          <w:color w:val="1F4E79"/>
          <w:sz w:val="20"/>
        </w:rPr>
        <w:t xml:space="preserve">    # 2. 不限流场景：maxWaitDuration=10000，等待令牌</w:t>
        <w:br/>
      </w:r>
      <w:r>
        <w:rPr>
          <w:rFonts w:ascii="Consolas" w:hAnsi="Consolas" w:eastAsia="Microsoft YaHei"/>
          <w:color w:val="1F4E79"/>
          <w:sz w:val="20"/>
        </w:rPr>
        <w:t xml:space="preserve">    bulkNoRateLimitingOperation: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prefix: "/bulk-no-rate-limiting"</w:t>
        <w:br/>
      </w:r>
      <w:r>
        <w:rPr>
          <w:rFonts w:ascii="Consolas" w:hAnsi="Consolas" w:eastAsia="Microsoft YaHei"/>
          <w:color w:val="1F4E79"/>
          <w:sz w:val="20"/>
        </w:rPr>
        <w:t xml:space="preserve">    # 3. 跨服务场景：serviceName 匹配</w:t>
        <w:br/>
      </w:r>
      <w:r>
        <w:rPr>
          <w:rFonts w:ascii="Consolas" w:hAnsi="Consolas" w:eastAsia="Microsoft YaHei"/>
          <w:color w:val="1F4E79"/>
          <w:sz w:val="20"/>
        </w:rPr>
        <w:t xml:space="preserve">    bulkServiceNameOperation: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prefix: "/bulk-service-name"</w:t>
        <w:br/>
      </w:r>
      <w:r>
        <w:rPr>
          <w:rFonts w:ascii="Consolas" w:hAnsi="Consolas" w:eastAsia="Microsoft YaHei"/>
          <w:color w:val="1F4E79"/>
          <w:sz w:val="20"/>
        </w:rPr>
        <w:t xml:space="preserve">          serviceName: bulkhead-provider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instanceBulkhead:</w:t>
        <w:br/>
      </w:r>
      <w:r>
        <w:rPr>
          <w:rFonts w:ascii="Consolas" w:hAnsi="Consolas" w:eastAsia="Microsoft YaHei"/>
          <w:color w:val="1F4E79"/>
          <w:sz w:val="20"/>
        </w:rPr>
        <w:t xml:space="preserve">    bulkRateLimitingOperation: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maxConcurrentCalls: 2</w:t>
        <w:br/>
      </w:r>
      <w:r>
        <w:rPr>
          <w:rFonts w:ascii="Consolas" w:hAnsi="Consolas" w:eastAsia="Microsoft YaHei"/>
          <w:color w:val="1F4E79"/>
          <w:sz w:val="20"/>
        </w:rPr>
        <w:t xml:space="preserve">      maxWaitDuration: 0</w:t>
        <w:br/>
      </w:r>
      <w:r>
        <w:rPr>
          <w:rFonts w:ascii="Consolas" w:hAnsi="Consolas" w:eastAsia="Microsoft YaHei"/>
          <w:color w:val="1F4E79"/>
          <w:sz w:val="20"/>
        </w:rPr>
        <w:t xml:space="preserve">    bulkNoRateLimitingOperation: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maxConcurrentCalls: 2</w:t>
        <w:br/>
      </w:r>
      <w:r>
        <w:rPr>
          <w:rFonts w:ascii="Consolas" w:hAnsi="Consolas" w:eastAsia="Microsoft YaHei"/>
          <w:color w:val="1F4E79"/>
          <w:sz w:val="20"/>
        </w:rPr>
        <w:t xml:space="preserve">      maxWaitDuration: 10000</w:t>
        <w:br/>
      </w:r>
      <w:r>
        <w:rPr>
          <w:rFonts w:ascii="Consolas" w:hAnsi="Consolas" w:eastAsia="Microsoft YaHei"/>
          <w:color w:val="1F4E79"/>
          <w:sz w:val="20"/>
        </w:rPr>
        <w:t xml:space="preserve">    bulkServiceNameOperation: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maxConcurrentCalls: 2</w:t>
        <w:br/>
      </w:r>
      <w:r>
        <w:rPr>
          <w:rFonts w:ascii="Consolas" w:hAnsi="Consolas" w:eastAsia="Microsoft YaHei"/>
          <w:color w:val="1F4E79"/>
          <w:sz w:val="20"/>
        </w:rPr>
        <w:t xml:space="preserve">      maxWaitDuration: 0</w:t>
        <w:br/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2.6.4 关键配置参数说明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参数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示例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maxConcurrentCalls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最大并发调用数（信号量大小）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maxWaitDuration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等待并发许可的最大时间（毫秒，0 = 立即拒绝）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0 / 10000</w:t>
            </w:r>
          </w:p>
        </w:tc>
      </w:tr>
    </w:tbl>
    <w:p/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2.6.5 实践注意事项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建议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粒度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Consumer 实例级（每个 Consumer 实例独立信号量）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`maxConcurrentCalls` 设置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根据 Provider 处理能力、Consumer 并发和实例数确定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`maxWaitDuration`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0 表示快速失败；大于 0 会增加排队时间，必须小于调用超时预算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注意事项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舱壁拒绝会让 Consumer 立即失败，建议配合熔断或降级逻辑</w:t>
            </w:r>
          </w:p>
        </w:tc>
      </w:tr>
    </w:tbl>
    <w:p/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2.7 故障注入最佳实践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2.7.1 场景说明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典型场景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混沌工程：主动注入延迟、异常，验证系统的容错能力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压测演练：模拟 Provider 故障，验证熔断、限流、降级是否生效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演练环境：主动制造异常，观察错误处理、熔断和降级链路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核心原理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：在 Consumer → Provider 调用链路上按配置概率注入故障。当前工程使用 </w:t>
      </w:r>
      <w:r>
        <w:rPr>
          <w:rFonts w:ascii="Consolas" w:hAnsi="Consolas" w:eastAsia="Microsoft YaHei"/>
          <w:color w:val="1F4E79"/>
          <w:sz w:val="20"/>
        </w:rPr>
        <w:t>abort</w:t>
      </w:r>
      <w:r>
        <w:rPr>
          <w:rFonts w:ascii="Microsoft YaHei" w:hAnsi="Microsoft YaHei" w:eastAsia="Microsoft YaHei"/>
          <w:b w:val="0"/>
          <w:i w:val="0"/>
          <w:sz w:val="24"/>
        </w:rPr>
        <w:t>，从 KIE 加载规则，并通过 matchGroup 的 API 路径和 serviceName 限定作用范围。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2.7.2 架构设计</w:t>
      </w:r>
    </w:p>
    <w:p>
      <w:pPr>
        <w:spacing w:before="120" w:after="40"/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3996000" cy="1695077"/>
            <wp:docPr id="8" name="图 8：故障注入调用架构" descr="故障注入调用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d-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6000" cy="169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/>
        <w:jc w:val="center"/>
        <w:keepLines/>
      </w:pPr>
      <w:r>
        <w:rPr>
          <w:rFonts w:ascii="Microsoft YaHei" w:hAnsi="Microsoft YaHei" w:eastAsia="Microsoft YaHei"/>
          <w:b w:val="0"/>
          <w:i w:val="0"/>
          <w:sz w:val="21"/>
        </w:rPr>
        <w:t>图 8：故障注入调用架构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2.7.3 故障注入实现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故障注入规则由 </w:t>
      </w:r>
      <w:r>
        <w:rPr>
          <w:rFonts w:ascii="Microsoft YaHei" w:hAnsi="Microsoft YaHei" w:eastAsia="Microsoft YaHei"/>
          <w:b/>
          <w:i w:val="0"/>
          <w:sz w:val="24"/>
        </w:rPr>
        <w:t>KIE 配置中心动态推送</w:t>
      </w:r>
      <w:r>
        <w:rPr>
          <w:rFonts w:ascii="Microsoft YaHei" w:hAnsi="Microsoft YaHei" w:eastAsia="Microsoft YaHei"/>
          <w:b w:val="0"/>
          <w:i w:val="0"/>
          <w:sz w:val="24"/>
        </w:rPr>
        <w:t>（</w:t>
      </w:r>
      <w:r>
        <w:rPr>
          <w:rFonts w:ascii="Consolas" w:hAnsi="Consolas" w:eastAsia="Microsoft YaHei"/>
          <w:color w:val="1F4E79"/>
          <w:sz w:val="20"/>
        </w:rPr>
        <w:t>kie-init/init-route-rules.sh</w:t>
      </w:r>
      <w:r>
        <w:rPr>
          <w:rFonts w:ascii="Microsoft YaHei" w:hAnsi="Microsoft YaHei" w:eastAsia="Microsoft YaHei"/>
          <w:b w:val="0"/>
          <w:i w:val="0"/>
          <w:sz w:val="24"/>
        </w:rPr>
        <w:t>），</w:t>
      </w:r>
      <w:r>
        <w:rPr>
          <w:rFonts w:ascii="Microsoft YaHei" w:hAnsi="Microsoft YaHei" w:eastAsia="Microsoft YaHei"/>
          <w:b/>
          <w:i w:val="0"/>
          <w:sz w:val="24"/>
        </w:rPr>
        <w:t>不写在 application.yml 中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KIE 推送的故障注入规则（governance-fault.yaml）：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servicecomb:</w:t>
        <w:br/>
      </w:r>
      <w:r>
        <w:rPr>
          <w:rFonts w:ascii="Consolas" w:hAnsi="Consolas" w:eastAsia="Microsoft YaHei"/>
          <w:color w:val="1F4E79"/>
          <w:sz w:val="20"/>
        </w:rPr>
        <w:t xml:space="preserve">  matchGroup:</w:t>
        <w:br/>
      </w:r>
      <w:r>
        <w:rPr>
          <w:rFonts w:ascii="Consolas" w:hAnsi="Consolas" w:eastAsia="Microsoft YaHei"/>
          <w:color w:val="1F4E79"/>
          <w:sz w:val="20"/>
        </w:rPr>
        <w:t xml:space="preserve">    callNormalOperation: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exact: /api/call</w:t>
        <w:br/>
      </w:r>
      <w:r>
        <w:rPr>
          <w:rFonts w:ascii="Consolas" w:hAnsi="Consolas" w:eastAsia="Microsoft YaHei"/>
          <w:color w:val="1F4E79"/>
          <w:sz w:val="20"/>
        </w:rPr>
        <w:t xml:space="preserve">          serviceName: fault-injection-normal-provider</w:t>
        <w:br/>
      </w:r>
      <w:r>
        <w:rPr>
          <w:rFonts w:ascii="Consolas" w:hAnsi="Consolas" w:eastAsia="Microsoft YaHei"/>
          <w:color w:val="1F4E79"/>
          <w:sz w:val="20"/>
        </w:rPr>
        <w:t xml:space="preserve">    callErrorOperation: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exact: /api/error</w:t>
        <w:br/>
      </w:r>
      <w:r>
        <w:rPr>
          <w:rFonts w:ascii="Consolas" w:hAnsi="Consolas" w:eastAsia="Microsoft YaHei"/>
          <w:color w:val="1F4E79"/>
          <w:sz w:val="20"/>
        </w:rPr>
        <w:t xml:space="preserve">          serviceName: fault-injection-error-provider</w:t>
        <w:br/>
      </w:r>
      <w:r>
        <w:rPr>
          <w:rFonts w:ascii="Consolas" w:hAnsi="Consolas" w:eastAsia="Microsoft YaHei"/>
          <w:color w:val="1F4E79"/>
          <w:sz w:val="20"/>
        </w:rPr>
        <w:t xml:space="preserve">  faultInjection:</w:t>
        <w:br/>
      </w:r>
      <w:r>
        <w:rPr>
          <w:rFonts w:ascii="Consolas" w:hAnsi="Consolas" w:eastAsia="Microsoft YaHei"/>
          <w:color w:val="1F4E79"/>
          <w:sz w:val="20"/>
        </w:rPr>
        <w:t xml:space="preserve">    callNormalOperation: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type: abort</w:t>
        <w:br/>
      </w:r>
      <w:r>
        <w:rPr>
          <w:rFonts w:ascii="Consolas" w:hAnsi="Consolas" w:eastAsia="Microsoft YaHei"/>
          <w:color w:val="1F4E79"/>
          <w:sz w:val="20"/>
        </w:rPr>
        <w:t xml:space="preserve">      percentage: 50</w:t>
        <w:br/>
      </w:r>
      <w:r>
        <w:rPr>
          <w:rFonts w:ascii="Consolas" w:hAnsi="Consolas" w:eastAsia="Microsoft YaHei"/>
          <w:color w:val="1F4E79"/>
          <w:sz w:val="20"/>
        </w:rPr>
        <w:t xml:space="preserve">      fallbackType: ThrowException</w:t>
        <w:br/>
      </w:r>
      <w:r>
        <w:rPr>
          <w:rFonts w:ascii="Consolas" w:hAnsi="Consolas" w:eastAsia="Microsoft YaHei"/>
          <w:color w:val="1F4E79"/>
          <w:sz w:val="20"/>
        </w:rPr>
        <w:t xml:space="preserve">      forceClosed: false</w:t>
        <w:br/>
      </w:r>
      <w:r>
        <w:rPr>
          <w:rFonts w:ascii="Consolas" w:hAnsi="Consolas" w:eastAsia="Microsoft YaHei"/>
          <w:color w:val="1F4E79"/>
          <w:sz w:val="20"/>
        </w:rPr>
        <w:t xml:space="preserve">    callErrorOperation: |</w:t>
        <w:br/>
      </w:r>
      <w:r>
        <w:rPr>
          <w:rFonts w:ascii="Consolas" w:hAnsi="Consolas" w:eastAsia="Microsoft YaHei"/>
          <w:color w:val="1F4E79"/>
          <w:sz w:val="20"/>
        </w:rPr>
        <w:t xml:space="preserve">      type: abort</w:t>
        <w:br/>
      </w:r>
      <w:r>
        <w:rPr>
          <w:rFonts w:ascii="Consolas" w:hAnsi="Consolas" w:eastAsia="Microsoft YaHei"/>
          <w:color w:val="1F4E79"/>
          <w:sz w:val="20"/>
        </w:rPr>
        <w:t xml:space="preserve">      percentage: 100</w:t>
        <w:br/>
      </w:r>
      <w:r>
        <w:rPr>
          <w:rFonts w:ascii="Consolas" w:hAnsi="Consolas" w:eastAsia="Microsoft YaHei"/>
          <w:color w:val="1F4E79"/>
          <w:sz w:val="20"/>
        </w:rPr>
        <w:t xml:space="preserve">      fallbackType: ThrowException</w:t>
        <w:br/>
      </w:r>
      <w:r>
        <w:rPr>
          <w:rFonts w:ascii="Consolas" w:hAnsi="Consolas" w:eastAsia="Microsoft YaHei"/>
          <w:color w:val="1F4E79"/>
          <w:sz w:val="20"/>
        </w:rPr>
        <w:t xml:space="preserve">      forceClosed: false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关键配置参数说明：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参数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示例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type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当前规则使用的注入类型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abort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percentage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触发故障的概率（百分比）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50 / 100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fallbackType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注入触发后的处理方式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ThrowException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forceClosed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是否强制关闭故障注入（调试用）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false</w:t>
            </w:r>
          </w:p>
        </w:tc>
      </w:tr>
    </w:tbl>
    <w:p/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2.7.4 观察端点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Provider 端（`FaultInjectionNormalProviderController`）：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端点</w:t>
            </w:r>
          </w:p>
        </w:tc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行为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GET /api/call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正常返回，被 50% 概率注入故障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GET /api/stats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返回调用计数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GET /api/reset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重置计数</w:t>
            </w:r>
          </w:p>
        </w:tc>
      </w:tr>
    </w:tbl>
    <w:p/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Provider 端（`FaultInjectionErrorProviderController`）：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端点</w:t>
            </w:r>
          </w:p>
        </w:tc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行为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GET /api/error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返回 500，被 100% 注入故障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GET /api/stats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返回调用计数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GET /api/reset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重置计数</w:t>
            </w:r>
          </w:p>
        </w:tc>
      </w:tr>
    </w:tbl>
    <w:p/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Consumer 端（`FaultInjectionConsumerController`）：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端点</w:t>
            </w:r>
          </w:p>
        </w:tc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行为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GET /api/fault-test/call-normal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调用 normal-provider（50% 注入）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GET /api/fault-test/call-error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调用 error-provider（100% 注入）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GET /api/fault-test/stats/{iterations}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统计注入比例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GET /api/fault-test/preview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查看当前治理规则</w:t>
            </w:r>
          </w:p>
        </w:tc>
      </w:tr>
    </w:tbl>
    <w:p/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2.7.5 实践注意事项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建议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粒度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matchGroup 指定的 API 和服务调用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规则位置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KIE 配置中心，当前键为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governance-fault.yaml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环境边界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通过 KIE labels 将规则限定在专用演练环境和指定服务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适用场景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验证错误处理、熔断和降级链路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注意事项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故障注入会影响真实请求、日志和监控指标，不应向客户生产流量开放</w:t>
            </w:r>
          </w:p>
        </w:tc>
      </w:tr>
    </w:tbl>
    <w:p/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2.8 治理能力综合应用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2.8.1 治理能力速查表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治理能力</w:t>
            </w:r>
          </w:p>
        </w:tc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作用位置</w:t>
            </w:r>
          </w:p>
        </w:tc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主要条件</w:t>
            </w:r>
          </w:p>
        </w:tc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适用场景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灰度路由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负载均衡选择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Header、版本、权重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版本流量控制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熔断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Consumer 调用链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错误率、慢调用率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持续故障快速失败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限流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Gateway 或服务入口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周期许可数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入口过载保护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重试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Consumer 调用链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响应状态、尝试次数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瞬时故障恢复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实例隔离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Consumer 负载均衡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单实例错误率或慢调用率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故障实例摘除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舱壁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Consumer 调用链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最大并发和等待时间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慢服务资源保护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故障注入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指定下游调用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概率、API、服务名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容错演练</w:t>
            </w:r>
          </w:p>
        </w:tc>
      </w:tr>
    </w:tbl>
    <w:p/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2.8.2 治理能力组合使用建议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组合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作用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需要共同评估的参数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限流 + 舱壁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控制入口速率和并发占用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rate、刷新周期、最大并发、等待时间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重试 + 熔断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恢复瞬时故障并阻止持续失败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尝试次数、单次超时、窗口、失败率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实例隔离 + 重试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摘除异常实例并选择其他实例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实例数、隔离窗口、同实例重试次数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灰度路由 + 熔断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控制新版本流量并限制异常扩散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灰度权重、版本标签、熔断统计范围</w:t>
            </w:r>
          </w:p>
        </w:tc>
      </w:tr>
    </w:tbl>
    <w:p/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组合治理时先计算最坏情况下的总调用次数和总等待时间。重试会放大流量，排队会增加延迟，熔断与隔离又依赖统计窗口；参数不能逐项独立设置。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2.8.3 规则来源边界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当前工程同时演示本地规则和 KIE 文件规则：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Gateway 的限流规则来自本地 </w:t>
      </w:r>
      <w:r>
        <w:rPr>
          <w:rFonts w:ascii="Consolas" w:hAnsi="Consolas" w:eastAsia="Microsoft YaHei"/>
          <w:color w:val="1F4E79"/>
          <w:sz w:val="20"/>
        </w:rPr>
        <w:t>application.yml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Gateway 的灰度 </w:t>
      </w:r>
      <w:r>
        <w:rPr>
          <w:rFonts w:ascii="Consolas" w:hAnsi="Consolas" w:eastAsia="Microsoft YaHei"/>
          <w:color w:val="1F4E79"/>
          <w:sz w:val="20"/>
        </w:rPr>
        <w:t>routeRule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来自 KIE 的 </w:t>
      </w:r>
      <w:r>
        <w:rPr>
          <w:rFonts w:ascii="Consolas" w:hAnsi="Consolas" w:eastAsia="Microsoft YaHei"/>
          <w:color w:val="1F4E79"/>
          <w:sz w:val="20"/>
        </w:rPr>
        <w:t>governance.yaml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重试、熔断、实例隔离和舱壁规则来自各 Consumer 模块的 </w:t>
      </w:r>
      <w:r>
        <w:rPr>
          <w:rFonts w:ascii="Consolas" w:hAnsi="Consolas" w:eastAsia="Microsoft YaHei"/>
          <w:color w:val="1F4E79"/>
          <w:sz w:val="20"/>
        </w:rPr>
        <w:t>application.yml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故障注入规则来自 KIE 的 </w:t>
      </w:r>
      <w:r>
        <w:rPr>
          <w:rFonts w:ascii="Consolas" w:hAnsi="Consolas" w:eastAsia="Microsoft YaHei"/>
          <w:color w:val="1F4E79"/>
          <w:sz w:val="20"/>
        </w:rPr>
        <w:t>governance-fault.yaml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同一属性不要在本地和 KIE 中重复定义。当前 Gateway 源码注释明确指出，本地 </w:t>
      </w:r>
      <w:r>
        <w:rPr>
          <w:rFonts w:ascii="Consolas" w:hAnsi="Consolas" w:eastAsia="Microsoft YaHei"/>
          <w:color w:val="1F4E79"/>
          <w:sz w:val="20"/>
        </w:rPr>
        <w:t>routeRule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会影响 KIE 同名规则，因此示例只保留 KIE 来源。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color w:val="000000"/>
          <w:sz w:val="32"/>
        </w:rPr>
        <w:t>3 附录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3.1 工程文件索引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治理内容</w:t>
            </w:r>
          </w:p>
        </w:tc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工程文件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灰度路由 KIE 发布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spring-cloud-huawei-servicecomb/kie-init/init-route-rules.sh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Gateway 路由与入口限流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spring-cloud-huawei-servicecomb/gateway/src/main/resources/application.yml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Order 灰度路由与接口限流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spring-cloud-huawei-servicecomb/order-service/src/main/resources/application.yml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Consumer 熔断降级入口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spring-cloud-huawei-servicecomb/circuit-breaker-consumer/src/main/java/com/huaweicloud/samples/servicecomb/circuitbreaker/consumer/CircuitBreakerConsumerController.java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Consumer 熔断规则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spring-cloud-huawei-servicecomb/circuit-breaker-consumer/src/main/resources/application.yml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熔断故障端点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spring-cloud-huawei-servicecomb/circuit-breaker-provider/src/main/java/com/huaweicloud/samples/servicecomb/circuitbreaker/provider/CircuitBreakerProviderController.java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重试规则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spring-cloud-huawei-servicecomb/retry-consumer/src/main/resources/application.yml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实例隔离规则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spring-cloud-huawei-servicecomb/isolation-consumer/src/main/resources/application.yml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舱壁规则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spring-cloud-huawei-servicecomb/bulkhead-consumer/src/main/resources/application.yml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故障注入规则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spring-cloud-huawei-servicecomb/kie-init/init-route-rules.sh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故障注入调用入口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spring-cloud-huawei-servicecomb/fault-injection-consumer/src/main/java/com/huaweicloud/samples/servicecomb/faultinjection/consumer/FaultInjectionConsumerController.java</w:t>
            </w:r>
          </w:p>
        </w:tc>
      </w:tr>
    </w:tbl>
    <w:p/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3.2 治理位置与粒度速查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能力</w:t>
            </w:r>
          </w:p>
        </w:tc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规则所在侧</w:t>
            </w:r>
          </w:p>
        </w:tc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主要匹配依据</w:t>
            </w:r>
          </w:p>
        </w:tc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保护或选择对象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灰度路由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Gateway 或 Consumer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Header、服务名、版本标签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Provider 实例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限流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Gateway 或业务服务入口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API 路径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当前应用实例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重试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Consumer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API 路径、服务名、响应状态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一次下游调用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熔断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Consumer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Consumer 入站路径及下游结果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调用链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实例隔离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Consumer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API 路径、服务名、单实例统计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Provider 实例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舱壁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Consumer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API 路径、服务名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并发调用配额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故障注入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Consumer 调用链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API 路径、服务名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指定调用</w:t>
            </w:r>
          </w:p>
        </w:tc>
      </w:tr>
    </w:tbl>
    <w:p/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3.3 常见问题排查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问题现象</w:t>
            </w:r>
          </w:p>
        </w:tc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核对内容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规则完全未生效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确认应用已引入对应 Starter，并检查规则层级和配置源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只有部分请求命中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检查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matchGroup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的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apiPath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serviceName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与实际入口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灰度请求未到目标版本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检查 Header、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tags.version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、实例注册版本和 KIE labels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KIE 规则已发布但未进入应用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检查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fileSource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、app/service/environment 标签和订阅日志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熔断或实例隔离没有打开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检查最小调用数、窗口、失败状态码及实际响应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重试放大了流量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缩小尝试次数，只为幂等操作配置可重试状态码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舱壁频繁拒绝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结合下游耗时和 Consumer 并发量调整并发上限及等待时间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多个规则互相影响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分别确认每个规则的匹配组，再观察组合后的超时和调用次数</w:t>
            </w:r>
          </w:p>
        </w:tc>
      </w:tr>
    </w:tbl>
    <w:p/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治理规则发布成功只表示配置源接受了数据。最终应沿“规则来源 → 属性加载 → matchGroup 命中 → 治理状态 → 业务结果”逐层定位。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icrosoft YaHei" w:hAnsi="Microsoft YaHei" w:eastAsia="Microsoft YaHei"/>
        <w:b w:val="0"/>
        <w:i w:val="0"/>
        <w:sz w:val="19"/>
      </w:rPr>
      <w:t>微服务治理典型场景的最佳实践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 w:cs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sz w:val="19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sz w:val="19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 w:cs="Microsoft YaHei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 w:cs="Microsoft YaHei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 w:cs="Microsoft YaHei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微服务治理典型场景的最佳实践</dc:title>
  <dc:subject>客户交付文档</dc:subject>
  <dc:creator/>
  <cp:keywords/>
  <dc:description/>
  <cp:lastModifiedBy/>
  <cp:revision>1</cp:revision>
  <cp:category/>
</cp:coreProperties>
</file>