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969"/>
        <w:jc w:val="center"/>
      </w:pPr>
      <w:r>
        <w:rPr>
          <w:rFonts w:ascii="Microsoft YaHei" w:hAnsi="Microsoft YaHei" w:eastAsia="Microsoft YaHei"/>
          <w:b/>
          <w:i w:val="0"/>
          <w:sz w:val="44"/>
        </w:rPr>
        <w:t>SpringCloudHuawei集成最佳实践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文档名称：SpringCloudHuawei集成最佳实践</w:t>
        <w:br/>
        <w:t>版本：1.0</w:t>
      </w:r>
    </w:p>
    <w:p>
      <w:pPr>
        <w:spacing w:before="567"/>
        <w:jc w:val="center"/>
      </w:pPr>
      <w:r>
        <w:rPr>
          <w:rFonts w:ascii="Microsoft YaHei" w:hAnsi="Microsoft YaHei" w:eastAsia="Microsoft YaHei"/>
          <w:b/>
          <w:i w:val="0"/>
          <w:sz w:val="32"/>
        </w:rPr>
        <w:t>目录</w:t>
      </w:r>
    </w:p>
    <w:p>
      <w:fldSimple w:instr="TOC \o &quot;1-3&quot; \h \z \u"/>
    </w:p>
    <w:p>
      <w:r>
        <w:br w:type="page"/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实践版本表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对应实践工程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两个工程统一运行基线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Boot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3.4.4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两个工程父 POM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2024.0.1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两个工程父 POM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Huawei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1.11.11-2024.0.x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两个工程依赖管理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 CSE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2.1.8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本文内容对应 </w:t>
      </w:r>
      <w:r>
        <w:rPr>
          <w:rFonts w:ascii="Consolas" w:hAnsi="Consolas" w:eastAsia="Microsoft YaHei"/>
          <w:color w:val="1F4E79"/>
          <w:sz w:val="20"/>
        </w:rPr>
        <w:t>spring-cloud-huawei-servicecomb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两个实践工程。版本组合应作为整体使用，避免只升级其中一个框架组件。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1. 解决方案说明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1.1 需求背景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在微服务架构快速发展的背景下，Spring Cloud 生态虽然提供了丰富的服务治理能力，但在实际项目中仍面临以下挑战：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多注册中心适配复杂</w:t>
      </w:r>
      <w:r>
        <w:rPr>
          <w:rFonts w:ascii="Microsoft YaHei" w:hAnsi="Microsoft YaHei" w:eastAsia="Microsoft YaHei"/>
          <w:b w:val="0"/>
          <w:i w:val="0"/>
          <w:sz w:val="24"/>
        </w:rPr>
        <w:t>：企业内部可能同时存在 Eureka、Consul、Nacos、ServiceComb Service Center 等多种注册中心，需要统一的适配方案。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治理能力碎片化</w:t>
      </w:r>
      <w:r>
        <w:rPr>
          <w:rFonts w:ascii="Microsoft YaHei" w:hAnsi="Microsoft YaHei" w:eastAsia="Microsoft YaHei"/>
          <w:b w:val="0"/>
          <w:i w:val="0"/>
          <w:sz w:val="24"/>
        </w:rPr>
        <w:t>：原生 Spring Cloud 的熔断（Resilience4j）、限流、重试等治理能力分散在不同的组件中，配置方式不统一，运维管理成本高。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治理规则发布不统一</w:t>
      </w:r>
      <w:r>
        <w:rPr>
          <w:rFonts w:ascii="Microsoft YaHei" w:hAnsi="Microsoft YaHei" w:eastAsia="Microsoft YaHei"/>
          <w:b w:val="0"/>
          <w:i w:val="0"/>
          <w:sz w:val="24"/>
        </w:rPr>
        <w:t>：治理规则如果只固化在本地配置中，调整时通常需要重新发布应用；实践工程分别通过 KIE 和 Nacos Config 管理可动态加载的规则。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华为云栈生态融合</w:t>
      </w:r>
      <w:r>
        <w:rPr>
          <w:rFonts w:ascii="Microsoft YaHei" w:hAnsi="Microsoft YaHei" w:eastAsia="Microsoft YaHei"/>
          <w:b w:val="0"/>
          <w:i w:val="0"/>
          <w:sz w:val="24"/>
        </w:rPr>
        <w:t>：企业在使用华为云栈（HCS）时，需要与 ServiceComb 体系（Service Center、KIE 配置中心）深度集成，原生 Spring Cloud 缺乏开箱即用的适配方案。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Spring Cloud Huawei 应运而生</w:t>
      </w:r>
      <w:r>
        <w:rPr>
          <w:rFonts w:ascii="Microsoft YaHei" w:hAnsi="Microsoft YaHei" w:eastAsia="Microsoft YaHei"/>
          <w:b w:val="0"/>
          <w:i w:val="0"/>
          <w:sz w:val="24"/>
        </w:rPr>
        <w:t>，作为华为开源的 Spring Cloud 增强套件，它在保持 Spring Cloud 编程模型的基础上，提供了：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统一的服务注册发现适配层（支持 ServiceComb SC、Nacos）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统一的配置中心适配层（支持 ServiceComb KIE、Nacos Config）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完整的微服务治理能力（灰度发布、熔断降级、流量限流、重试、隔离、舱壁、故障注入）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与 Spring Cloud 服务发现、负载均衡和声明式调用模型衔接的治理能力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动态治理规则支持（通过 KIE 配置中心实时推送）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1.2 方案概述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Spring Cloud Huawei 整体架构如下：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722765"/>
            <wp:docPr id="1" name="图 1：Spring Cloud Huawei 总体集成架构" descr="Spring Cloud Huawei 总体集成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7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1：Spring Cloud Huawei 总体集成架构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聚合 Starter 与内置能力说明：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Spring Cloud Huawei 在 2024.0.x 版本线采用</w:t>
      </w:r>
      <w:r>
        <w:rPr>
          <w:rFonts w:ascii="Microsoft YaHei" w:hAnsi="Microsoft YaHei" w:eastAsia="Microsoft YaHei"/>
          <w:b/>
          <w:i w:val="0"/>
          <w:sz w:val="24"/>
        </w:rPr>
        <w:t>聚合 Starter</w:t>
      </w:r>
      <w:r>
        <w:rPr>
          <w:rFonts w:ascii="Microsoft YaHei" w:hAnsi="Microsoft YaHei" w:eastAsia="Microsoft YaHei"/>
          <w:b w:val="0"/>
          <w:i w:val="0"/>
          <w:sz w:val="24"/>
        </w:rPr>
        <w:t>的方式集成，业务工程只需引入一个聚合 Starter，即可获得注册发现、配置、治理、灰度路由等全部能力，无需分别引入细分模块：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聚合 Starter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适用注册中心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内置能力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spring-cloud-starter-huawei-service-engine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Service Center + KIE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注册发现 + 配置中心 + 服务治理 + 灰度路由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注册发现 + 服务治理（ServiceComb 引擎）+ 灰度路由</w:t>
            </w:r>
          </w:p>
        </w:tc>
      </w:tr>
    </w:tbl>
    <w:p/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是华为封装的 Nacos 集成 Starter，注册发现走 Nacos，但治理与灰度能力仍复用 ServiceComb 治理引擎（</w:t>
      </w:r>
      <w:r>
        <w:rPr>
          <w:rFonts w:ascii="Consolas" w:hAnsi="Consolas" w:eastAsia="Microsoft YaHei"/>
          <w:color w:val="1F4E79"/>
          <w:sz w:val="20"/>
        </w:rPr>
        <w:t>servicecomb.*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配置生效）。它与阿里原生的 Nacos Starter 不同。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选型决策参考：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根据企业实际环境和团队技术栈，选择合适的注册中心体系：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核心理由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已有 ServiceComb / CSE 基础设施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工程直接使用 Service Center 注册发现，并通过 KIE 发布配置和治理规则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已有 Nacos 基础设施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工程使用同一 Nacos 实例承载注册发现与集中配置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需要按应用和服务隔离配置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按现有平台选择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使用 application、service 和 labels；Nacos 使用 namespace、group 和 dataId</w:t>
            </w:r>
          </w:p>
        </w:tc>
      </w:tr>
    </w:tbl>
    <w:p/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提示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：两个工程的治理规则都使用 </w:t>
      </w:r>
      <w:r>
        <w:rPr>
          <w:rFonts w:ascii="Consolas" w:hAnsi="Consolas" w:eastAsia="Microsoft YaHei"/>
          <w:color w:val="1F4E79"/>
          <w:sz w:val="20"/>
        </w:rPr>
        <w:t>servicecomb.*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配置模型，但实践模块并非完全相同。ServiceComb 工程额外包含 KIE 配置演示和故障注入模块；选择时应以当前工程模块和客户基础设施为准。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与原生 Spring Cloud 的关系：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Spring Cloud Huawei </w:t>
      </w:r>
      <w:r>
        <w:rPr>
          <w:rFonts w:ascii="Microsoft YaHei" w:hAnsi="Microsoft YaHei" w:eastAsia="Microsoft YaHei"/>
          <w:b/>
          <w:i w:val="0"/>
          <w:sz w:val="24"/>
        </w:rPr>
        <w:t>不是替代</w:t>
      </w:r>
      <w:r>
        <w:rPr>
          <w:rFonts w:ascii="Microsoft YaHei" w:hAnsi="Microsoft YaHei" w:eastAsia="Microsoft YaHei"/>
          <w:b w:val="0"/>
          <w:i w:val="0"/>
          <w:sz w:val="24"/>
        </w:rPr>
        <w:t>原生 Spring Cloud，而是</w:t>
      </w:r>
      <w:r>
        <w:rPr>
          <w:rFonts w:ascii="Microsoft YaHei" w:hAnsi="Microsoft YaHei" w:eastAsia="Microsoft YaHei"/>
          <w:b/>
          <w:i w:val="0"/>
          <w:sz w:val="24"/>
        </w:rPr>
        <w:t>增强和扩展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复用 Spring Cloud 核心抽象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DiscoveryClient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LoadBalancerClient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FeignClient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等接口保持不变，业务代码无需修改。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接入调用治理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：治理规则作用于通过服务名发起的调用链路，业务代码继续使用 </w:t>
      </w:r>
      <w:r>
        <w:rPr>
          <w:rFonts w:ascii="Consolas" w:hAnsi="Consolas" w:eastAsia="Microsoft YaHei"/>
          <w:color w:val="1F4E79"/>
          <w:sz w:val="20"/>
        </w:rPr>
        <w:t>RestTemplate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或 OpenFeign。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兼容原生组件</w:t>
      </w:r>
      <w:r>
        <w:rPr>
          <w:rFonts w:ascii="Microsoft YaHei" w:hAnsi="Microsoft YaHei" w:eastAsia="Microsoft YaHei"/>
          <w:b w:val="0"/>
          <w:i w:val="0"/>
          <w:sz w:val="24"/>
        </w:rPr>
        <w:t>：可以与 Spring Cloud Gateway、Spring Cloud OpenFeign 等原生组件无缝集成。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1.3 方案目的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本文档面向</w:t>
      </w:r>
      <w:r>
        <w:rPr>
          <w:rFonts w:ascii="Microsoft YaHei" w:hAnsi="Microsoft YaHei" w:eastAsia="Microsoft YaHei"/>
          <w:b/>
          <w:i w:val="0"/>
          <w:sz w:val="24"/>
        </w:rPr>
        <w:t>微服务开发人员</w:t>
      </w:r>
      <w:r>
        <w:rPr>
          <w:rFonts w:ascii="Microsoft YaHei" w:hAnsi="Microsoft YaHei" w:eastAsia="Microsoft YaHei"/>
          <w:b w:val="0"/>
          <w:i w:val="0"/>
          <w:sz w:val="24"/>
        </w:rPr>
        <w:t>和</w:t>
      </w:r>
      <w:r>
        <w:rPr>
          <w:rFonts w:ascii="Microsoft YaHei" w:hAnsi="Microsoft YaHei" w:eastAsia="Microsoft YaHei"/>
          <w:b/>
          <w:i w:val="0"/>
          <w:sz w:val="24"/>
        </w:rPr>
        <w:t>架构师</w:t>
      </w:r>
      <w:r>
        <w:rPr>
          <w:rFonts w:ascii="Microsoft YaHei" w:hAnsi="Microsoft YaHei" w:eastAsia="Microsoft YaHei"/>
          <w:b w:val="0"/>
          <w:i w:val="0"/>
          <w:sz w:val="24"/>
        </w:rPr>
        <w:t>，旨在帮助读者：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理解 Spring Cloud Huawei 核心功能</w:t>
      </w:r>
      <w:r>
        <w:rPr>
          <w:rFonts w:ascii="Microsoft YaHei" w:hAnsi="Microsoft YaHei" w:eastAsia="Microsoft YaHei"/>
          <w:b w:val="0"/>
          <w:i w:val="0"/>
          <w:sz w:val="24"/>
        </w:rPr>
        <w:t>：掌握服务注册发现、配置中心、服务治理、灰度路由四大核心模块的功能特性。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掌握基本集成方法</w:t>
      </w:r>
      <w:r>
        <w:rPr>
          <w:rFonts w:ascii="Microsoft YaHei" w:hAnsi="Microsoft YaHei" w:eastAsia="Microsoft YaHei"/>
          <w:b w:val="0"/>
          <w:i w:val="0"/>
          <w:sz w:val="24"/>
        </w:rPr>
        <w:t>：通过 Maven 依赖配置、核心配置项说明、代码集成示例，快速完成项目集成。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为深度实践打基础</w:t>
      </w:r>
      <w:r>
        <w:rPr>
          <w:rFonts w:ascii="Microsoft YaHei" w:hAnsi="Microsoft YaHei" w:eastAsia="Microsoft YaHei"/>
          <w:b w:val="0"/>
          <w:i w:val="0"/>
          <w:sz w:val="24"/>
        </w:rPr>
        <w:t>：了解各模块的配置入口和扩展点，为后续深入学习《注册配置中心适配对接最佳实践》和《微服务治理典型场景的最佳实践》做好准备。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阅读建议：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如需了解 ServiceComb SC / Nacos 的详细对接步骤，请阅读《注册配置中心适配对接最佳实践》。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如需掌握灰度发布、熔断降级等治理场景的完整实战，请阅读《微服务治理典型场景的最佳实践》。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1.4 依赖管理与选型说明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本文实践的配套版本见文首“实践版本表”。本节进一步说明注册配置中心选型和 Maven 依赖管理方式。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版本选择建议：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Spring Cloud Huawei 版本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：建议使用 </w:t>
      </w:r>
      <w:r>
        <w:rPr>
          <w:rFonts w:ascii="Consolas" w:hAnsi="Consolas" w:eastAsia="Microsoft YaHei"/>
          <w:color w:val="1F4E79"/>
          <w:sz w:val="20"/>
        </w:rPr>
        <w:t>1.11.11-2024.0.x</w:t>
      </w:r>
      <w:r>
        <w:rPr>
          <w:rFonts w:ascii="Microsoft YaHei" w:hAnsi="Microsoft YaHei" w:eastAsia="Microsoft YaHei"/>
          <w:b w:val="0"/>
          <w:i w:val="0"/>
          <w:sz w:val="24"/>
        </w:rPr>
        <w:t>，与 Spring Cloud 2024.0.x 版本适配。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注册配置中心选择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 华为云栈（HCS）/ ServiceComb 生态：推荐使用 </w:t>
      </w:r>
      <w:r>
        <w:rPr>
          <w:rFonts w:ascii="Microsoft YaHei" w:hAnsi="Microsoft YaHei" w:eastAsia="Microsoft YaHei"/>
          <w:b/>
          <w:i w:val="0"/>
          <w:sz w:val="24"/>
        </w:rPr>
        <w:t>ServiceComb Local CSE</w:t>
      </w:r>
      <w:r>
        <w:rPr>
          <w:rFonts w:ascii="Microsoft YaHei" w:hAnsi="Microsoft YaHei" w:eastAsia="Microsoft YaHei"/>
          <w:b w:val="0"/>
          <w:i w:val="0"/>
          <w:sz w:val="24"/>
        </w:rPr>
        <w:t>（Service Center + KIE 一体化）。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已有 Nacos 基础设施或开源环境：推荐使用 </w:t>
      </w:r>
      <w:r>
        <w:rPr>
          <w:rFonts w:ascii="Microsoft YaHei" w:hAnsi="Microsoft YaHei" w:eastAsia="Microsoft YaHei"/>
          <w:b/>
          <w:i w:val="0"/>
          <w:sz w:val="24"/>
        </w:rPr>
        <w:t>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（注册配置一体化）。两个工程均通过华为封装的 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接入 Nacos，治理能力仍复用 ServiceComb 引擎。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JDK 版本</w:t>
      </w:r>
      <w:r>
        <w:rPr>
          <w:rFonts w:ascii="Microsoft YaHei" w:hAnsi="Microsoft YaHei" w:eastAsia="Microsoft YaHei"/>
          <w:b w:val="0"/>
          <w:i w:val="0"/>
          <w:sz w:val="24"/>
        </w:rPr>
        <w:t>：Spring Boot 3.x 要求 JDK 17 及以上，本项目实测基于 JDK 17。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依赖管理 BOM：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在项目根 </w:t>
      </w:r>
      <w:r>
        <w:rPr>
          <w:rFonts w:ascii="Consolas" w:hAnsi="Consolas" w:eastAsia="Microsoft YaHei"/>
          <w:color w:val="1F4E79"/>
          <w:sz w:val="20"/>
        </w:rPr>
        <w:t>pom.xml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中引入 Spring Cloud Huawei BOM（必须在 Spring Boot / Spring Cloud BOM </w:t>
      </w:r>
      <w:r>
        <w:rPr>
          <w:rFonts w:ascii="Microsoft YaHei" w:hAnsi="Microsoft YaHei" w:eastAsia="Microsoft YaHei"/>
          <w:b/>
          <w:i w:val="0"/>
          <w:sz w:val="24"/>
        </w:rPr>
        <w:t>之前</w:t>
      </w:r>
      <w:r>
        <w:rPr>
          <w:rFonts w:ascii="Microsoft YaHei" w:hAnsi="Microsoft YaHei" w:eastAsia="Microsoft YaHei"/>
          <w:b w:val="0"/>
          <w:i w:val="0"/>
          <w:sz w:val="24"/>
        </w:rPr>
        <w:t>引入，确保版本优先级）：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&lt;dependencyManagement&gt;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Cloud Huawei BOM（必须放在最前面）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&lt;artifactId&gt;spring-cloud-huawei-dependencies&lt;/artifactId&gt;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&lt;version&gt;1.11.11-2024.0.x&lt;/version&gt;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Boot BOM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&lt;artifactId&gt;spring-boot-dependencies&lt;/artifactId&gt;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&lt;version&gt;3.4.4&lt;/version&gt;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Cloud BOM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&lt;artifactId&gt;spring-cloud-dependencies&lt;/artifactId&gt;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&lt;version&gt;2024.0.1&lt;/version&gt;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&lt;/dependencies&gt;</w:t>
        <w:br/>
      </w:r>
      <w:r>
        <w:rPr>
          <w:rFonts w:ascii="Consolas" w:hAnsi="Consolas" w:eastAsia="Microsoft YaHei"/>
          <w:color w:val="1F4E79"/>
          <w:sz w:val="20"/>
        </w:rPr>
        <w:t>&lt;/dependencyManagement&gt;</w:t>
        <w:br/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2. Spring Cloud Huawei 集成最佳实践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2.1 服务注册发现集成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2.1.1 核心功能说明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服务注册发现是微服务架构的基础能力，Spring Cloud Huawei 提供了统一的注册发现适配层：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自动注册</w:t>
      </w:r>
      <w:r>
        <w:rPr>
          <w:rFonts w:ascii="Microsoft YaHei" w:hAnsi="Microsoft YaHei" w:eastAsia="Microsoft YaHei"/>
          <w:b w:val="0"/>
          <w:i w:val="0"/>
          <w:sz w:val="24"/>
        </w:rPr>
        <w:t>：服务启动时自动向注册中心注册实例信息（IP、端口、元数据）。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服务发现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：通过 </w:t>
      </w:r>
      <w:r>
        <w:rPr>
          <w:rFonts w:ascii="Consolas" w:hAnsi="Consolas" w:eastAsia="Microsoft YaHei"/>
          <w:color w:val="1F4E79"/>
          <w:sz w:val="20"/>
        </w:rPr>
        <w:t>DiscoveryClient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或 </w:t>
      </w:r>
      <w:r>
        <w:rPr>
          <w:rFonts w:ascii="Consolas" w:hAnsi="Consolas" w:eastAsia="Microsoft YaHei"/>
          <w:color w:val="1F4E79"/>
          <w:sz w:val="20"/>
        </w:rPr>
        <w:t>LoadBalancerClient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发现目标服务实例。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健康检查</w:t>
      </w:r>
      <w:r>
        <w:rPr>
          <w:rFonts w:ascii="Microsoft YaHei" w:hAnsi="Microsoft YaHei" w:eastAsia="Microsoft YaHei"/>
          <w:b w:val="0"/>
          <w:i w:val="0"/>
          <w:sz w:val="24"/>
        </w:rPr>
        <w:t>：定期发送心跳，注册中心自动摘除不健康实例。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元数据管理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：两个工程都为实例设置 version；ServiceComb 使用 </w:t>
      </w:r>
      <w:r>
        <w:rPr>
          <w:rFonts w:ascii="Consolas" w:hAnsi="Consolas" w:eastAsia="Microsoft YaHei"/>
          <w:color w:val="1F4E79"/>
          <w:sz w:val="20"/>
        </w:rPr>
        <w:t>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，Nacos 使用 </w:t>
      </w:r>
      <w:r>
        <w:rPr>
          <w:rFonts w:ascii="Consolas" w:hAnsi="Consolas" w:eastAsia="Microsoft YaHei"/>
          <w:color w:val="1F4E79"/>
          <w:sz w:val="20"/>
        </w:rPr>
        <w:t>discovery.metadata.version</w:t>
      </w:r>
      <w:r>
        <w:rPr>
          <w:rFonts w:ascii="Microsoft YaHei" w:hAnsi="Microsoft YaHei" w:eastAsia="Microsoft YaHei"/>
          <w:b w:val="0"/>
          <w:i w:val="0"/>
          <w:sz w:val="24"/>
        </w:rPr>
        <w:t>，为灰度路由提供实例标签。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2.1.2 Maven 依赖配置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使用 ServiceComb 体系时，引入 service-engine 依赖：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&lt;artifactId&gt;spring-cloud-starter-huawei-service-engine&lt;/artifactId&gt;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该 Starter 聚合了服务注册发现、配置中心、服务治理三大能力，是 ServiceComb 体系集成的推荐入口。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spring-cloud-huawei-servicecomb/product-service/pom.xml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2.1.3 核心配置项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体系的注册配置需放在 </w:t>
      </w:r>
      <w:r>
        <w:rPr>
          <w:rFonts w:ascii="Consolas" w:hAnsi="Consolas" w:eastAsia="Microsoft YaHei"/>
          <w:color w:val="1F4E79"/>
          <w:sz w:val="20"/>
        </w:rPr>
        <w:t>bootstrap.yml</w:t>
      </w:r>
      <w:r>
        <w:rPr>
          <w:rFonts w:ascii="Microsoft YaHei" w:hAnsi="Microsoft YaHei" w:eastAsia="Microsoft YaHei"/>
          <w:b w:val="0"/>
          <w:i w:val="0"/>
          <w:sz w:val="24"/>
        </w:rPr>
        <w:t>（在应用上下文启动前加载）：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product-service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service:</w:t>
        <w:br/>
      </w:r>
      <w:r>
        <w:rPr>
          <w:rFonts w:ascii="Consolas" w:hAnsi="Consolas" w:eastAsia="Microsoft YaHei"/>
          <w:color w:val="1F4E79"/>
          <w:sz w:val="20"/>
        </w:rPr>
        <w:t xml:space="preserve">        application: ${CAS_APPLICATION_NAME:demo-application}  # 应用名（应用级服务发现）</w:t>
        <w:br/>
      </w:r>
      <w:r>
        <w:rPr>
          <w:rFonts w:ascii="Consolas" w:hAnsi="Consolas" w:eastAsia="Microsoft YaHei"/>
          <w:color w:val="1F4E79"/>
          <w:sz w:val="20"/>
        </w:rPr>
        <w:t xml:space="preserve">        name: ${spring.application.name}                        # 微服务名称</w:t>
        <w:br/>
      </w:r>
      <w:r>
        <w:rPr>
          <w:rFonts w:ascii="Consolas" w:hAnsi="Consolas" w:eastAsia="Microsoft YaHei"/>
          <w:color w:val="1F4E79"/>
          <w:sz w:val="20"/>
        </w:rPr>
        <w:t xml:space="preserve">        version: ${CAS_INSTANCE_VERSION:1.0.0}                  # 服务版本（灰度发布关键字段，第一公民）</w:t>
        <w:br/>
      </w:r>
      <w:r>
        <w:rPr>
          <w:rFonts w:ascii="Consolas" w:hAnsi="Consolas" w:eastAsia="Microsoft YaHei"/>
          <w:color w:val="1F4E79"/>
          <w:sz w:val="20"/>
        </w:rPr>
        <w:t xml:space="preserve">      discovery:</w:t>
        <w:br/>
      </w:r>
      <w:r>
        <w:rPr>
          <w:rFonts w:ascii="Consolas" w:hAnsi="Consolas" w:eastAsia="Microsoft YaHei"/>
          <w:color w:val="1F4E79"/>
          <w:sz w:val="20"/>
        </w:rPr>
        <w:t xml:space="preserve">        address: ${PAAS_CSE_SC_ENDPOINT:http://127.0.0.1:30100} # Service Center 地址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serverAddr: ${PAAS_CSE_CC_ENDPOINT:http://127.0.0.1:30110}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serverType: kie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spring-cloud-huawei-servicecomb/product-service/src/main/resources/bootstrap.yml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：实践工程通过相同的 </w:t>
      </w:r>
      <w:r>
        <w:rPr>
          <w:rFonts w:ascii="Consolas" w:hAnsi="Consolas" w:eastAsia="Microsoft YaHei"/>
          <w:color w:val="1F4E79"/>
          <w:sz w:val="20"/>
        </w:rPr>
        <w:t>service.application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组织可互相发现的服务，并使用 </w:t>
      </w:r>
      <w:r>
        <w:rPr>
          <w:rFonts w:ascii="Consolas" w:hAnsi="Consolas" w:eastAsia="Microsoft YaHei"/>
          <w:color w:val="1F4E79"/>
          <w:sz w:val="20"/>
        </w:rPr>
        <w:t>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作为灰度路由的实例标签。Consumer 使用的逻辑服务名必须与 Provider 的 </w:t>
      </w:r>
      <w:r>
        <w:rPr>
          <w:rFonts w:ascii="Consolas" w:hAnsi="Consolas" w:eastAsia="Microsoft YaHei"/>
          <w:color w:val="1F4E79"/>
          <w:sz w:val="20"/>
        </w:rPr>
        <w:t>service.name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一致。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2.1.4 代码集成方式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在主启动类添加 </w:t>
      </w:r>
      <w:r>
        <w:rPr>
          <w:rFonts w:ascii="Consolas" w:hAnsi="Consolas" w:eastAsia="Microsoft YaHei"/>
          <w:color w:val="1F4E79"/>
          <w:sz w:val="20"/>
        </w:rPr>
        <w:t>@EnableDiscoveryClient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注解：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com.huaweicloud.samples.servicecomb.product;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org.springframework.boot.SpringApplication;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org.springframework.boot.autoconfigure.SpringBootApplication;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org.springframework.cloud.client.discovery.EnableDiscoveryClient;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public class ProductApplication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SpringApplication.run(ProductApplication.class,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spring-cloud-huawei-servicecomb/product-service/src/main/java/com/huaweicloud/samples/servicecomb/product/ProductApplication.java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2.1.5 支持的注册中心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注册中心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对应工程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服务身份配置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Service Center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application、name、version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namespace、group、service name、metadata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2.1.6 集成验证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完成上述配置后，通过以下方式验证服务注册发现是否正常：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方式一：查看注册中心控制台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ServiceComb 体系：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访问 Service Center 前端控制台</w:t>
        <w:br/>
      </w:r>
      <w:r>
        <w:rPr>
          <w:rFonts w:ascii="Consolas" w:hAnsi="Consolas" w:eastAsia="Microsoft YaHei"/>
          <w:color w:val="1F4E79"/>
          <w:sz w:val="20"/>
        </w:rPr>
        <w:t>http://localhost:30103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在控制台查看：</w:t>
        <w:br/>
      </w:r>
      <w:r>
        <w:rPr>
          <w:rFonts w:ascii="Consolas" w:hAnsi="Consolas" w:eastAsia="Microsoft YaHei"/>
          <w:color w:val="1F4E79"/>
          <w:sz w:val="20"/>
        </w:rPr>
        <w:t># - 已注册的微服务列表（按 application 分组）</w:t>
        <w:br/>
      </w:r>
      <w:r>
        <w:rPr>
          <w:rFonts w:ascii="Consolas" w:hAnsi="Consolas" w:eastAsia="Microsoft YaHei"/>
          <w:color w:val="1F4E79"/>
          <w:sz w:val="20"/>
        </w:rPr>
        <w:t># - 每个服务的实例列表（IP、端口、版本、健康状态）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 体系：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访问 Nacos 控制台</w:t>
        <w:br/>
      </w:r>
      <w:r>
        <w:rPr>
          <w:rFonts w:ascii="Consolas" w:hAnsi="Consolas" w:eastAsia="Microsoft YaHei"/>
          <w:color w:val="1F4E79"/>
          <w:sz w:val="20"/>
        </w:rPr>
        <w:t>http://localhost:8848/nacos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在"服务管理 → 服务列表"中查看已注册服务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方式二：REST API 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ServiceComb：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查询所有微服务</w:t>
        <w:br/>
      </w:r>
      <w:r>
        <w:rPr>
          <w:rFonts w:ascii="Consolas" w:hAnsi="Consolas" w:eastAsia="Microsoft YaHei"/>
          <w:color w:val="1F4E79"/>
          <w:sz w:val="20"/>
        </w:rPr>
        <w:t>curl "http://localhost:30100/registry/v4/default/registry/microservices" \</w:t>
        <w:br/>
      </w:r>
      <w:r>
        <w:rPr>
          <w:rFonts w:ascii="Consolas" w:hAnsi="Consolas" w:eastAsia="Microsoft YaHei"/>
          <w:color w:val="1F4E79"/>
          <w:sz w:val="20"/>
        </w:rPr>
        <w:t xml:space="preserve">  -H "X-Domain-Name: default" | jq '.services[] | {serviceId, serviceName}'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查询指定服务的实例</w:t>
        <w:br/>
      </w:r>
      <w:r>
        <w:rPr>
          <w:rFonts w:ascii="Consolas" w:hAnsi="Consolas" w:eastAsia="Microsoft YaHei"/>
          <w:color w:val="1F4E79"/>
          <w:sz w:val="20"/>
        </w:rPr>
        <w:t>curl "http://localhost:30100/registry/v4/default/registry/microservices/{serviceId}/instances" \</w:t>
        <w:br/>
      </w:r>
      <w:r>
        <w:rPr>
          <w:rFonts w:ascii="Consolas" w:hAnsi="Consolas" w:eastAsia="Microsoft YaHei"/>
          <w:color w:val="1F4E79"/>
          <w:sz w:val="20"/>
        </w:rPr>
        <w:t xml:space="preserve">  -H "X-Domain-Name: default" | jq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查询服务实例列表</w:t>
        <w:br/>
      </w:r>
      <w:r>
        <w:rPr>
          <w:rFonts w:ascii="Consolas" w:hAnsi="Consolas" w:eastAsia="Microsoft YaHei"/>
          <w:color w:val="1F4E79"/>
          <w:sz w:val="20"/>
        </w:rPr>
        <w:t>curl "http://localhost:8848/nacos/v1/ns/instance/list?serviceName=product-service&amp;groupName=CORE_GROUP&amp;namespaceId=dev" | jq '.hosts[] | {ip, port, metadata}'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方式三：按当前业务接口验证服务发现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两个工程的订单服务都通过逻辑服务名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发起调用。以下接口与工程中的 </w:t>
      </w:r>
      <w:r>
        <w:rPr>
          <w:rFonts w:ascii="Consolas" w:hAnsi="Consolas" w:eastAsia="Microsoft YaHei"/>
          <w:color w:val="1F4E79"/>
          <w:sz w:val="20"/>
        </w:rPr>
        <w:t>OrderController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一致：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"http://localhost:8082/api/orders?productId=1" | jq '.productInfo | {service, version, port}'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返回商品服务的 </w:t>
      </w:r>
      <w:r>
        <w:rPr>
          <w:rFonts w:ascii="Consolas" w:hAnsi="Consolas" w:eastAsia="Microsoft YaHei"/>
          <w:color w:val="1F4E79"/>
          <w:sz w:val="20"/>
        </w:rPr>
        <w:t>service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port</w:t>
      </w:r>
      <w:r>
        <w:rPr>
          <w:rFonts w:ascii="Microsoft YaHei" w:hAnsi="Microsoft YaHei" w:eastAsia="Microsoft YaHei"/>
          <w:b w:val="0"/>
          <w:i w:val="0"/>
          <w:sz w:val="24"/>
        </w:rPr>
        <w:t>，说明订单服务已经通过注册中心选择到 Provider。来源：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spring-cloud-huawei-servicecomb/order-service/src/main/java/com/huaweicloud/samples/servicecomb/order/controller/OrderController.java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spring-cloud-huawei-nacos/order-service/src/main/java/com/huaweicloud/samples/nacos/order/controller/OrderController.java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2.2 配置中心集成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2.2.1 核心功能说明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配置中心提供集中化的配置管理和动态刷新能力：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集中配置管理</w:t>
      </w:r>
      <w:r>
        <w:rPr>
          <w:rFonts w:ascii="Microsoft YaHei" w:hAnsi="Microsoft YaHei" w:eastAsia="Microsoft YaHei"/>
          <w:b w:val="0"/>
          <w:i w:val="0"/>
          <w:sz w:val="24"/>
        </w:rPr>
        <w:t>：将业务配置、治理规则统一存储在配置中心。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动态刷新</w:t>
      </w:r>
      <w:r>
        <w:rPr>
          <w:rFonts w:ascii="Microsoft YaHei" w:hAnsi="Microsoft YaHei" w:eastAsia="Microsoft YaHei"/>
          <w:b w:val="0"/>
          <w:i w:val="0"/>
          <w:sz w:val="24"/>
        </w:rPr>
        <w:t>：订阅开启刷新并且 Bean 具备明确刷新边界时，配置变更可以在不重启应用的情况下重新绑定。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配置坐标隔离</w:t>
      </w:r>
      <w:r>
        <w:rPr>
          <w:rFonts w:ascii="Microsoft YaHei" w:hAnsi="Microsoft YaHei" w:eastAsia="Microsoft YaHei"/>
          <w:b w:val="0"/>
          <w:i w:val="0"/>
          <w:sz w:val="24"/>
        </w:rPr>
        <w:t>：KIE 使用 labels 和 key，Nacos 使用 namespace、group 和 dataId，避免不同应用误读配置。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治理规则下发</w:t>
      </w:r>
      <w:r>
        <w:rPr>
          <w:rFonts w:ascii="Microsoft YaHei" w:hAnsi="Microsoft YaHei" w:eastAsia="Microsoft YaHei"/>
          <w:b w:val="0"/>
          <w:i w:val="0"/>
          <w:sz w:val="24"/>
        </w:rPr>
        <w:t>：熔断、限流、灰度等治理规则可通过配置中心动态推送。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2.2.2 Maven 依赖配置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配置中心能力已内置在聚合 Starter 中，无需单独引入配置模块：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&lt;!-- ServiceComb 体系：service-engine 已内置配置中心（KIE）能力 --&gt;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&lt;artifactId&gt;spring-cloud-starter-huawei-service-engine&lt;/artifactId&gt;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 w:val="0"/>
          <w:i w:val="0"/>
          <w:sz w:val="24"/>
        </w:rPr>
        <w:t>注：在 Spring Cloud Huawei 2024.0.x 版本线中，配置能力由聚合 Starter 统一提供，无需单独引入细分配置模块。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2.2.3 核心配置项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工程的 </w:t>
      </w:r>
      <w:r>
        <w:rPr>
          <w:rFonts w:ascii="Consolas" w:hAnsi="Consolas" w:eastAsia="Microsoft YaHei"/>
          <w:color w:val="1F4E79"/>
          <w:sz w:val="20"/>
        </w:rPr>
        <w:t>kie-config-demo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在 </w:t>
      </w:r>
      <w:r>
        <w:rPr>
          <w:rFonts w:ascii="Consolas" w:hAnsi="Consolas" w:eastAsia="Microsoft YaHei"/>
          <w:color w:val="1F4E79"/>
          <w:sz w:val="20"/>
        </w:rPr>
        <w:t>bootstrap.yml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中声明 KIE 地址、配置标签和文件型配置源：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kie-config-demo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serverAddr: ${PAAS_CSE_CC_ENDPOINT:http://127.0.0.1:30110}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serverType: kie</w:t>
        <w:br/>
      </w:r>
      <w:r>
        <w:rPr>
          <w:rFonts w:ascii="Consolas" w:hAnsi="Consolas" w:eastAsia="Microsoft YaHei"/>
          <w:color w:val="1F4E79"/>
          <w:sz w:val="20"/>
        </w:rPr>
        <w:t xml:space="preserve">        kie: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customLabel: ${spring.application.name}</w:t>
        <w:br/>
      </w:r>
      <w:r>
        <w:rPr>
          <w:rFonts w:ascii="Consolas" w:hAnsi="Consolas" w:eastAsia="Microsoft YaHei"/>
          <w:color w:val="1F4E79"/>
          <w:sz w:val="20"/>
        </w:rPr>
        <w:t xml:space="preserve">          customLabelValue: ${INSTANCE_TAG:default}</w:t>
        <w:br/>
      </w:r>
      <w:r>
        <w:rPr>
          <w:rFonts w:ascii="Consolas" w:hAnsi="Consolas" w:eastAsia="Microsoft YaHei"/>
          <w:color w:val="1F4E79"/>
          <w:sz w:val="20"/>
        </w:rPr>
        <w:t xml:space="preserve">        fileSource: application.yaml,testing.yaml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spring-cloud-huawei-servicecomb/kie-config-demo/src/main/resources/bootstrap.yml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 工程通过 namespace、group 和 dataId 订阅共享规则，并显式开启刷新：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nacos: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server-addr: ${NACOS_SERVER_ADDR:localhost:8848}</w:t>
        <w:br/>
      </w:r>
      <w:r>
        <w:rPr>
          <w:rFonts w:ascii="Consolas" w:hAnsi="Consolas" w:eastAsia="Microsoft YaHei"/>
          <w:color w:val="1F4E79"/>
          <w:sz w:val="20"/>
        </w:rPr>
        <w:t xml:space="preserve">        group: CORE_GROUP</w:t>
        <w:br/>
      </w:r>
      <w:r>
        <w:rPr>
          <w:rFonts w:ascii="Consolas" w:hAnsi="Consolas" w:eastAsia="Microsoft YaHei"/>
          <w:color w:val="1F4E79"/>
          <w:sz w:val="20"/>
        </w:rPr>
        <w:t xml:space="preserve">        namespace: ${NACOS_NAMESPACE:dev}</w:t>
        <w:br/>
      </w:r>
      <w:r>
        <w:rPr>
          <w:rFonts w:ascii="Consolas" w:hAnsi="Consolas" w:eastAsia="Microsoft YaHei"/>
          <w:color w:val="1F4E79"/>
          <w:sz w:val="20"/>
        </w:rPr>
        <w:t xml:space="preserve">        file-extension: yaml</w:t>
        <w:br/>
      </w:r>
      <w:r>
        <w:rPr>
          <w:rFonts w:ascii="Consolas" w:hAnsi="Consolas" w:eastAsia="Microsoft YaHei"/>
          <w:color w:val="1F4E79"/>
          <w:sz w:val="20"/>
        </w:rPr>
        <w:t xml:space="preserve">        shared-configs: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data-id: gray-routing.yaml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group: CORE_GROUP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refresh: true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spring-cloud-huawei-nacos/order-service/src/main/resources/bootstrap.yaml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2.2.4 代码集成方式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工程使用 </w:t>
      </w:r>
      <w:r>
        <w:rPr>
          <w:rFonts w:ascii="Consolas" w:hAnsi="Consolas" w:eastAsia="Microsoft YaHei"/>
          <w:color w:val="1F4E79"/>
          <w:sz w:val="20"/>
        </w:rPr>
        <w:t>@ConfigurationProperties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批量绑定业务配置，并用 </w:t>
      </w:r>
      <w:r>
        <w:rPr>
          <w:rFonts w:ascii="Consolas" w:hAnsi="Consolas" w:eastAsia="Microsoft YaHei"/>
          <w:color w:val="1F4E79"/>
          <w:sz w:val="20"/>
        </w:rPr>
        <w:t>@RefreshScope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建立刷新边界：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com.huaweicloud.samples.servicecomb.kieconfig.config;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org.springframework.boot.context.properties.ConfigurationProperties;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org.springframework.cloud.context.config.annotation.RefreshScope;</w:t>
        <w:br/>
      </w:r>
      <w:r>
        <w:rPr>
          <w:rFonts w:ascii="Consolas" w:hAnsi="Consolas" w:eastAsia="Microsoft YaHei"/>
          <w:color w:val="1F4E79"/>
          <w:sz w:val="20"/>
        </w:rPr>
        <w:t>import org.springframework.stereotype.Component;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@Component</w:t>
        <w:br/>
      </w:r>
      <w:r>
        <w:rPr>
          <w:rFonts w:ascii="Consolas" w:hAnsi="Consolas" w:eastAsia="Microsoft YaHei"/>
          <w:color w:val="1F4E79"/>
          <w:sz w:val="20"/>
        </w:rPr>
        <w:t>@RefreshScope</w:t>
        <w:br/>
      </w:r>
      <w:r>
        <w:rPr>
          <w:rFonts w:ascii="Consolas" w:hAnsi="Consolas" w:eastAsia="Microsoft YaHei"/>
          <w:color w:val="1F4E79"/>
          <w:sz w:val="20"/>
        </w:rPr>
        <w:t>@ConfigurationProperties(prefix = "app")</w:t>
        <w:br/>
      </w:r>
      <w:r>
        <w:rPr>
          <w:rFonts w:ascii="Consolas" w:hAnsi="Consolas" w:eastAsia="Microsoft YaHei"/>
          <w:color w:val="1F4E79"/>
          <w:sz w:val="20"/>
        </w:rPr>
        <w:t>public class BusinessConfig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private String tenantId = "default";</w:t>
        <w:br/>
      </w:r>
      <w:r>
        <w:rPr>
          <w:rFonts w:ascii="Consolas" w:hAnsi="Consolas" w:eastAsia="Microsoft YaHei"/>
          <w:color w:val="1F4E79"/>
          <w:sz w:val="20"/>
        </w:rPr>
        <w:t xml:space="preserve">    private Notification notification = new Notification();</w:t>
        <w:br/>
      </w:r>
      <w:r>
        <w:rPr>
          <w:rFonts w:ascii="Consolas" w:hAnsi="Consolas" w:eastAsia="Microsoft YaHei"/>
          <w:color w:val="1F4E79"/>
          <w:sz w:val="20"/>
        </w:rPr>
        <w:t xml:space="preserve">    private LimitConfig limit = new LimitConfig();</w:t>
        <w:br/>
      </w:r>
      <w:r>
        <w:rPr>
          <w:rFonts w:ascii="Consolas" w:hAnsi="Consolas" w:eastAsia="Microsoft YaHei"/>
          <w:color w:val="1F4E79"/>
          <w:sz w:val="20"/>
        </w:rPr>
        <w:t xml:space="preserve">    private Feature feature = new Feature();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// 嵌套配置类和 getter/setter 见工程源码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spring-cloud-huawei-servicecomb/kie-config-demo/src/main/java/com/huaweicloud/samples/servicecomb/kieconfig/config/BusinessConfig.java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2.2.5 支持的配置中心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配置中心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当前工程中的配置坐标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当前实践内容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KIE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domain、app、service、environment、key、value_type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properties 业务配置、文件型配置、灰度与故障注入规则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Config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namespace=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dev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、group=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CORE_GROUP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、dataId=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gray-routing.yaml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灰度路由共享配置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2.2.6 集成验证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KIE 初始化脚本按当前应用标签发布 properties 类型的业务配置。请求体字段与工程脚本保持一致：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-X POST "http://localhost:30110/v1/default/kie/kv" \</w:t>
        <w:br/>
      </w:r>
      <w:r>
        <w:rPr>
          <w:rFonts w:ascii="Consolas" w:hAnsi="Consolas" w:eastAsia="Microsoft YaHei"/>
          <w:color w:val="1F4E79"/>
          <w:sz w:val="20"/>
        </w:rPr>
        <w:t xml:space="preserve">  -H "Content-Type: application/json" \</w:t>
        <w:br/>
      </w:r>
      <w:r>
        <w:rPr>
          <w:rFonts w:ascii="Consolas" w:hAnsi="Consolas" w:eastAsia="Microsoft YaHei"/>
          <w:color w:val="1F4E79"/>
          <w:sz w:val="20"/>
        </w:rPr>
        <w:t xml:space="preserve">  -d '{</w:t>
        <w:br/>
      </w:r>
      <w:r>
        <w:rPr>
          <w:rFonts w:ascii="Consolas" w:hAnsi="Consolas" w:eastAsia="Microsoft YaHei"/>
          <w:color w:val="1F4E79"/>
          <w:sz w:val="20"/>
        </w:rPr>
        <w:t xml:space="preserve">    "key": "app.business.config",</w:t>
        <w:br/>
      </w:r>
      <w:r>
        <w:rPr>
          <w:rFonts w:ascii="Consolas" w:hAnsi="Consolas" w:eastAsia="Microsoft YaHei"/>
          <w:color w:val="1F4E79"/>
          <w:sz w:val="20"/>
        </w:rPr>
        <w:t xml:space="preserve">    "value": "app.tenant-id=tenant-001\napp.limit.qps=500",</w:t>
        <w:br/>
      </w:r>
      <w:r>
        <w:rPr>
          <w:rFonts w:ascii="Consolas" w:hAnsi="Consolas" w:eastAsia="Microsoft YaHei"/>
          <w:color w:val="1F4E79"/>
          <w:sz w:val="20"/>
        </w:rPr>
        <w:t xml:space="preserve">    "labels": {</w:t>
        <w:br/>
      </w:r>
      <w:r>
        <w:rPr>
          <w:rFonts w:ascii="Consolas" w:hAnsi="Consolas" w:eastAsia="Microsoft YaHei"/>
          <w:color w:val="1F4E79"/>
          <w:sz w:val="20"/>
        </w:rPr>
        <w:t xml:space="preserve">      "app": "demo-application",</w:t>
        <w:br/>
      </w:r>
      <w:r>
        <w:rPr>
          <w:rFonts w:ascii="Consolas" w:hAnsi="Consolas" w:eastAsia="Microsoft YaHei"/>
          <w:color w:val="1F4E79"/>
          <w:sz w:val="20"/>
        </w:rPr>
        <w:t xml:space="preserve">      "service": "kie-config-demo",</w:t>
        <w:br/>
      </w:r>
      <w:r>
        <w:rPr>
          <w:rFonts w:ascii="Consolas" w:hAnsi="Consolas" w:eastAsia="Microsoft YaHei"/>
          <w:color w:val="1F4E79"/>
          <w:sz w:val="20"/>
        </w:rPr>
        <w:t xml:space="preserve">      "environment": ""</w:t>
        <w:br/>
      </w:r>
      <w:r>
        <w:rPr>
          <w:rFonts w:ascii="Consolas" w:hAnsi="Consolas" w:eastAsia="Microsoft YaHei"/>
          <w:color w:val="1F4E79"/>
          <w:sz w:val="20"/>
        </w:rPr>
        <w:t xml:space="preserve">    },</w:t>
        <w:br/>
      </w:r>
      <w:r>
        <w:rPr>
          <w:rFonts w:ascii="Consolas" w:hAnsi="Consolas" w:eastAsia="Microsoft YaHei"/>
          <w:color w:val="1F4E79"/>
          <w:sz w:val="20"/>
        </w:rPr>
        <w:t xml:space="preserve">    "value_type": "properties",</w:t>
        <w:br/>
      </w:r>
      <w:r>
        <w:rPr>
          <w:rFonts w:ascii="Consolas" w:hAnsi="Consolas" w:eastAsia="Microsoft YaHei"/>
          <w:color w:val="1F4E79"/>
          <w:sz w:val="20"/>
        </w:rPr>
        <w:t xml:space="preserve">    "status": "enabled"</w:t>
        <w:br/>
      </w:r>
      <w:r>
        <w:rPr>
          <w:rFonts w:ascii="Consolas" w:hAnsi="Consolas" w:eastAsia="Microsoft YaHei"/>
          <w:color w:val="1F4E79"/>
          <w:sz w:val="20"/>
        </w:rPr>
        <w:t xml:space="preserve">  }'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curl http://localhost:8084/api/conf/business | jq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spring-cloud-huawei-servicecomb/kie-init/init-route-rules.sh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spring-cloud-huawei-servicecomb/kie-config-demo/src/main/java/com/huaweicloud/samples/servicecomb/kieconfig/controller/ConfController.java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Nacos 初始化脚本发布工程自带的灰度规则文件，应用再通过 </w:t>
      </w:r>
      <w:r>
        <w:rPr>
          <w:rFonts w:ascii="Consolas" w:hAnsi="Consolas" w:eastAsia="Microsoft YaHei"/>
          <w:color w:val="1F4E79"/>
          <w:sz w:val="20"/>
        </w:rPr>
        <w:t>shared-configs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订阅：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-X POST "http://localhost:8848/nacos/v1/cs/configs" \</w:t>
        <w:br/>
      </w:r>
      <w:r>
        <w:rPr>
          <w:rFonts w:ascii="Consolas" w:hAnsi="Consolas" w:eastAsia="Microsoft YaHei"/>
          <w:color w:val="1F4E79"/>
          <w:sz w:val="20"/>
        </w:rPr>
        <w:t xml:space="preserve">  --data-urlencode "dataId=gray-routing.yaml" \</w:t>
        <w:br/>
      </w:r>
      <w:r>
        <w:rPr>
          <w:rFonts w:ascii="Consolas" w:hAnsi="Consolas" w:eastAsia="Microsoft YaHei"/>
          <w:color w:val="1F4E79"/>
          <w:sz w:val="20"/>
        </w:rPr>
        <w:t xml:space="preserve">  --data-urlencode "group=CORE_GROUP" \</w:t>
        <w:br/>
      </w:r>
      <w:r>
        <w:rPr>
          <w:rFonts w:ascii="Consolas" w:hAnsi="Consolas" w:eastAsia="Microsoft YaHei"/>
          <w:color w:val="1F4E79"/>
          <w:sz w:val="20"/>
        </w:rPr>
        <w:t xml:space="preserve">  --data-urlencode "tenant=dev" \</w:t>
        <w:br/>
      </w:r>
      <w:r>
        <w:rPr>
          <w:rFonts w:ascii="Consolas" w:hAnsi="Consolas" w:eastAsia="Microsoft YaHei"/>
          <w:color w:val="1F4E79"/>
          <w:sz w:val="20"/>
        </w:rPr>
        <w:t xml:space="preserve">  --data-urlencode "type=yaml" \</w:t>
        <w:br/>
      </w:r>
      <w:r>
        <w:rPr>
          <w:rFonts w:ascii="Consolas" w:hAnsi="Consolas" w:eastAsia="Microsoft YaHei"/>
          <w:color w:val="1F4E79"/>
          <w:sz w:val="20"/>
        </w:rPr>
        <w:t xml:space="preserve">  --data-urlencode "content@spring-cloud-huawei-nacos/scripts/gray-routing.yaml"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spring-cloud-huawei-nacos/scripts/nacos-init.sh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spring-cloud-huawei-nacos/scripts/gray-routing.yaml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提示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：配置发布成功不等于应用已经加载。KIE 应核对 labels、value_type 和 fileSource；Nacos 应核对 namespace、group、dataId 和 </w:t>
      </w:r>
      <w:r>
        <w:rPr>
          <w:rFonts w:ascii="Consolas" w:hAnsi="Consolas" w:eastAsia="Microsoft YaHei"/>
          <w:color w:val="1F4E79"/>
          <w:sz w:val="20"/>
        </w:rPr>
        <w:t>refresh</w:t>
      </w:r>
      <w:r>
        <w:rPr>
          <w:rFonts w:ascii="Microsoft YaHei" w:hAnsi="Microsoft YaHei" w:eastAsia="Microsoft YaHei"/>
          <w:b w:val="0"/>
          <w:i w:val="0"/>
          <w:sz w:val="24"/>
        </w:rPr>
        <w:t>。业务配置 Bean 还需要明确的绑定前缀与刷新边界。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2.3 服务调用集成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Spring Cloud Huawei 支持两种主流的服务间调用方式，两者都会经过治理拦截层（熔断、限流、重试等自动生效）。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2.3.1 RestTemplate + LoadBalancer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通过 </w:t>
      </w:r>
      <w:r>
        <w:rPr>
          <w:rFonts w:ascii="Consolas" w:hAnsi="Consolas" w:eastAsia="Microsoft YaHei"/>
          <w:color w:val="1F4E79"/>
          <w:sz w:val="20"/>
        </w:rPr>
        <w:t>@LoadBalanced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注解为 RestTemplate 开启负载均衡能力：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com.huaweicloud.samples.nacos.order.config;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org.springframework.cloud.client.loadbalancer.LoadBalanced;</w:t>
        <w:br/>
      </w:r>
      <w:r>
        <w:rPr>
          <w:rFonts w:ascii="Consolas" w:hAnsi="Consolas" w:eastAsia="Microsoft YaHei"/>
          <w:color w:val="1F4E79"/>
          <w:sz w:val="20"/>
        </w:rPr>
        <w:t>import org.springframework.context.annotation.Bean;</w:t>
        <w:br/>
      </w:r>
      <w:r>
        <w:rPr>
          <w:rFonts w:ascii="Consolas" w:hAnsi="Consolas" w:eastAsia="Microsoft YaHei"/>
          <w:color w:val="1F4E79"/>
          <w:sz w:val="20"/>
        </w:rPr>
        <w:t>import org.springframework.context.annotation.Configuration;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org.springframework.web.client.RestTemplate;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@Configuration</w:t>
        <w:br/>
      </w:r>
      <w:r>
        <w:rPr>
          <w:rFonts w:ascii="Consolas" w:hAnsi="Consolas" w:eastAsia="Microsoft YaHei"/>
          <w:color w:val="1F4E79"/>
          <w:sz w:val="20"/>
        </w:rPr>
        <w:t>public class RestConfig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@Bean</w:t>
        <w:br/>
      </w:r>
      <w:r>
        <w:rPr>
          <w:rFonts w:ascii="Consolas" w:hAnsi="Consolas" w:eastAsia="Microsoft YaHei"/>
          <w:color w:val="1F4E79"/>
          <w:sz w:val="20"/>
        </w:rPr>
        <w:t xml:space="preserve">    @LoadBalanced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RestTemplate restTemplate()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new RestTemplate();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spring-cloud-huawei-nacos/order-service/src/main/java/com/huaweicloud/samples/nacos/order/config/RestConfig.java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调用时使用服务名代替具体 IP：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com.huaweicloud.samples.nacos.order.service;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org.springframework.core.ParameterizedTypeReference;</w:t>
        <w:br/>
      </w:r>
      <w:r>
        <w:rPr>
          <w:rFonts w:ascii="Consolas" w:hAnsi="Consolas" w:eastAsia="Microsoft YaHei"/>
          <w:color w:val="1F4E79"/>
          <w:sz w:val="20"/>
        </w:rPr>
        <w:t>import org.springframework.http.HttpEntity;</w:t>
        <w:br/>
      </w:r>
      <w:r>
        <w:rPr>
          <w:rFonts w:ascii="Consolas" w:hAnsi="Consolas" w:eastAsia="Microsoft YaHei"/>
          <w:color w:val="1F4E79"/>
          <w:sz w:val="20"/>
        </w:rPr>
        <w:t>import org.springframework.http.HttpMethod;</w:t>
        <w:br/>
      </w:r>
      <w:r>
        <w:rPr>
          <w:rFonts w:ascii="Consolas" w:hAnsi="Consolas" w:eastAsia="Microsoft YaHei"/>
          <w:color w:val="1F4E79"/>
          <w:sz w:val="20"/>
        </w:rPr>
        <w:t>import org.springframework.http.ResponseEntity;</w:t>
        <w:br/>
      </w:r>
      <w:r>
        <w:rPr>
          <w:rFonts w:ascii="Consolas" w:hAnsi="Consolas" w:eastAsia="Microsoft YaHei"/>
          <w:color w:val="1F4E79"/>
          <w:sz w:val="20"/>
        </w:rPr>
        <w:t>import org.springframework.stereotype.Service;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org.springframework.web.client.RestTemplate;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java.util.Map;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@Service</w:t>
        <w:br/>
      </w:r>
      <w:r>
        <w:rPr>
          <w:rFonts w:ascii="Consolas" w:hAnsi="Consolas" w:eastAsia="Microsoft YaHei"/>
          <w:color w:val="1F4E79"/>
          <w:sz w:val="20"/>
        </w:rPr>
        <w:t>public class ProductService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private static final ParameterizedTypeReference&lt;Map&lt;String, Object&gt;&gt; MAP_RESPONSE_TYPE =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new ParameterizedTypeReference&lt;&gt;() { };</w:t>
        <w:br/>
      </w:r>
      <w:r>
        <w:rPr>
          <w:rFonts w:ascii="Consolas" w:hAnsi="Consolas" w:eastAsia="Microsoft YaHei"/>
          <w:color w:val="1F4E79"/>
          <w:sz w:val="20"/>
        </w:rPr>
        <w:t xml:space="preserve">    private final RestTemplate restTemplate;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public ProductService(RestTemplate restTemplate)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this.restTemplate = restTemplate;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public Map&lt;String, Object&gt; getProduct(Long id)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get("http://product-service/api/products/" + id);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private Map&lt;String, Object&gt; get(String url)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ResponseEntity&lt;Map&lt;String, Object&gt;&gt; response = restTemplate.exchange(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url,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HttpMethod.GET,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HttpEntity.EMPTY,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  MAP_RESPONSE_TYPE);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response.getBody();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spring-cloud-huawei-nacos/order-service/src/main/java/com/huaweicloud/samples/nacos/order/service/ProductService.java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2.3.2 OpenFeign 声明式调用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通过 </w:t>
      </w:r>
      <w:r>
        <w:rPr>
          <w:rFonts w:ascii="Consolas" w:hAnsi="Consolas" w:eastAsia="Microsoft YaHei"/>
          <w:color w:val="1F4E79"/>
          <w:sz w:val="20"/>
        </w:rPr>
        <w:t>@FeignClient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定义声明式接口，代码更简洁：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com.huaweicloud.samples.servicecomb.order.feign;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com.huaweicloud.samples.servicecomb.order.feign.fallback.ProductClientFallbackFactory;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org.springframework.cloud.openfeign.FeignClient;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org.springframework.web.bind.annotation.GetMapping;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org.springframework.web.bind.annotation.PathVariable;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java.util.Map;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@FeignClient(</w:t>
        <w:br/>
      </w:r>
      <w:r>
        <w:rPr>
          <w:rFonts w:ascii="Consolas" w:hAnsi="Consolas" w:eastAsia="Microsoft YaHei"/>
          <w:color w:val="1F4E79"/>
          <w:sz w:val="20"/>
        </w:rPr>
        <w:t xml:space="preserve">    name = "product-service",</w:t>
        <w:br/>
      </w:r>
      <w:r>
        <w:rPr>
          <w:rFonts w:ascii="Consolas" w:hAnsi="Consolas" w:eastAsia="Microsoft YaHei"/>
          <w:color w:val="1F4E79"/>
          <w:sz w:val="20"/>
        </w:rPr>
        <w:t xml:space="preserve">    fallbackFactory = ProductClientFallbackFactory.class</w:t>
        <w:br/>
      </w:r>
      <w:r>
        <w:rPr>
          <w:rFonts w:ascii="Consolas" w:hAnsi="Consolas" w:eastAsia="Microsoft YaHei"/>
          <w:color w:val="1F4E79"/>
          <w:sz w:val="20"/>
        </w:rPr>
        <w:t>)</w:t>
        <w:br/>
      </w:r>
      <w:r>
        <w:rPr>
          <w:rFonts w:ascii="Consolas" w:hAnsi="Consolas" w:eastAsia="Microsoft YaHei"/>
          <w:color w:val="1F4E79"/>
          <w:sz w:val="20"/>
        </w:rPr>
        <w:t>public interface ProductClient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@GetMapping("/api/products/{id}")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getProduct(@PathVariable("id") Long id);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@GetMapping("/api/products")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listProducts();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spring-cloud-huawei-servicecomb/order-service/src/main/java/com/huaweicloud/samples/servicecomb/order/feign/ProductClient.java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在主启动类开启 Feign：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com.huaweicloud.samples.servicecomb.order;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org.springframework.boot.SpringApplication;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org.springframework.boot.autoconfigure.SpringBootApplication;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org.springframework.cloud.client.discovery.EnableDiscoveryClient;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org.springframework.cloud.openfeign.EnableFeignClients;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@EnableFeignClients(basePackages = "com.huaweicloud.samples.servicecomb.order.feign")</w:t>
        <w:br/>
      </w:r>
      <w:r>
        <w:rPr>
          <w:rFonts w:ascii="Consolas" w:hAnsi="Consolas" w:eastAsia="Microsoft YaHei"/>
          <w:color w:val="1F4E79"/>
          <w:sz w:val="20"/>
        </w:rPr>
        <w:t>public class OrderApplication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SpringApplication.run(OrderApplication.class,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spring-cloud-huawei-servicecomb/order-service/src/main/java/com/huaweicloud/samples/servicecomb/order/OrderApplication.java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配合 </w:t>
      </w:r>
      <w:r>
        <w:rPr>
          <w:rFonts w:ascii="Consolas" w:hAnsi="Consolas" w:eastAsia="Microsoft YaHei"/>
          <w:color w:val="1F4E79"/>
          <w:sz w:val="20"/>
        </w:rPr>
        <w:t>fallbackFactory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实现降级：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private Map&lt;String, Object&gt; buildFallback(Long productId, boolean circuitOpen) {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result = new LinkedHashMap&lt;&gt;();</w:t>
        <w:br/>
      </w:r>
      <w:r>
        <w:rPr>
          <w:rFonts w:ascii="Consolas" w:hAnsi="Consolas" w:eastAsia="Microsoft YaHei"/>
          <w:color w:val="1F4E79"/>
          <w:sz w:val="20"/>
        </w:rPr>
        <w:t xml:space="preserve">    result.put("service", "order-service (fallback)");</w:t>
        <w:br/>
      </w:r>
      <w:r>
        <w:rPr>
          <w:rFonts w:ascii="Consolas" w:hAnsi="Consolas" w:eastAsia="Microsoft YaHei"/>
          <w:color w:val="1F4E79"/>
          <w:sz w:val="20"/>
        </w:rPr>
        <w:t xml:space="preserve">    result.put("fallback", true);</w:t>
        <w:br/>
      </w:r>
      <w:r>
        <w:rPr>
          <w:rFonts w:ascii="Consolas" w:hAnsi="Consolas" w:eastAsia="Microsoft YaHei"/>
          <w:color w:val="1F4E79"/>
          <w:sz w:val="20"/>
        </w:rPr>
        <w:t xml:space="preserve">    result.put("circuitBreakerOpen", circuitOpen);</w:t>
        <w:br/>
      </w:r>
      <w:r>
        <w:rPr>
          <w:rFonts w:ascii="Consolas" w:hAnsi="Consolas" w:eastAsia="Microsoft YaHei"/>
          <w:color w:val="1F4E79"/>
          <w:sz w:val="20"/>
        </w:rPr>
        <w:t xml:space="preserve">    if (productId != null)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result.put("productId", productId);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 xml:space="preserve">    result.put("message", circuitOpen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? "商品服务熔断已开启，请稍后重试"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: "商品服务暂时不可用，请稍后重试");</w:t>
        <w:br/>
      </w:r>
      <w:r>
        <w:rPr>
          <w:rFonts w:ascii="Consolas" w:hAnsi="Consolas" w:eastAsia="Microsoft YaHei"/>
          <w:color w:val="1F4E79"/>
          <w:sz w:val="20"/>
        </w:rPr>
        <w:t xml:space="preserve">    return result;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spring-cloud-huawei-servicecomb/order-service/src/main/java/com/huaweicloud/samples/servicecomb/order/feign/fallback/ProductClientFallbackFactory.java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  <w:r>
        <w:rPr>
          <w:rFonts w:ascii="Consolas" w:hAnsi="Consolas" w:eastAsia="Microsoft YaHei"/>
          <w:color w:val="1F4E79"/>
          <w:sz w:val="20"/>
        </w:rPr>
        <w:t>create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方法返回完整的 </w:t>
      </w:r>
      <w:r>
        <w:rPr>
          <w:rFonts w:ascii="Consolas" w:hAnsi="Consolas" w:eastAsia="Microsoft YaHei"/>
          <w:color w:val="1F4E79"/>
          <w:sz w:val="20"/>
        </w:rPr>
        <w:t>ProductClient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实现，各接口统一调用上述结果构造方法。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2.3.3 调用链路与治理拦截点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707474"/>
            <wp:docPr id="2" name="图 2：服务调用链路与治理拦截点" descr="服务调用链路与治理拦截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70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2：服务调用链路与治理拦截点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关键点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：两种调用方式都使用逻辑服务名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，实例地址由注册发现结果提供。治理规则通过 </w:t>
      </w:r>
      <w:r>
        <w:rPr>
          <w:rFonts w:ascii="Consolas" w:hAnsi="Consolas" w:eastAsia="Microsoft YaHei"/>
          <w:color w:val="1F4E79"/>
          <w:sz w:val="20"/>
        </w:rPr>
        <w:t>servicecomb.matchGroup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匹配调用，再应用路由、重试、熔断或隔离策略；业务代码不保存 Provider IP。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2.3.4 集成验证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当前工程的订单接口使用查询参数 </w:t>
      </w:r>
      <w:r>
        <w:rPr>
          <w:rFonts w:ascii="Consolas" w:hAnsi="Consolas" w:eastAsia="Microsoft YaHei"/>
          <w:color w:val="1F4E79"/>
          <w:sz w:val="20"/>
        </w:rPr>
        <w:t>productId</w:t>
      </w:r>
      <w:r>
        <w:rPr>
          <w:rFonts w:ascii="Microsoft YaHei" w:hAnsi="Microsoft YaHei" w:eastAsia="Microsoft YaHei"/>
          <w:b w:val="0"/>
          <w:i w:val="0"/>
          <w:sz w:val="24"/>
        </w:rPr>
        <w:t>，不是路径参数：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"http://localhost:8082/api/orders?productId=1" | jq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工程的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OpenFeign；Nacos 工程的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RestTemplate。Nacos 工程还提供独立的 OpenFeign 模块，可通过 </w:t>
      </w:r>
      <w:r>
        <w:rPr>
          <w:rFonts w:ascii="Consolas" w:hAnsi="Consolas" w:eastAsia="Microsoft YaHei"/>
          <w:color w:val="1F4E79"/>
          <w:sz w:val="20"/>
        </w:rPr>
        <w:t>feign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profile 启动：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docker compose --profile feign up -d --build</w:t>
        <w:br/>
      </w:r>
      <w:r>
        <w:rPr>
          <w:rFonts w:ascii="Consolas" w:hAnsi="Consolas" w:eastAsia="Microsoft YaHei"/>
          <w:color w:val="1F4E79"/>
          <w:sz w:val="20"/>
        </w:rPr>
        <w:t>curl "http://localhost:8084/api/orders-fg?productId=1" | jq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Provider 不可用时，订单接口的 </w:t>
      </w:r>
      <w:r>
        <w:rPr>
          <w:rFonts w:ascii="Consolas" w:hAnsi="Consolas" w:eastAsia="Microsoft YaHei"/>
          <w:color w:val="1F4E79"/>
          <w:sz w:val="20"/>
        </w:rPr>
        <w:t>productInfo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返回工程定义的降级字段：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"http://localhost:8082/api/orders?productId=1" | jq '.productInfo'</w:t>
        <w:br/>
      </w:r>
      <w:r>
        <w:rPr>
          <w:rFonts w:ascii="Consolas" w:hAnsi="Consolas" w:eastAsia="Microsoft YaHei"/>
          <w:color w:val="1F4E79"/>
          <w:sz w:val="20"/>
        </w:rPr>
        <w:t># service: order-service (fallback)</w:t>
        <w:br/>
      </w:r>
      <w:r>
        <w:rPr>
          <w:rFonts w:ascii="Consolas" w:hAnsi="Consolas" w:eastAsia="Microsoft YaHei"/>
          <w:color w:val="1F4E79"/>
          <w:sz w:val="20"/>
        </w:rPr>
        <w:t># fallback: true</w:t>
        <w:br/>
      </w:r>
      <w:r>
        <w:rPr>
          <w:rFonts w:ascii="Consolas" w:hAnsi="Consolas" w:eastAsia="Microsoft YaHei"/>
          <w:color w:val="1F4E79"/>
          <w:sz w:val="20"/>
        </w:rPr>
        <w:t># message: 商品服务暂时不可用，请稍后重试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提示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：如果调用失败，检查： 目标服务是否已在注册中心注册（通过 2.1.6 验证） RestTemplate 是否添加了 </w:t>
      </w:r>
      <w:r>
        <w:rPr>
          <w:rFonts w:ascii="Consolas" w:hAnsi="Consolas" w:eastAsia="Microsoft YaHei"/>
          <w:color w:val="1F4E79"/>
          <w:sz w:val="20"/>
        </w:rPr>
        <w:t>@LoadBalanced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注解 Feign 接口的 </w:t>
      </w:r>
      <w:r>
        <w:rPr>
          <w:rFonts w:ascii="Consolas" w:hAnsi="Consolas" w:eastAsia="Microsoft YaHei"/>
          <w:color w:val="1F4E79"/>
          <w:sz w:val="20"/>
        </w:rPr>
        <w:t>name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参数是否与目标服务名一致 网络是否互通（Docker Compose 场景检查网络配置）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2.4 微服务治理集成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两个工程都使用聚合 Starter 提供的治理配置模型。ServiceComb 工程覆盖灰度、熔断、限流、重试、实例隔离、舱壁和故障注入；Nacos 工程覆盖灰度、熔断、限流、重试、实例隔离和舱壁。本节只引用当前工程中存在的规则。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治理能力无需单独引入依赖，聚合 Starter（</w:t>
      </w:r>
      <w:r>
        <w:rPr>
          <w:rFonts w:ascii="Consolas" w:hAnsi="Consolas" w:eastAsia="Microsoft YaHei"/>
          <w:color w:val="1F4E79"/>
          <w:sz w:val="20"/>
        </w:rPr>
        <w:t>service-engine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或 </w:t>
      </w:r>
      <w:r>
        <w:rPr>
          <w:rFonts w:ascii="Consolas" w:hAnsi="Consolas" w:eastAsia="Microsoft YaHei"/>
          <w:color w:val="1F4E79"/>
          <w:sz w:val="20"/>
        </w:rPr>
        <w:t>huawei-nacos</w:t>
      </w:r>
      <w:r>
        <w:rPr>
          <w:rFonts w:ascii="Microsoft YaHei" w:hAnsi="Microsoft YaHei" w:eastAsia="Microsoft YaHei"/>
          <w:b w:val="0"/>
          <w:i w:val="0"/>
          <w:sz w:val="24"/>
        </w:rPr>
        <w:t>）已内置治理引擎：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&lt;!-- ServiceComb 体系：service-engine 已内置治理引擎 --&gt;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&lt;artifactId&gt;spring-cloud-starter-huawei-service-engine&lt;/artifactId&gt;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治理规则的通用配置结构：先用 </w:t>
      </w:r>
      <w:r>
        <w:rPr>
          <w:rFonts w:ascii="Consolas" w:hAnsi="Consolas" w:eastAsia="Microsoft YaHei"/>
          <w:color w:val="1F4E79"/>
          <w:sz w:val="20"/>
        </w:rPr>
        <w:t>servicecomb.matchGroup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定义匹配组，再针对匹配组配置具体治理策略。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2.4.1 灰度发布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：基于服务版本号或请求 Header 将流量按权重分发到不同版本实例，实现金丝雀发布、蓝绿部署。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routeRule: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product-service: |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2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headers: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X-Gray-Tag: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exact: gray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2.0.0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2.4.2 熔断降级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：当目标服务错误率或慢调用率超过阈值时，自动熔断快速失败，避免服务雪崩。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circuit-consumer-error50: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"/api/consumer/circuit/error50"</w:t>
        <w:br/>
      </w:r>
      <w:r>
        <w:rPr>
          <w:rFonts w:ascii="Consolas" w:hAnsi="Consolas" w:eastAsia="Microsoft YaHei"/>
          <w:color w:val="1F4E79"/>
          <w:sz w:val="20"/>
        </w:rPr>
        <w:t xml:space="preserve">  circuitBreaker: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circuit-consumer-error50: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6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15000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spring-cloud-huawei-servicecomb/circuit-breaker-consumer/src/main/resources/application.yml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2.4.3 流量限流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：基于 QPS 令牌桶算法限制单位时间内的请求量，保护系统不被突发流量压垮。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"/api/orders/test/rate-limit"</w:t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5000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2.4.4 重试治理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：调用失败时按策略自动重试，支持跨实例重试和状态码断言，提升调用成功率。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retryOperation: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"/test-retry"</w:t>
        <w:br/>
      </w:r>
      <w:r>
        <w:rPr>
          <w:rFonts w:ascii="Consolas" w:hAnsi="Consolas" w:eastAsia="Microsoft YaHei"/>
          <w:color w:val="1F4E79"/>
          <w:sz w:val="20"/>
        </w:rPr>
        <w:t xml:space="preserve">  retry:</w:t>
        <w:br/>
      </w:r>
      <w:r>
        <w:rPr>
          <w:rFonts w:ascii="Consolas" w:hAnsi="Consolas" w:eastAsia="Microsoft YaHei"/>
          <w:color w:val="1F4E79"/>
          <w:sz w:val="20"/>
        </w:rPr>
        <w:t xml:space="preserve">    retryOperation: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retryOnSame: 1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1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spring-cloud-huawei-nacos/retry-consumer/src/main/resources/application.yml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2.4.5 实例隔离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：当某个 Provider 实例错误率超阈值时，将其临时隔离，故障恢复后自动重新纳入。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minimumOperation: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"/minimum-calls"</w:t>
        <w:br/>
      </w:r>
      <w:r>
        <w:rPr>
          <w:rFonts w:ascii="Consolas" w:hAnsi="Consolas" w:eastAsia="Microsoft YaHei"/>
          <w:color w:val="1F4E79"/>
          <w:sz w:val="20"/>
        </w:rPr>
        <w:t xml:space="preserve">  instanceIsolation:</w:t>
        <w:br/>
      </w:r>
      <w:r>
        <w:rPr>
          <w:rFonts w:ascii="Consolas" w:hAnsi="Consolas" w:eastAsia="Microsoft YaHei"/>
          <w:color w:val="1F4E79"/>
          <w:sz w:val="20"/>
        </w:rPr>
        <w:t xml:space="preserve">    minimumOperation: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2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spring-cloud-huawei-nacos/isolation-consumer/src/main/resources/application.yml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2.4.6 舱壁隔离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：限制对某个服务的并发调用数，防止单个服务耗尽调用方线程池资源。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bulkRateLimitingOperation: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"/bulk-rate-limiting"</w:t>
        <w:br/>
      </w:r>
      <w:r>
        <w:rPr>
          <w:rFonts w:ascii="Consolas" w:hAnsi="Consolas" w:eastAsia="Microsoft YaHei"/>
          <w:color w:val="1F4E79"/>
          <w:sz w:val="20"/>
        </w:rPr>
        <w:t xml:space="preserve">  instanceBulkhead:</w:t>
        <w:br/>
      </w:r>
      <w:r>
        <w:rPr>
          <w:rFonts w:ascii="Consolas" w:hAnsi="Consolas" w:eastAsia="Microsoft YaHei"/>
          <w:color w:val="1F4E79"/>
          <w:sz w:val="20"/>
        </w:rPr>
        <w:t xml:space="preserve">    bulkRateLimitingOperation: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maxConcurrentCalls: 2</w:t>
        <w:br/>
      </w:r>
      <w:r>
        <w:rPr>
          <w:rFonts w:ascii="Consolas" w:hAnsi="Consolas" w:eastAsia="Microsoft YaHei"/>
          <w:color w:val="1F4E79"/>
          <w:sz w:val="20"/>
        </w:rPr>
        <w:t xml:space="preserve">      maxWaitDuration: 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spring-cloud-huawei-servicecomb/bulkhead-consumer/src/main/resources/application.yml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spring-cloud-huawei-nacos/bulkhead-consumer/src/main/resources/application.yml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2.4.7 故障注入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核心功能</w:t>
      </w:r>
      <w:r>
        <w:rPr>
          <w:rFonts w:ascii="Microsoft YaHei" w:hAnsi="Microsoft YaHei" w:eastAsia="Microsoft YaHei"/>
          <w:b w:val="0"/>
          <w:i w:val="0"/>
          <w:sz w:val="24"/>
        </w:rPr>
        <w:t>：主动向调用链路注入延迟或异常，用于混沌工程和容错能力测试。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基本配置项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callNormalOperation: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/api/call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fault-injection-normal-provider</w:t>
        <w:br/>
      </w:r>
      <w:r>
        <w:rPr>
          <w:rFonts w:ascii="Consolas" w:hAnsi="Consolas" w:eastAsia="Microsoft YaHei"/>
          <w:color w:val="1F4E79"/>
          <w:sz w:val="20"/>
        </w:rPr>
        <w:t xml:space="preserve">  faultInjection:</w:t>
        <w:br/>
      </w:r>
      <w:r>
        <w:rPr>
          <w:rFonts w:ascii="Consolas" w:hAnsi="Consolas" w:eastAsia="Microsoft YaHei"/>
          <w:color w:val="1F4E79"/>
          <w:sz w:val="20"/>
        </w:rPr>
        <w:t xml:space="preserve">    callNormalOperation: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type: abort</w:t>
        <w:br/>
      </w:r>
      <w:r>
        <w:rPr>
          <w:rFonts w:ascii="Consolas" w:hAnsi="Consolas" w:eastAsia="Microsoft YaHei"/>
          <w:color w:val="1F4E79"/>
          <w:sz w:val="20"/>
        </w:rPr>
        <w:t xml:space="preserve">      percentage: 50</w:t>
        <w:br/>
      </w:r>
      <w:r>
        <w:rPr>
          <w:rFonts w:ascii="Consolas" w:hAnsi="Consolas" w:eastAsia="Microsoft YaHei"/>
          <w:color w:val="1F4E79"/>
          <w:sz w:val="20"/>
        </w:rPr>
        <w:t xml:space="preserve">      fallbackType: ThrowException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forceClosed: false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spring-cloud-huawei-servicecomb/kie-init/init-route-rules.sh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。该规则由 KIE 发布到 </w:t>
      </w:r>
      <w:r>
        <w:rPr>
          <w:rFonts w:ascii="Consolas" w:hAnsi="Consolas" w:eastAsia="Microsoft YaHei"/>
          <w:color w:val="1F4E79"/>
          <w:sz w:val="20"/>
        </w:rPr>
        <w:t>fault-injection-consumer</w:t>
      </w:r>
      <w:r>
        <w:rPr>
          <w:rFonts w:ascii="Microsoft YaHei" w:hAnsi="Microsoft YaHei" w:eastAsia="Microsoft YaHei"/>
          <w:b w:val="0"/>
          <w:i w:val="0"/>
          <w:sz w:val="24"/>
        </w:rPr>
        <w:t>，Nacos 工程当前未包含故障注入模块。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2.5 网关集成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2.5.1 Spring Cloud Gateway 集成架构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Spring Cloud Huawei 通过独立的网关 Starter 增强 Spring Cloud Gateway，使网关也具备服务发现、灰度路由、限流能力。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438974"/>
            <wp:docPr id="3" name="图 3：Spring Cloud Gateway 集成架构" descr="Spring Cloud Gateway 集成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43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3：Spring Cloud Gateway 集成架构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2.5.2 Maven 依赖配置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网关服务使用专用的 gateway Starter，配合 Spring Cloud Gateway（WebFlux）：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&lt;!-- ServiceComb 体系网关增强 --&gt;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&lt;artifactId&gt;spring-cloud-starter-huawei-service-engine-gateway&lt;/artifactId&gt;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  <w:r>
        <w:rPr>
          <w:rFonts w:ascii="Consolas" w:hAnsi="Consolas" w:eastAsia="Microsoft YaHei"/>
          <w:color w:val="1F4E79"/>
          <w:sz w:val="20"/>
        </w:rPr>
        <w:t>&lt;!-- Spring Cloud Gateway（WebFlux，不要引入 spring-boot-starter-web） --&gt;</w:t>
        <w:br/>
      </w:r>
      <w:r>
        <w:rPr>
          <w:rFonts w:ascii="Consolas" w:hAnsi="Consolas" w:eastAsia="Microsoft YaHei"/>
          <w:color w:val="1F4E79"/>
          <w:sz w:val="20"/>
        </w:rPr>
        <w:t>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&lt;artifactId&gt;spring-cloud-starter-gateway&lt;/artifactId&gt;</w:t>
        <w:br/>
      </w:r>
      <w:r>
        <w:rPr>
          <w:rFonts w:ascii="Consolas" w:hAnsi="Consolas" w:eastAsia="Microsoft YaHei"/>
          <w:color w:val="1F4E79"/>
          <w:sz w:val="20"/>
        </w:rPr>
        <w:t>&lt;/dependency&gt;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spring-cloud-huawei-servicecomb/gateway/pom.xml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。Nacos 对应依赖见 </w:t>
      </w:r>
      <w:r>
        <w:rPr>
          <w:rFonts w:ascii="Consolas" w:hAnsi="Consolas" w:eastAsia="Microsoft YaHei"/>
          <w:color w:val="1F4E79"/>
          <w:sz w:val="20"/>
        </w:rPr>
        <w:t>spring-cloud-huawei-nacos/gateway/pom.xml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提示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：Nacos 体系网关则使用 </w:t>
      </w:r>
      <w:r>
        <w:rPr>
          <w:rFonts w:ascii="Consolas" w:hAnsi="Consolas" w:eastAsia="Microsoft YaHei"/>
          <w:color w:val="1F4E79"/>
          <w:sz w:val="20"/>
        </w:rPr>
        <w:t>spring-cloud-starter-huawei-nacos-gateway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，并需额外引入 </w:t>
      </w:r>
      <w:r>
        <w:rPr>
          <w:rFonts w:ascii="Consolas" w:hAnsi="Consolas" w:eastAsia="Microsoft YaHei"/>
          <w:color w:val="1F4E79"/>
          <w:sz w:val="20"/>
        </w:rPr>
        <w:t>spring-cloud-starter-bootstrap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以启用 </w:t>
      </w:r>
      <w:r>
        <w:rPr>
          <w:rFonts w:ascii="Consolas" w:hAnsi="Consolas" w:eastAsia="Microsoft YaHei"/>
          <w:color w:val="1F4E79"/>
          <w:sz w:val="20"/>
        </w:rPr>
        <w:t>bootstrap.yaml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加载。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2.5.3 网关灰度路由配置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gateway:</w:t>
        <w:br/>
      </w:r>
      <w:r>
        <w:rPr>
          <w:rFonts w:ascii="Consolas" w:hAnsi="Consolas" w:eastAsia="Microsoft YaHei"/>
          <w:color w:val="1F4E79"/>
          <w:sz w:val="20"/>
        </w:rPr>
        <w:t xml:space="preserve">      routes: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id: product-route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uri: lb://product-service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predicates: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- Path=/api/products/**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routeRule: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product-service: |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2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headers: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X-Gray-Tag: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exact: gray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30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1.0.0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70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2.0.0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1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 {}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1.0.0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Gateway 的 </w:t>
      </w:r>
      <w:r>
        <w:rPr>
          <w:rFonts w:ascii="Consolas" w:hAnsi="Consolas" w:eastAsia="Microsoft YaHei"/>
          <w:color w:val="1F4E79"/>
          <w:sz w:val="20"/>
        </w:rPr>
        <w:t>lb://product-service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路由来自 </w:t>
      </w:r>
      <w:r>
        <w:rPr>
          <w:rFonts w:ascii="Consolas" w:hAnsi="Consolas" w:eastAsia="Microsoft YaHei"/>
          <w:color w:val="1F4E79"/>
          <w:sz w:val="20"/>
        </w:rPr>
        <w:t>spring-cloud-huawei-servicecomb/gateway/src/main/resources/application.yml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；上述灰度规则来自 </w:t>
      </w:r>
      <w:r>
        <w:rPr>
          <w:rFonts w:ascii="Consolas" w:hAnsi="Consolas" w:eastAsia="Microsoft YaHei"/>
          <w:color w:val="1F4E79"/>
          <w:sz w:val="20"/>
        </w:rPr>
        <w:t>spring-cloud-huawei-servicecomb/kie-init/init-route-rules.sh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，由 KIE 按 gateway 标签发布。Nacos 工程使用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，并通过 </w:t>
      </w:r>
      <w:r>
        <w:rPr>
          <w:rFonts w:ascii="Consolas" w:hAnsi="Consolas" w:eastAsia="Microsoft YaHei"/>
          <w:color w:val="1F4E79"/>
          <w:sz w:val="20"/>
        </w:rPr>
        <w:t>headerContextMapper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将请求头 </w:t>
      </w:r>
      <w:r>
        <w:rPr>
          <w:rFonts w:ascii="Consolas" w:hAnsi="Consolas" w:eastAsia="Microsoft YaHei"/>
          <w:color w:val="1F4E79"/>
          <w:sz w:val="20"/>
        </w:rPr>
        <w:t>X-Gray-Tag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映射为规则中的 </w:t>
      </w:r>
      <w:r>
        <w:rPr>
          <w:rFonts w:ascii="Consolas" w:hAnsi="Consolas" w:eastAsia="Microsoft YaHei"/>
          <w:color w:val="1F4E79"/>
          <w:sz w:val="20"/>
        </w:rPr>
        <w:t>gray-tag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2.5.4 网关限流配置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"/api/products"</w:t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20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来源：</w:t>
      </w:r>
      <w:r>
        <w:rPr>
          <w:rFonts w:ascii="Consolas" w:hAnsi="Consolas" w:eastAsia="Microsoft YaHei"/>
          <w:color w:val="1F4E79"/>
          <w:sz w:val="20"/>
        </w:rPr>
        <w:t>spring-cloud-huawei-servicecomb/gateway/src/main/resources/application.yml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3. 附录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3.1 Maven 依赖完整清单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下表为两个实践工程实际使用的依赖清单（Spring Cloud Huawei 2024.0.x 版本线，均为聚合 Starter，无需单独引入细分模块）：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依赖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适用模块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spring-cloud-huawei-dependencies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BOM 版本管理（1.11.11-2024.0.x）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根 pom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spring-cloud-starter-huawei-service-engine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一体化：注册发现+配置+治理+路由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体系业务服务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spring-cloud-starter-huawei-service-engine-gateway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体系网关增强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体系网关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一体化：Nacos 注册发现+治理+路由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体系业务服务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spring-cloud-starter-huawei-nacos-gateway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体系网关增强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体系网关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spring-cloud-starter-gateway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Gateway（WebFlux）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网关服务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spring-cloud-starter-bootstrap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启用 bootstrap.yaml 加载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体系网关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3.2 配置参数速查表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所在文件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应用名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ServiceComb：bootstrap.yml；Nacos：application.yml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spring.cloud.servicecomb.service.application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应用范围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微服务名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spring.cloud.servicecomb.service.version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实例版本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spring.cloud.servicecomb.discovery.address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 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spring.cloud.servicecomb.config.serverAddr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配置中心地址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spring.cloud.nacos.discovery.server-addr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注册中心地址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spring.cloud.nacos.discovery.namespace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 namespace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spring.cloud.nacos.discovery.group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 group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spring.cloud.nacos.config.shared-configs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共享配置订阅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servicecomb.matchGroup.*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治理规则匹配组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 / KIE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servicecomb.circuitBreaker.*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熔断规则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 / KIE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servicecomb.rateLimiting.*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限流规则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 / KIE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servicecomb.retry.*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重试规则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 / KIE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servicecomb.routeRule.*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灰度路由规则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 / KIE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3.3 常见集成问题排查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问题现象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错误日志关键字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可能原因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解决方法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服务无法注册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Connection refused: localhost:30100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&lt;br/&gt;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UnknownHostException: local-cse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注册中心地址错误或容器网络不通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ServiceComb 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discovery.address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；Nacos 检查 server-addr、namespace 和 group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配置中心不生效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Could not locate PropertySource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&lt;br/&gt;订阅结果为空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发布坐标与订阅坐标不一致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核对 labels、value_type、fileSource；Nacos 核对 namespace、group、dataId 和 refresh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治理规则不生效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No matching rule for path /api/...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&lt;br/&gt;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MatchGroup [xxx] not found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matchGroup 未匹配到目标 apiPath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 matchGroup 的 apiPath prefix 与实际路径是否一致；确认治理规则已加载（查看日志）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Feign 调用降级失效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FeignException: 500 Internal Server Error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&lt;br/&gt;无 fallback 日志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未配置 fallbackFactory 或未启用熔断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为 @FeignClient 添加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fallbackFactory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属性；检查熔断规则是否配置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BOM 版本冲突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NoSuchMethodError: ServiceComb...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&lt;br/&gt;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ClassNotFoundException: com.huaweicloud...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Huawei BOM 未放在最前，被 Spring Boot/Cloud BOM 覆盖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确保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spring-cloud-huawei-dependencies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在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&lt;dependencyManagement&gt;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的第一位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灰度路由不生效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Instance version not found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&lt;br/&gt;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No route rule matched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 version 元数据、请求头映射或路由规则不匹配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ServiceComb 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service.version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X-Gray-Tag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；Nacos同时检查 metadata.version 与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gray-tag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映射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Nacos bootstrap.yaml 不加载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配置中心连接失败或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gray-routing.yaml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未订阅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Gateway 缺少 bootstrap 支持依赖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核对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spring-cloud-starter-bootstrap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以及 bootstrap.yaml 中的 shared-configs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排查技巧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启用 DEBUG 日志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：在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中添加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验证配置加载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：KIE 回读 </w:t>
      </w:r>
      <w:r>
        <w:rPr>
          <w:rFonts w:ascii="Consolas" w:hAnsi="Consolas" w:eastAsia="Microsoft YaHei"/>
          <w:color w:val="1F4E79"/>
          <w:sz w:val="20"/>
        </w:rPr>
        <w:t>/v1/default/kie/kv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，Nacos 回读 </w:t>
      </w:r>
      <w:r>
        <w:rPr>
          <w:rFonts w:ascii="Consolas" w:hAnsi="Consolas" w:eastAsia="Microsoft YaHei"/>
          <w:color w:val="1F4E79"/>
          <w:sz w:val="20"/>
        </w:rPr>
        <w:t>/nacos/v1/cs/configs</w:t>
      </w:r>
      <w:r>
        <w:rPr>
          <w:rFonts w:ascii="Microsoft YaHei" w:hAnsi="Microsoft YaHei" w:eastAsia="Microsoft YaHei"/>
          <w:b w:val="0"/>
          <w:i w:val="0"/>
          <w:sz w:val="24"/>
        </w:rPr>
        <w:t>，再确认应用日志中没有订阅坐标或解析错误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检查注册实例元数据</w:t>
      </w:r>
      <w:r>
        <w:rPr>
          <w:rFonts w:ascii="Microsoft YaHei" w:hAnsi="Microsoft YaHei" w:eastAsia="Microsoft YaHei"/>
          <w:b w:val="0"/>
          <w:i w:val="0"/>
          <w:sz w:val="24"/>
        </w:rPr>
        <w:t>：通过注册中心 API 查询实例详情，确认 version、labels 等元数据是否正确注册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网络连通性测试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：在容器内 </w:t>
      </w:r>
      <w:r>
        <w:rPr>
          <w:rFonts w:ascii="Consolas" w:hAnsi="Consolas" w:eastAsia="Microsoft YaHei"/>
          <w:color w:val="1F4E79"/>
          <w:sz w:val="20"/>
        </w:rPr>
        <w:t>curl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注册中心/配置中心地址，排除网络问题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 w:val="0"/>
        <w:i w:val="0"/>
        <w:sz w:val="19"/>
      </w:rPr>
      <w:t>SpringCloudHuawei集成最佳实践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SpringCloudHuawei集成最佳实践</dc:title>
  <dc:subject>客户交付文档</dc:subject>
  <dc:creator/>
  <cp:keywords/>
  <dc:description/>
  <cp:lastModifiedBy/>
  <cp:revision>1</cp:revision>
  <cp:category/>
</cp:coreProperties>
</file>