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18952" w14:textId="77777777" w:rsidR="00F61301" w:rsidRPr="00F61301" w:rsidRDefault="00F61301" w:rsidP="00F61301">
      <w:pPr>
        <w:rPr>
          <w:b/>
          <w:bCs/>
        </w:rPr>
      </w:pPr>
      <w:r w:rsidRPr="00F61301">
        <w:rPr>
          <w:b/>
          <w:bCs/>
        </w:rPr>
        <w:t>1. Overview</w:t>
      </w:r>
    </w:p>
    <w:p w14:paraId="440DD91E" w14:textId="77777777" w:rsidR="00F61301" w:rsidRPr="00F61301" w:rsidRDefault="00F61301" w:rsidP="00F61301">
      <w:r w:rsidRPr="00F61301">
        <w:t xml:space="preserve">In unknown environments, the robot explores by continuously selecting a </w:t>
      </w:r>
      <w:r w:rsidRPr="00F61301">
        <w:rPr>
          <w:b/>
          <w:bCs/>
        </w:rPr>
        <w:t>frontier cell</w:t>
      </w:r>
      <w:r w:rsidRPr="00F61301">
        <w:t>—a reachable free cell adjacent to at least one unknown cell—and navigating toward it.</w:t>
      </w:r>
      <w:r w:rsidRPr="00F61301">
        <w:br/>
        <w:t>Our approach involves two stages:</w:t>
      </w:r>
    </w:p>
    <w:p w14:paraId="624F34EE" w14:textId="77777777" w:rsidR="00F61301" w:rsidRPr="00F61301" w:rsidRDefault="00F61301" w:rsidP="00F61301">
      <w:pPr>
        <w:numPr>
          <w:ilvl w:val="0"/>
          <w:numId w:val="9"/>
        </w:numPr>
      </w:pPr>
      <w:r w:rsidRPr="00F61301">
        <w:rPr>
          <w:b/>
          <w:bCs/>
        </w:rPr>
        <w:t>Frontier Detection</w:t>
      </w:r>
      <w:r w:rsidRPr="00F61301">
        <w:t xml:space="preserve"> – Identify all reachable frontiers based on occupancy information using BFS.</w:t>
      </w:r>
    </w:p>
    <w:p w14:paraId="13AE70EB" w14:textId="77777777" w:rsidR="00F61301" w:rsidRPr="00F61301" w:rsidRDefault="00F61301" w:rsidP="00F61301">
      <w:pPr>
        <w:numPr>
          <w:ilvl w:val="0"/>
          <w:numId w:val="9"/>
        </w:numPr>
      </w:pPr>
      <w:r w:rsidRPr="00F61301">
        <w:rPr>
          <w:b/>
          <w:bCs/>
        </w:rPr>
        <w:t>Frontier Selection</w:t>
      </w:r>
      <w:r w:rsidRPr="00F61301">
        <w:t xml:space="preserve"> – Score each frontier by heuristic metrics and choose the one with the lowest total cost.</w:t>
      </w:r>
    </w:p>
    <w:p w14:paraId="262EB4C6" w14:textId="643053CB" w:rsidR="00F61301" w:rsidRPr="00F61301" w:rsidRDefault="00F61301" w:rsidP="00F61301"/>
    <w:p w14:paraId="68D9DBC1" w14:textId="77777777" w:rsidR="00F61301" w:rsidRPr="00F61301" w:rsidRDefault="00F61301" w:rsidP="00F61301">
      <w:pPr>
        <w:rPr>
          <w:b/>
          <w:bCs/>
        </w:rPr>
      </w:pPr>
      <w:r w:rsidRPr="00F61301">
        <w:rPr>
          <w:b/>
          <w:bCs/>
        </w:rPr>
        <w:t>2. Frontier Selection Strategy</w:t>
      </w:r>
    </w:p>
    <w:p w14:paraId="08D0746D" w14:textId="77777777" w:rsidR="00F61301" w:rsidRPr="00F61301" w:rsidRDefault="00F61301" w:rsidP="00F61301">
      <w:r w:rsidRPr="00F61301">
        <w:t>Each candidate frontier is scored according to four factors:</w:t>
      </w:r>
    </w:p>
    <w:p w14:paraId="400F2FFF" w14:textId="77777777" w:rsidR="00F61301" w:rsidRPr="00F61301" w:rsidRDefault="00F61301" w:rsidP="00F61301">
      <w:pPr>
        <w:numPr>
          <w:ilvl w:val="0"/>
          <w:numId w:val="10"/>
        </w:numPr>
      </w:pPr>
      <w:r w:rsidRPr="00F61301">
        <w:rPr>
          <w:b/>
          <w:bCs/>
        </w:rPr>
        <w:t>Heading Penalty</w:t>
      </w:r>
      <w:r w:rsidRPr="00F61301">
        <w:t xml:space="preserve"> – Measures how much the robot must rotate to face the frontier. Smaller angular differences between current heading and target direction imply smoother, faster motion.</w:t>
      </w:r>
    </w:p>
    <w:p w14:paraId="21B11E88" w14:textId="77777777" w:rsidR="00F61301" w:rsidRPr="00F61301" w:rsidRDefault="00F61301" w:rsidP="00F61301">
      <w:pPr>
        <w:numPr>
          <w:ilvl w:val="0"/>
          <w:numId w:val="10"/>
        </w:numPr>
      </w:pPr>
      <w:r w:rsidRPr="00F61301">
        <w:rPr>
          <w:b/>
          <w:bCs/>
        </w:rPr>
        <w:t>Traversal Cost</w:t>
      </w:r>
      <w:r w:rsidRPr="00F61301">
        <w:t xml:space="preserve"> – Uses BFS distance (in meters) as the travel cost. Closer frontiers are preferred for efficiency and reduced risk of detours.</w:t>
      </w:r>
    </w:p>
    <w:p w14:paraId="22ED1988" w14:textId="77777777" w:rsidR="00F61301" w:rsidRPr="00F61301" w:rsidRDefault="00F61301" w:rsidP="00F61301">
      <w:pPr>
        <w:numPr>
          <w:ilvl w:val="0"/>
          <w:numId w:val="10"/>
        </w:numPr>
      </w:pPr>
      <w:r w:rsidRPr="00F61301">
        <w:rPr>
          <w:b/>
          <w:bCs/>
        </w:rPr>
        <w:t>Goal Proximity</w:t>
      </w:r>
      <w:r w:rsidRPr="00F61301">
        <w:t xml:space="preserve"> – Favors frontiers that lie closer to the ultimate goal, guiding exploration in the desired direction.</w:t>
      </w:r>
    </w:p>
    <w:p w14:paraId="7CF92CE0" w14:textId="77777777" w:rsidR="00F61301" w:rsidRPr="00F61301" w:rsidRDefault="00F61301" w:rsidP="00F61301">
      <w:pPr>
        <w:numPr>
          <w:ilvl w:val="0"/>
          <w:numId w:val="10"/>
        </w:numPr>
      </w:pPr>
      <w:r w:rsidRPr="00F61301">
        <w:rPr>
          <w:b/>
          <w:bCs/>
        </w:rPr>
        <w:t>Progress Toward Goal</w:t>
      </w:r>
      <w:r w:rsidRPr="00F61301">
        <w:t xml:space="preserve"> – Rewards frontiers that reduce the robot-to-goal distance:</w:t>
      </w:r>
    </w:p>
    <w:p w14:paraId="7E3B8F99" w14:textId="7ACC648D" w:rsidR="00F61301" w:rsidRPr="00F61301" w:rsidRDefault="00F61301" w:rsidP="00F61301">
      <m:oMathPara>
        <m:oMath>
          <m:r>
            <m:rPr>
              <m:nor/>
            </m:rPr>
            <m:t>Progress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nor/>
                </m:rPr>
                <m:t>now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nor/>
                </m:rPr>
                <m:t>frontier</m:t>
              </m:r>
            </m:sub>
          </m:sSub>
        </m:oMath>
      </m:oMathPara>
    </w:p>
    <w:p w14:paraId="4E00D518" w14:textId="77777777" w:rsidR="00F61301" w:rsidRPr="00F61301" w:rsidRDefault="00F61301" w:rsidP="00F61301">
      <w:r w:rsidRPr="00F61301">
        <w:t>Frontiers improving goal proximity receive lower total cost.</w:t>
      </w:r>
    </w:p>
    <w:p w14:paraId="10FBE4F2" w14:textId="77777777" w:rsidR="00F61301" w:rsidRPr="00F61301" w:rsidRDefault="00F61301" w:rsidP="00F61301">
      <w:r w:rsidRPr="00F61301">
        <w:t>The combined score is defined as:</w:t>
      </w:r>
    </w:p>
    <w:p w14:paraId="2A8AC89E" w14:textId="43C5153C" w:rsidR="00F61301" w:rsidRPr="00F61301" w:rsidRDefault="00F61301" w:rsidP="00F61301">
      <m:oMathPara>
        <m:oMath>
          <m:r>
            <m:rPr>
              <m:nor/>
            </m:rPr>
            <m:t>score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nor/>
            </m:rPr>
            <m:t>heading penalty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nor/>
            </m:rPr>
            <m:t>travel cost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nor/>
            </m:rPr>
            <m:t>goal distance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nor/>
            </m:rPr>
            <m:t>progress</m:t>
          </m:r>
        </m:oMath>
      </m:oMathPara>
    </w:p>
    <w:p w14:paraId="293F31C9" w14:textId="77777777" w:rsidR="00F61301" w:rsidRPr="00F61301" w:rsidRDefault="00F61301" w:rsidP="00F61301">
      <w:r w:rsidRPr="00F61301">
        <w:t>The frontier with the minimum score is selected as the next navigation target.</w:t>
      </w:r>
      <w:r w:rsidRPr="00F61301">
        <w:br/>
        <w:t>If no valid frontier exists (e.g., map nearly complete), the robot proceeds directly toward the goal.</w:t>
      </w:r>
    </w:p>
    <w:p w14:paraId="7865C46F" w14:textId="1F4F643C" w:rsidR="00F61301" w:rsidRPr="00F61301" w:rsidRDefault="00F61301" w:rsidP="00F61301"/>
    <w:p w14:paraId="732DBD0C" w14:textId="77777777" w:rsidR="00F61301" w:rsidRPr="00F61301" w:rsidRDefault="00F61301" w:rsidP="00F61301">
      <w:pPr>
        <w:rPr>
          <w:b/>
          <w:bCs/>
        </w:rPr>
      </w:pPr>
      <w:r w:rsidRPr="00F61301">
        <w:rPr>
          <w:b/>
          <w:bCs/>
        </w:rPr>
        <w:t>3. Rationale</w:t>
      </w:r>
    </w:p>
    <w:p w14:paraId="3CBA76C3" w14:textId="77777777" w:rsidR="00F61301" w:rsidRPr="00F61301" w:rsidRDefault="00F61301" w:rsidP="00F61301">
      <w:r w:rsidRPr="00F61301">
        <w:t>This strategy is chosen for the following reasons:</w:t>
      </w:r>
    </w:p>
    <w:p w14:paraId="586AE4FD" w14:textId="77777777" w:rsidR="00F61301" w:rsidRPr="00F61301" w:rsidRDefault="00F61301" w:rsidP="00F61301">
      <w:pPr>
        <w:numPr>
          <w:ilvl w:val="0"/>
          <w:numId w:val="11"/>
        </w:numPr>
      </w:pPr>
      <w:r w:rsidRPr="00F61301">
        <w:rPr>
          <w:b/>
          <w:bCs/>
        </w:rPr>
        <w:t>Prevents Local Dithering</w:t>
      </w:r>
      <w:r w:rsidRPr="00F61301">
        <w:t xml:space="preserve"> – Integrating goal awareness avoids oscillation among nearby frontiers, ensuring purposeful outward exploration.</w:t>
      </w:r>
    </w:p>
    <w:p w14:paraId="17DFA90F" w14:textId="77777777" w:rsidR="00F61301" w:rsidRPr="00F61301" w:rsidRDefault="00F61301" w:rsidP="00F61301">
      <w:pPr>
        <w:numPr>
          <w:ilvl w:val="0"/>
          <w:numId w:val="11"/>
        </w:numPr>
      </w:pPr>
      <w:r w:rsidRPr="00F61301">
        <w:rPr>
          <w:b/>
          <w:bCs/>
        </w:rPr>
        <w:t>Accounts for Motion Efficiency</w:t>
      </w:r>
      <w:r w:rsidRPr="00F61301">
        <w:t xml:space="preserve"> – Penalizing large turns and long paths respects the robot’s kinematics, reducing wasted energy and time.</w:t>
      </w:r>
    </w:p>
    <w:p w14:paraId="7A65748B" w14:textId="77777777" w:rsidR="00F61301" w:rsidRPr="00F61301" w:rsidRDefault="00F61301" w:rsidP="00F61301">
      <w:pPr>
        <w:numPr>
          <w:ilvl w:val="0"/>
          <w:numId w:val="11"/>
        </w:numPr>
      </w:pPr>
      <w:r w:rsidRPr="00F61301">
        <w:rPr>
          <w:b/>
          <w:bCs/>
        </w:rPr>
        <w:t>Balances Exploration and Goal Progress</w:t>
      </w:r>
      <w:r w:rsidRPr="00F61301">
        <w:t xml:space="preserve"> – Prioritizes frontiers that both reveal new space and advance the mission objective.</w:t>
      </w:r>
    </w:p>
    <w:p w14:paraId="2134FF5F" w14:textId="77777777" w:rsidR="00F61301" w:rsidRPr="00F61301" w:rsidRDefault="00F61301" w:rsidP="00F61301">
      <w:pPr>
        <w:numPr>
          <w:ilvl w:val="0"/>
          <w:numId w:val="11"/>
        </w:numPr>
      </w:pPr>
      <w:r w:rsidRPr="00F61301">
        <w:rPr>
          <w:b/>
          <w:bCs/>
        </w:rPr>
        <w:t>Lightweight and Real-Time</w:t>
      </w:r>
      <w:r w:rsidRPr="00F61301">
        <w:t xml:space="preserve"> – Relies on simple geometric and BFS computations, making it suitable for embedded systems.</w:t>
      </w:r>
    </w:p>
    <w:p w14:paraId="09359131" w14:textId="77777777" w:rsidR="00F61301" w:rsidRPr="00F61301" w:rsidRDefault="00F61301" w:rsidP="00F61301">
      <w:pPr>
        <w:numPr>
          <w:ilvl w:val="0"/>
          <w:numId w:val="11"/>
        </w:numPr>
      </w:pPr>
      <w:r w:rsidRPr="00F61301">
        <w:rPr>
          <w:b/>
          <w:bCs/>
        </w:rPr>
        <w:t>Graceful Degradation</w:t>
      </w:r>
      <w:r w:rsidRPr="00F61301">
        <w:t xml:space="preserve"> – When exploration is complete, the system seamlessly transitions to goal-directed navigation.</w:t>
      </w:r>
    </w:p>
    <w:p w14:paraId="670FC8AF" w14:textId="2D0B6F22" w:rsidR="00F61301" w:rsidRPr="00F61301" w:rsidRDefault="00F61301" w:rsidP="00F61301"/>
    <w:p w14:paraId="7FB76885" w14:textId="0E3A798D" w:rsidR="009B497C" w:rsidRPr="00F61301" w:rsidRDefault="00F61301">
      <w:pPr>
        <w:rPr>
          <w:rFonts w:hint="eastAsia"/>
        </w:rPr>
      </w:pPr>
      <w:r w:rsidRPr="00F61301">
        <w:rPr>
          <w:b/>
          <w:bCs/>
        </w:rPr>
        <w:t>In summary:</w:t>
      </w:r>
      <w:r w:rsidRPr="00F61301">
        <w:br/>
        <w:t xml:space="preserve">This frontier selection policy offers a </w:t>
      </w:r>
      <w:r w:rsidRPr="00F61301">
        <w:rPr>
          <w:b/>
          <w:bCs/>
        </w:rPr>
        <w:t>goal-oriented, motion-efficient, and computationally lightweight</w:t>
      </w:r>
      <w:r w:rsidRPr="00F61301">
        <w:t xml:space="preserve"> solution for real-time exploration, ensuring both efficient mapping and consistent progress toward the final destination.</w:t>
      </w:r>
    </w:p>
    <w:sectPr w:rsidR="009B497C" w:rsidRPr="00F61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682"/>
    <w:multiLevelType w:val="multilevel"/>
    <w:tmpl w:val="CA1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42B9"/>
    <w:multiLevelType w:val="multilevel"/>
    <w:tmpl w:val="0896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E2D61"/>
    <w:multiLevelType w:val="multilevel"/>
    <w:tmpl w:val="5FB0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D1E97"/>
    <w:multiLevelType w:val="multilevel"/>
    <w:tmpl w:val="6BD8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47540"/>
    <w:multiLevelType w:val="multilevel"/>
    <w:tmpl w:val="E296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848C3"/>
    <w:multiLevelType w:val="multilevel"/>
    <w:tmpl w:val="36E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D09B6"/>
    <w:multiLevelType w:val="multilevel"/>
    <w:tmpl w:val="5BCC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05432"/>
    <w:multiLevelType w:val="multilevel"/>
    <w:tmpl w:val="85A4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45354"/>
    <w:multiLevelType w:val="multilevel"/>
    <w:tmpl w:val="0B9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D7764"/>
    <w:multiLevelType w:val="multilevel"/>
    <w:tmpl w:val="37A8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87B09"/>
    <w:multiLevelType w:val="multilevel"/>
    <w:tmpl w:val="BBFA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995988">
    <w:abstractNumId w:val="5"/>
  </w:num>
  <w:num w:numId="2" w16cid:durableId="650057552">
    <w:abstractNumId w:val="9"/>
  </w:num>
  <w:num w:numId="3" w16cid:durableId="345181097">
    <w:abstractNumId w:val="1"/>
  </w:num>
  <w:num w:numId="4" w16cid:durableId="392392952">
    <w:abstractNumId w:val="0"/>
  </w:num>
  <w:num w:numId="5" w16cid:durableId="1914587860">
    <w:abstractNumId w:val="4"/>
  </w:num>
  <w:num w:numId="6" w16cid:durableId="114564199">
    <w:abstractNumId w:val="10"/>
  </w:num>
  <w:num w:numId="7" w16cid:durableId="828713046">
    <w:abstractNumId w:val="8"/>
  </w:num>
  <w:num w:numId="8" w16cid:durableId="1333022494">
    <w:abstractNumId w:val="6"/>
  </w:num>
  <w:num w:numId="9" w16cid:durableId="389619690">
    <w:abstractNumId w:val="7"/>
  </w:num>
  <w:num w:numId="10" w16cid:durableId="867717080">
    <w:abstractNumId w:val="2"/>
  </w:num>
  <w:num w:numId="11" w16cid:durableId="675619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01"/>
    <w:rsid w:val="001E3F2F"/>
    <w:rsid w:val="009B497C"/>
    <w:rsid w:val="009F57D4"/>
    <w:rsid w:val="00F61301"/>
    <w:rsid w:val="00F9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61F5"/>
  <w15:chartTrackingRefBased/>
  <w15:docId w15:val="{3D65E601-9D78-46DC-8F24-A3066D97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3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3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3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3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3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3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3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3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3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1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1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13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130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13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13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13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13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13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3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13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3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13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3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3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13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1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嘉林 马</dc:creator>
  <cp:keywords/>
  <dc:description/>
  <cp:lastModifiedBy>嘉林 马</cp:lastModifiedBy>
  <cp:revision>1</cp:revision>
  <dcterms:created xsi:type="dcterms:W3CDTF">2025-10-29T14:18:00Z</dcterms:created>
  <dcterms:modified xsi:type="dcterms:W3CDTF">2025-10-29T14:26:00Z</dcterms:modified>
</cp:coreProperties>
</file>