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5euada7hch" w:id="0"/>
      <w:bookmarkEnd w:id="0"/>
      <w:r w:rsidDel="00000000" w:rsidR="00000000" w:rsidRPr="00000000">
        <w:rPr>
          <w:rtl w:val="0"/>
        </w:rPr>
        <w:t xml:space="preserve">Spark readups and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(Spark - big data processing)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Qualdo all metrics computation will be running as a spark job in spark execution engines depending on the cloud environment. For aws- EMR, azure- databricks, gcp - dataproc.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Read-ups: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Spark architecture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Rdd,jobs,stages,tasks, sparksession, sparkcontext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Understand spark properties and its usage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any random tabular data from kaggle around 200mb or greater than that. Data to have numeric columns, string columns.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dataset: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https://www.kaggle.com/datasets/ankurnapa/brewery-operations-and-market-analysis-dataset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Store the selected data in cloud storage.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Pyspark tasks: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Read the dataset as dataframe from cloud storage and do the following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computation - std,avg for a integer column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frequency in any one of the string based column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the minimum, 25th percentile, median, 75th percentile , and max of a numeric column.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a column name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number of characters in each word in a string column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Separate tasks: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1.df = spark.createDataFrame([ ("A", 1, None), ("B", None, "123" ), ("B", 3, "456"), ("D", None, None), ], ["Name", "Value", "id"])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How to Drop rows with NA values specific to a particular column?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|Name|Value|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id|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+----+-----+----+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A|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1|null|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B|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null|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123|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B|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3|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456|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666600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D|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null|null|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kurnapa/brewery-operations-and-market-analysis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