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What is the primary purpose of Exploratory Data Analysis (EDA)?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find missing values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summarize data and find patterns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create machine learning models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summarize data and find patterns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Which of the following is not a Data Science sub-domain?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Descriptive Analysis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Reinforcement Learning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Time Series Forecasting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Reinforcement Learning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Which process helps in detecting patterns and anomalies in data before modeling?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Data Visualization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Model Evaluation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Model Training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Data Visualization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What is the main characteristic of structured data?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has no defined format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is organized into rows and columns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includes images and videos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It is organized into rows and columns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In supervised learning, what do you predict?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Clusters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Labels or outcomes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Missing values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Labels or outcomes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What is the most appropriate measure of central tendency for skewed data?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Mean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Median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Median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Which statistical method is used to measure the strength and direction of a linear relationship between two variables?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Correlation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Regression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Variance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Correlation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What is the primary purpose of a confidence interval in statistics?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predict future data points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estimate the range of a population parameter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calculate variance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estimate the range of a population parameter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Which value of correlation coefficient indicates a perfect negative relationship?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-1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-1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When is a Chi-Square test used?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compare means between two groups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test independence between categorical variables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measure variance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To test independence between categorical variables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Which plot is best for understanding the distribution of a single variable?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Line Plot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Box Plot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Bar Plot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Box Plot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What does a scatter plot primarily show?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Relationship between two variables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Frequency distribution of data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Average of numerical data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A) Relationship between two variables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Which visualization is most suitable for categorical data?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Line Chart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Pie Chart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Histogram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Pie Chart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What do the whiskers in a box plot represent?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Mean value of the data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Data points beyond the median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The range of non-outlier data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The range of non-outlier data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Which visualization technique is useful to identify outliers?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Histogram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Box Plot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Line Plot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Box Plot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