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2CB" w:rsidRPr="007C52CB" w:rsidRDefault="007C52CB" w:rsidP="00932066">
      <w:pPr>
        <w:rPr>
          <w:rFonts w:ascii="Times New Roman" w:hAnsi="Times New Roman" w:cs="Times New Roman"/>
          <w:b/>
          <w:bCs/>
          <w:sz w:val="28"/>
          <w:szCs w:val="28"/>
        </w:rPr>
      </w:pPr>
      <w:bookmarkStart w:id="0" w:name="_GoBack"/>
      <w:r w:rsidRPr="007C52CB">
        <w:rPr>
          <w:rFonts w:ascii="Times New Roman" w:hAnsi="Times New Roman" w:cs="Times New Roman"/>
          <w:b/>
          <w:bCs/>
          <w:sz w:val="28"/>
          <w:szCs w:val="28"/>
        </w:rPr>
        <w:t xml:space="preserve">Nama </w:t>
      </w:r>
      <w:r w:rsidRPr="007C52CB">
        <w:rPr>
          <w:rFonts w:ascii="Times New Roman" w:hAnsi="Times New Roman" w:cs="Times New Roman"/>
          <w:b/>
          <w:bCs/>
          <w:sz w:val="28"/>
          <w:szCs w:val="28"/>
        </w:rPr>
        <w:tab/>
        <w:t>: Suhadak Safafalas</w:t>
      </w:r>
    </w:p>
    <w:p w:rsidR="007C52CB" w:rsidRPr="007C52CB" w:rsidRDefault="007C52CB" w:rsidP="00932066">
      <w:pPr>
        <w:rPr>
          <w:rFonts w:ascii="Times New Roman" w:hAnsi="Times New Roman" w:cs="Times New Roman"/>
          <w:b/>
          <w:bCs/>
          <w:sz w:val="28"/>
          <w:szCs w:val="28"/>
        </w:rPr>
      </w:pPr>
      <w:r w:rsidRPr="007C52CB">
        <w:rPr>
          <w:rFonts w:ascii="Times New Roman" w:hAnsi="Times New Roman" w:cs="Times New Roman"/>
          <w:b/>
          <w:bCs/>
          <w:sz w:val="28"/>
          <w:szCs w:val="28"/>
        </w:rPr>
        <w:t>NIM</w:t>
      </w:r>
      <w:r w:rsidRPr="007C52CB">
        <w:rPr>
          <w:rFonts w:ascii="Times New Roman" w:hAnsi="Times New Roman" w:cs="Times New Roman"/>
          <w:b/>
          <w:bCs/>
          <w:sz w:val="28"/>
          <w:szCs w:val="28"/>
        </w:rPr>
        <w:tab/>
      </w:r>
      <w:r w:rsidRPr="007C52CB">
        <w:rPr>
          <w:rFonts w:ascii="Times New Roman" w:hAnsi="Times New Roman" w:cs="Times New Roman"/>
          <w:b/>
          <w:bCs/>
          <w:sz w:val="28"/>
          <w:szCs w:val="28"/>
        </w:rPr>
        <w:tab/>
        <w:t>: B34180056</w:t>
      </w:r>
    </w:p>
    <w:p w:rsidR="007C52CB" w:rsidRPr="007C52CB" w:rsidRDefault="007C52CB" w:rsidP="00932066">
      <w:pPr>
        <w:rPr>
          <w:rFonts w:ascii="Times New Roman" w:hAnsi="Times New Roman" w:cs="Times New Roman"/>
          <w:b/>
          <w:bCs/>
          <w:sz w:val="28"/>
          <w:szCs w:val="28"/>
        </w:rPr>
      </w:pPr>
      <w:r w:rsidRPr="007C52CB">
        <w:rPr>
          <w:rFonts w:ascii="Times New Roman" w:hAnsi="Times New Roman" w:cs="Times New Roman"/>
          <w:b/>
          <w:bCs/>
          <w:sz w:val="28"/>
          <w:szCs w:val="28"/>
        </w:rPr>
        <w:t xml:space="preserve">Kelas </w:t>
      </w:r>
      <w:r w:rsidRPr="007C52CB">
        <w:rPr>
          <w:rFonts w:ascii="Times New Roman" w:hAnsi="Times New Roman" w:cs="Times New Roman"/>
          <w:b/>
          <w:bCs/>
          <w:sz w:val="28"/>
          <w:szCs w:val="28"/>
        </w:rPr>
        <w:tab/>
        <w:t>: TIF 2018 A</w:t>
      </w:r>
    </w:p>
    <w:p w:rsidR="007C52CB" w:rsidRPr="007C52CB" w:rsidRDefault="007C52CB" w:rsidP="00932066">
      <w:pPr>
        <w:rPr>
          <w:rFonts w:ascii="Times New Roman" w:hAnsi="Times New Roman" w:cs="Times New Roman"/>
          <w:b/>
          <w:bCs/>
          <w:sz w:val="28"/>
          <w:szCs w:val="28"/>
        </w:rPr>
      </w:pPr>
    </w:p>
    <w:p w:rsidR="00932066" w:rsidRPr="007C52CB" w:rsidRDefault="00932066" w:rsidP="00932066">
      <w:pPr>
        <w:pStyle w:val="ListParagraph"/>
        <w:numPr>
          <w:ilvl w:val="0"/>
          <w:numId w:val="1"/>
        </w:numPr>
        <w:ind w:left="284" w:hanging="284"/>
        <w:rPr>
          <w:rFonts w:ascii="Times New Roman" w:hAnsi="Times New Roman" w:cs="Times New Roman"/>
          <w:b/>
          <w:bCs/>
          <w:sz w:val="28"/>
          <w:szCs w:val="28"/>
        </w:rPr>
      </w:pPr>
      <w:r w:rsidRPr="007C52CB">
        <w:rPr>
          <w:rFonts w:ascii="Times New Roman" w:hAnsi="Times New Roman" w:cs="Times New Roman"/>
          <w:b/>
          <w:bCs/>
          <w:sz w:val="28"/>
          <w:szCs w:val="28"/>
        </w:rPr>
        <w:t xml:space="preserve">Betulkah NU didirikan juga dalam rangka perjuangan kemerdekaan indonesia? </w:t>
      </w:r>
    </w:p>
    <w:p w:rsidR="00932066" w:rsidRPr="007C52CB" w:rsidRDefault="00932066" w:rsidP="007C52CB">
      <w:pPr>
        <w:ind w:left="284" w:firstLine="436"/>
        <w:jc w:val="both"/>
        <w:rPr>
          <w:rFonts w:ascii="Times New Roman" w:hAnsi="Times New Roman" w:cs="Times New Roman"/>
          <w:sz w:val="28"/>
          <w:szCs w:val="28"/>
        </w:rPr>
      </w:pPr>
      <w:r w:rsidRPr="007C52CB">
        <w:rPr>
          <w:rFonts w:ascii="Times New Roman" w:hAnsi="Times New Roman" w:cs="Times New Roman"/>
          <w:sz w:val="28"/>
          <w:szCs w:val="28"/>
        </w:rPr>
        <w:t>B</w:t>
      </w:r>
      <w:r w:rsidR="004B1B79" w:rsidRPr="007C52CB">
        <w:rPr>
          <w:rFonts w:ascii="Times New Roman" w:hAnsi="Times New Roman" w:cs="Times New Roman"/>
          <w:sz w:val="28"/>
          <w:szCs w:val="28"/>
        </w:rPr>
        <w:t xml:space="preserve">etul, </w:t>
      </w:r>
      <w:r w:rsidRPr="007C52CB">
        <w:rPr>
          <w:rFonts w:ascii="Times New Roman" w:hAnsi="Times New Roman" w:cs="Times New Roman"/>
          <w:sz w:val="28"/>
          <w:szCs w:val="28"/>
        </w:rPr>
        <w:t xml:space="preserve">karena </w:t>
      </w:r>
      <w:r w:rsidR="004B1B79" w:rsidRPr="007C52CB">
        <w:rPr>
          <w:rFonts w:ascii="Times New Roman" w:hAnsi="Times New Roman" w:cs="Times New Roman"/>
          <w:sz w:val="28"/>
          <w:szCs w:val="28"/>
        </w:rPr>
        <w:t>pada masa-masa awal berdirinya Nahdlatul Ulama, itu sudah melakukan upaya memajukan masyarakat indonesia. Salah satu upaya yaitu memajukan bidang pendidikan dengan mendirikan madrasah dan pondok pesantren dan juga mengembangkan pereonomian masyarakat dengan mendirikan koperasi pada tahun 1929 di Surabaya.  Koperasi ini sangat berperan dalam penjualan barang dan mengorganisis barter dalam masyarakat. Koperasi yang didirikan NU ini semakin berkembang hingga akhirnya pada tahun 1937 jangkauannya semakin luas dan dibentuklah Syirkah Mu’awanah.</w:t>
      </w:r>
    </w:p>
    <w:p w:rsidR="00932066" w:rsidRPr="007C52CB" w:rsidRDefault="004B1B79" w:rsidP="007C52CB">
      <w:pPr>
        <w:ind w:left="284" w:firstLine="436"/>
        <w:jc w:val="both"/>
        <w:rPr>
          <w:rFonts w:ascii="Times New Roman" w:hAnsi="Times New Roman" w:cs="Times New Roman"/>
          <w:sz w:val="28"/>
          <w:szCs w:val="28"/>
        </w:rPr>
      </w:pPr>
      <w:r w:rsidRPr="007C52CB">
        <w:rPr>
          <w:rFonts w:ascii="Times New Roman" w:hAnsi="Times New Roman" w:cs="Times New Roman"/>
          <w:sz w:val="28"/>
          <w:szCs w:val="28"/>
        </w:rPr>
        <w:t>Peran NU tidak hanya sampai disitu dan semakin diperhitungkan sejak kedatangan jepang. Jepang pada saat itu sedang membutuhkan massa untuk membantu Jepang dalam Perang Pasifik, akhirnya Jepang melakukan mobilisasi terhadap rakyat desa di Indonesia. Sementara kaum ulama dan kiai diberikan jabatan agar mau membantu Jepang. Misalnya saja dengan menjadikan Hasyim Asy’ari sebagai ketua </w:t>
      </w:r>
      <w:r w:rsidRPr="007C52CB">
        <w:rPr>
          <w:rStyle w:val="Emphasis"/>
          <w:rFonts w:ascii="Times New Roman" w:hAnsi="Times New Roman" w:cs="Times New Roman"/>
          <w:sz w:val="28"/>
          <w:szCs w:val="28"/>
          <w:bdr w:val="none" w:sz="0" w:space="0" w:color="auto" w:frame="1"/>
        </w:rPr>
        <w:t>Shumubu</w:t>
      </w:r>
      <w:r w:rsidRPr="007C52CB">
        <w:rPr>
          <w:rFonts w:ascii="Times New Roman" w:hAnsi="Times New Roman" w:cs="Times New Roman"/>
          <w:sz w:val="28"/>
          <w:szCs w:val="28"/>
        </w:rPr>
        <w:t> (Kepala Kantor Urusan Agama).</w:t>
      </w:r>
    </w:p>
    <w:p w:rsidR="00932066" w:rsidRPr="007C52CB" w:rsidRDefault="004B1B79" w:rsidP="007C52CB">
      <w:pPr>
        <w:ind w:left="284" w:firstLine="436"/>
        <w:jc w:val="both"/>
        <w:rPr>
          <w:rFonts w:ascii="Times New Roman" w:hAnsi="Times New Roman" w:cs="Times New Roman"/>
          <w:sz w:val="28"/>
          <w:szCs w:val="28"/>
        </w:rPr>
      </w:pPr>
      <w:r w:rsidRPr="007C52CB">
        <w:rPr>
          <w:rFonts w:ascii="Times New Roman" w:hAnsi="Times New Roman" w:cs="Times New Roman"/>
          <w:sz w:val="28"/>
          <w:szCs w:val="28"/>
        </w:rPr>
        <w:t>NU juga memainkan perannya dalam organisasi Masyumi yang dibentuk oleh Jepang. Sebagian besar tokoh NU dijadikan pengurus, seperti Hasyim Asy’ari yang diangkat sebagai ketua pertama Masyumi, dan juga Wahab Hasbullah yang diangkat sebagai Penasehat Dewan Pelaksana. Selain itu puluhan ribu anggota NU juga dilatih secara militer dalam PETA (Pembela Tanah Air).</w:t>
      </w:r>
    </w:p>
    <w:p w:rsidR="00932066" w:rsidRPr="007C52CB" w:rsidRDefault="004B1B79" w:rsidP="007C52CB">
      <w:pPr>
        <w:ind w:left="284" w:firstLine="436"/>
        <w:jc w:val="both"/>
        <w:rPr>
          <w:rFonts w:ascii="Times New Roman" w:hAnsi="Times New Roman" w:cs="Times New Roman"/>
          <w:sz w:val="28"/>
          <w:szCs w:val="28"/>
        </w:rPr>
      </w:pPr>
      <w:r w:rsidRPr="007C52CB">
        <w:rPr>
          <w:rFonts w:ascii="Times New Roman" w:hAnsi="Times New Roman" w:cs="Times New Roman"/>
          <w:sz w:val="28"/>
          <w:szCs w:val="28"/>
        </w:rPr>
        <w:t>Tokoh NU juga terlibat sebagai anggota Badan Penyelidik Usaha Persiapan Kemerdekaan Indonesia (BPUPKI) dan Panitia Persiapan Kemerdekaan Indonesia (PPKI) sehingga terlibat langsung dalam perumusan pernyataan kemerdekaan. Kebijakan Jepang tersebut mau tak mau menarik sejumlah anggota NU ke ranah politik.</w:t>
      </w:r>
    </w:p>
    <w:p w:rsidR="007C52CB" w:rsidRPr="007C52CB" w:rsidRDefault="007C52CB" w:rsidP="007C52CB">
      <w:pPr>
        <w:ind w:left="284" w:firstLine="436"/>
        <w:jc w:val="both"/>
        <w:rPr>
          <w:rFonts w:ascii="Times New Roman" w:hAnsi="Times New Roman" w:cs="Times New Roman"/>
          <w:sz w:val="28"/>
          <w:szCs w:val="28"/>
        </w:rPr>
      </w:pPr>
    </w:p>
    <w:p w:rsidR="00932066" w:rsidRPr="007C52CB" w:rsidRDefault="004B1B79" w:rsidP="007C52CB">
      <w:pPr>
        <w:ind w:left="284" w:firstLine="436"/>
        <w:jc w:val="both"/>
        <w:rPr>
          <w:rFonts w:ascii="Times New Roman" w:hAnsi="Times New Roman" w:cs="Times New Roman"/>
          <w:sz w:val="28"/>
          <w:szCs w:val="28"/>
        </w:rPr>
      </w:pPr>
      <w:r w:rsidRPr="007C52CB">
        <w:rPr>
          <w:rStyle w:val="Emphasis"/>
          <w:rFonts w:ascii="Times New Roman" w:hAnsi="Times New Roman" w:cs="Times New Roman"/>
          <w:sz w:val="28"/>
          <w:szCs w:val="28"/>
          <w:bdr w:val="none" w:sz="0" w:space="0" w:color="auto" w:frame="1"/>
        </w:rPr>
        <w:lastRenderedPageBreak/>
        <w:t>Nahdlatul Ulama </w:t>
      </w:r>
      <w:r w:rsidRPr="007C52CB">
        <w:rPr>
          <w:rFonts w:ascii="Times New Roman" w:hAnsi="Times New Roman" w:cs="Times New Roman"/>
          <w:sz w:val="28"/>
          <w:szCs w:val="28"/>
        </w:rPr>
        <w:t> mengalami berbagai liku-liku dalam perjalanan panjang sejarahnya. Peran dan perjuangan NU sebagai organisasi keagamaan dan partai politik memang sangat signifikan. Sejak masa pendiriannya, NU telah menunjukkan kiprahnya agar terwujud masyarakat Indonesia yang lebih berkembang.</w:t>
      </w:r>
    </w:p>
    <w:p w:rsidR="004B1B79" w:rsidRPr="007C52CB" w:rsidRDefault="004B1B79" w:rsidP="007C52CB">
      <w:pPr>
        <w:ind w:left="284" w:firstLine="436"/>
        <w:jc w:val="both"/>
        <w:rPr>
          <w:rFonts w:ascii="Times New Roman" w:hAnsi="Times New Roman" w:cs="Times New Roman"/>
          <w:sz w:val="28"/>
          <w:szCs w:val="28"/>
        </w:rPr>
      </w:pPr>
      <w:r w:rsidRPr="007C52CB">
        <w:rPr>
          <w:rFonts w:ascii="Times New Roman" w:hAnsi="Times New Roman" w:cs="Times New Roman"/>
          <w:sz w:val="28"/>
          <w:szCs w:val="28"/>
        </w:rPr>
        <w:t>NU selalu mengambil peran dalam setiap periode sejarah di Indonesia mulai dari masa perjuangan menuju kemerdekaan, pada masa kemerdekaan, orde lama, orde baru, dan bahkan hingga saat ini. Pengaruhnya pun sangat luas dan berhasil menciptakan gagasan-gagasan yang kelak menjadi dasar bagi perjalanan NU di masa yang akan datang.</w:t>
      </w:r>
    </w:p>
    <w:p w:rsidR="004B1B79" w:rsidRPr="007C52CB" w:rsidRDefault="004B1B79" w:rsidP="004B1B79">
      <w:pPr>
        <w:rPr>
          <w:rFonts w:ascii="Times New Roman" w:hAnsi="Times New Roman" w:cs="Times New Roman"/>
          <w:sz w:val="28"/>
          <w:szCs w:val="28"/>
        </w:rPr>
      </w:pPr>
    </w:p>
    <w:p w:rsidR="00932066" w:rsidRPr="007C52CB" w:rsidRDefault="00932066" w:rsidP="00932066">
      <w:pPr>
        <w:pStyle w:val="ListParagraph"/>
        <w:numPr>
          <w:ilvl w:val="0"/>
          <w:numId w:val="1"/>
        </w:numPr>
        <w:ind w:left="284" w:hanging="284"/>
        <w:rPr>
          <w:rFonts w:ascii="Times New Roman" w:hAnsi="Times New Roman" w:cs="Times New Roman"/>
          <w:b/>
          <w:bCs/>
          <w:sz w:val="28"/>
          <w:szCs w:val="28"/>
        </w:rPr>
      </w:pPr>
      <w:r w:rsidRPr="007C52CB">
        <w:rPr>
          <w:rFonts w:ascii="Times New Roman" w:hAnsi="Times New Roman" w:cs="Times New Roman"/>
          <w:b/>
          <w:bCs/>
          <w:sz w:val="28"/>
          <w:szCs w:val="28"/>
        </w:rPr>
        <w:t>siapakah tokoh pergerakan nasional dari NU?</w:t>
      </w:r>
    </w:p>
    <w:p w:rsidR="00932066" w:rsidRPr="007C52CB" w:rsidRDefault="00932066" w:rsidP="00932066">
      <w:pPr>
        <w:pStyle w:val="ListParagraph"/>
        <w:ind w:left="284"/>
        <w:rPr>
          <w:rFonts w:ascii="Times New Roman" w:hAnsi="Times New Roman" w:cs="Times New Roman"/>
          <w:sz w:val="28"/>
          <w:szCs w:val="28"/>
        </w:rPr>
      </w:pPr>
    </w:p>
    <w:bookmarkEnd w:id="0"/>
    <w:p w:rsidR="00485A58" w:rsidRPr="007C52CB" w:rsidRDefault="007C52CB" w:rsidP="00932066">
      <w:pPr>
        <w:pStyle w:val="ListParagraph"/>
        <w:ind w:left="284"/>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5731510" cy="4007485"/>
            <wp:effectExtent l="19050" t="0" r="2540" b="0"/>
            <wp:docPr id="1" name="Picture 0" descr="15102192355a041de3d1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02192355a041de3d1261.jpg"/>
                    <pic:cNvPicPr/>
                  </pic:nvPicPr>
                  <pic:blipFill>
                    <a:blip r:embed="rId5"/>
                    <a:stretch>
                      <a:fillRect/>
                    </a:stretch>
                  </pic:blipFill>
                  <pic:spPr>
                    <a:xfrm>
                      <a:off x="0" y="0"/>
                      <a:ext cx="5731510" cy="4007485"/>
                    </a:xfrm>
                    <a:prstGeom prst="rect">
                      <a:avLst/>
                    </a:prstGeom>
                  </pic:spPr>
                </pic:pic>
              </a:graphicData>
            </a:graphic>
          </wp:inline>
        </w:drawing>
      </w:r>
    </w:p>
    <w:sectPr w:rsidR="00485A58" w:rsidRPr="007C52CB" w:rsidSect="00EA1B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17FA"/>
    <w:multiLevelType w:val="hybridMultilevel"/>
    <w:tmpl w:val="EF7CF3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1B79"/>
    <w:rsid w:val="001C6EA1"/>
    <w:rsid w:val="004B1B79"/>
    <w:rsid w:val="005A4690"/>
    <w:rsid w:val="007C52CB"/>
    <w:rsid w:val="008F1097"/>
    <w:rsid w:val="00932066"/>
    <w:rsid w:val="00EA1BB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B7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B1B79"/>
    <w:rPr>
      <w:i/>
      <w:iCs/>
    </w:rPr>
  </w:style>
  <w:style w:type="paragraph" w:styleId="ListParagraph">
    <w:name w:val="List Paragraph"/>
    <w:basedOn w:val="Normal"/>
    <w:uiPriority w:val="34"/>
    <w:qFormat/>
    <w:rsid w:val="00932066"/>
    <w:pPr>
      <w:ind w:left="720"/>
      <w:contextualSpacing/>
    </w:pPr>
  </w:style>
  <w:style w:type="paragraph" w:styleId="BalloonText">
    <w:name w:val="Balloon Text"/>
    <w:basedOn w:val="Normal"/>
    <w:link w:val="BalloonTextChar"/>
    <w:uiPriority w:val="99"/>
    <w:semiHidden/>
    <w:unhideWhenUsed/>
    <w:rsid w:val="007C5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2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2384065">
      <w:bodyDiv w:val="1"/>
      <w:marLeft w:val="0"/>
      <w:marRight w:val="0"/>
      <w:marTop w:val="0"/>
      <w:marBottom w:val="0"/>
      <w:divBdr>
        <w:top w:val="none" w:sz="0" w:space="0" w:color="auto"/>
        <w:left w:val="none" w:sz="0" w:space="0" w:color="auto"/>
        <w:bottom w:val="none" w:sz="0" w:space="0" w:color="auto"/>
        <w:right w:val="none" w:sz="0" w:space="0" w:color="auto"/>
      </w:divBdr>
    </w:div>
    <w:div w:id="180947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SMK TUBA 10</cp:lastModifiedBy>
  <cp:revision>2</cp:revision>
  <dcterms:created xsi:type="dcterms:W3CDTF">2020-03-23T13:55:00Z</dcterms:created>
  <dcterms:modified xsi:type="dcterms:W3CDTF">2020-03-23T13:55:00Z</dcterms:modified>
</cp:coreProperties>
</file>