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AF62" w14:textId="29CDC94F" w:rsidR="00EB19A9" w:rsidRPr="00EB19A9" w:rsidRDefault="00EB19A9" w:rsidP="00EB19A9">
      <w:pPr>
        <w:rPr>
          <w:b/>
          <w:bCs/>
          <w:sz w:val="28"/>
          <w:szCs w:val="28"/>
          <w:u w:val="single"/>
        </w:rPr>
      </w:pPr>
      <w:r w:rsidRPr="00EB19A9">
        <w:rPr>
          <w:b/>
          <w:bCs/>
          <w:sz w:val="28"/>
          <w:szCs w:val="28"/>
          <w:u w:val="single"/>
        </w:rPr>
        <w:t xml:space="preserve">Use Case: </w:t>
      </w:r>
      <w:r w:rsidR="005F1A00">
        <w:rPr>
          <w:b/>
          <w:bCs/>
          <w:sz w:val="28"/>
          <w:szCs w:val="28"/>
          <w:u w:val="single"/>
        </w:rPr>
        <w:t>Cr</w:t>
      </w:r>
      <w:r w:rsidR="004B7BC0">
        <w:rPr>
          <w:b/>
          <w:bCs/>
          <w:sz w:val="28"/>
          <w:szCs w:val="28"/>
          <w:u w:val="single"/>
        </w:rPr>
        <w:t>eate</w:t>
      </w:r>
      <w:r w:rsidRPr="00EB19A9">
        <w:rPr>
          <w:b/>
          <w:bCs/>
          <w:sz w:val="28"/>
          <w:szCs w:val="28"/>
          <w:u w:val="single"/>
        </w:rPr>
        <w:t xml:space="preserve"> Quotation for Specific Received RFQ</w:t>
      </w:r>
    </w:p>
    <w:p w14:paraId="1B1D04FE" w14:textId="77777777" w:rsidR="00EB19A9" w:rsidRDefault="00EB19A9" w:rsidP="00EB19A9">
      <w:pPr>
        <w:spacing w:line="240" w:lineRule="auto"/>
      </w:pPr>
    </w:p>
    <w:p w14:paraId="43553534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b/>
          <w:bCs/>
          <w:sz w:val="26"/>
          <w:szCs w:val="26"/>
        </w:rPr>
        <w:t>Actor:</w:t>
      </w:r>
      <w:r w:rsidRPr="00EB19A9">
        <w:rPr>
          <w:sz w:val="26"/>
          <w:szCs w:val="26"/>
        </w:rPr>
        <w:t xml:space="preserve"> Supplier</w:t>
      </w:r>
    </w:p>
    <w:p w14:paraId="36E6D6D2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</w:p>
    <w:p w14:paraId="3D82AB75" w14:textId="72000D9F" w:rsidR="00EB19A9" w:rsidRPr="00EB19A9" w:rsidRDefault="00EB19A9" w:rsidP="00EB19A9">
      <w:pPr>
        <w:spacing w:line="240" w:lineRule="auto"/>
        <w:rPr>
          <w:b/>
          <w:bCs/>
          <w:sz w:val="26"/>
          <w:szCs w:val="26"/>
        </w:rPr>
      </w:pPr>
      <w:r w:rsidRPr="00EB19A9">
        <w:rPr>
          <w:b/>
          <w:bCs/>
          <w:sz w:val="26"/>
          <w:szCs w:val="26"/>
        </w:rPr>
        <w:t>Use Case Description:</w:t>
      </w:r>
      <w:r>
        <w:rPr>
          <w:b/>
          <w:bCs/>
          <w:sz w:val="26"/>
          <w:szCs w:val="26"/>
        </w:rPr>
        <w:t xml:space="preserve"> </w:t>
      </w:r>
      <w:r w:rsidRPr="00EB19A9">
        <w:rPr>
          <w:sz w:val="26"/>
          <w:szCs w:val="26"/>
        </w:rPr>
        <w:t>This use case outlines the process for a supplier to send a quotation in response to a specific received RFQ (Request for Quotation) within the supplier portal.</w:t>
      </w:r>
    </w:p>
    <w:p w14:paraId="58F877E7" w14:textId="77777777" w:rsidR="00EB19A9" w:rsidRPr="00EB19A9" w:rsidRDefault="00EB19A9" w:rsidP="00EB19A9">
      <w:pPr>
        <w:spacing w:line="240" w:lineRule="auto"/>
        <w:rPr>
          <w:b/>
          <w:bCs/>
          <w:sz w:val="26"/>
          <w:szCs w:val="26"/>
        </w:rPr>
      </w:pPr>
    </w:p>
    <w:p w14:paraId="1A6FF4BF" w14:textId="2CC71A12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b/>
          <w:bCs/>
          <w:sz w:val="26"/>
          <w:szCs w:val="26"/>
        </w:rPr>
        <w:t>Trigger Point</w:t>
      </w:r>
      <w:r w:rsidRPr="00EB19A9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 w:rsidRPr="00EB19A9">
        <w:rPr>
          <w:sz w:val="26"/>
          <w:szCs w:val="26"/>
        </w:rPr>
        <w:t>The supplier accesses the RFQ responses section within the supplier portal and selects a specific RFQ to respond to by sending a quotation.</w:t>
      </w:r>
    </w:p>
    <w:p w14:paraId="540D08C5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</w:p>
    <w:p w14:paraId="13164F0D" w14:textId="77777777" w:rsidR="00EB19A9" w:rsidRPr="00EB19A9" w:rsidRDefault="00EB19A9" w:rsidP="00EB19A9">
      <w:pPr>
        <w:spacing w:line="240" w:lineRule="auto"/>
        <w:rPr>
          <w:b/>
          <w:bCs/>
          <w:sz w:val="26"/>
          <w:szCs w:val="26"/>
        </w:rPr>
      </w:pPr>
      <w:r w:rsidRPr="00EB19A9">
        <w:rPr>
          <w:b/>
          <w:bCs/>
          <w:sz w:val="26"/>
          <w:szCs w:val="26"/>
        </w:rPr>
        <w:t>Pre-Conditions:</w:t>
      </w:r>
    </w:p>
    <w:p w14:paraId="59E36543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1. The supplier is authenticated and logged into the supplier portal.</w:t>
      </w:r>
    </w:p>
    <w:p w14:paraId="03B09662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2. RFQs have been received and are available for response.</w:t>
      </w:r>
    </w:p>
    <w:p w14:paraId="2885D551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3. The supplier has access permissions to view and respond to RFQs.</w:t>
      </w:r>
    </w:p>
    <w:p w14:paraId="3155423E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</w:p>
    <w:p w14:paraId="2EDB18BF" w14:textId="77777777" w:rsidR="00EB19A9" w:rsidRPr="00EB19A9" w:rsidRDefault="00EB19A9" w:rsidP="00EB19A9">
      <w:pPr>
        <w:spacing w:line="240" w:lineRule="auto"/>
        <w:rPr>
          <w:b/>
          <w:bCs/>
          <w:sz w:val="26"/>
          <w:szCs w:val="26"/>
        </w:rPr>
      </w:pPr>
      <w:r w:rsidRPr="00EB19A9">
        <w:rPr>
          <w:b/>
          <w:bCs/>
          <w:sz w:val="26"/>
          <w:szCs w:val="26"/>
        </w:rPr>
        <w:t>Post-Conditions:</w:t>
      </w:r>
    </w:p>
    <w:p w14:paraId="26511129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1. The supplier successfully sends a quotation in response to the selected RFQ.</w:t>
      </w:r>
    </w:p>
    <w:p w14:paraId="0F0C0719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2. The quotation is accurately recorded and updated in the system.</w:t>
      </w:r>
    </w:p>
    <w:p w14:paraId="5B78FC35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3. The buyer receives and reviews the quotation.</w:t>
      </w:r>
    </w:p>
    <w:p w14:paraId="4B706AF3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</w:p>
    <w:p w14:paraId="32C3C31F" w14:textId="77777777" w:rsidR="00EB19A9" w:rsidRPr="00EB19A9" w:rsidRDefault="00EB19A9" w:rsidP="00EB19A9">
      <w:pPr>
        <w:spacing w:line="240" w:lineRule="auto"/>
        <w:rPr>
          <w:b/>
          <w:bCs/>
          <w:sz w:val="26"/>
          <w:szCs w:val="26"/>
        </w:rPr>
      </w:pPr>
      <w:r w:rsidRPr="00EB19A9">
        <w:rPr>
          <w:b/>
          <w:bCs/>
          <w:sz w:val="26"/>
          <w:szCs w:val="26"/>
        </w:rPr>
        <w:t>Normal Flow:</w:t>
      </w:r>
    </w:p>
    <w:p w14:paraId="1B2143BF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1. The supplier navigates to the RFQ responses section within the supplier portal.</w:t>
      </w:r>
    </w:p>
    <w:p w14:paraId="6630B4CD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2. The system presents a menu at the left corner panel with various options, including "RFQ responses."</w:t>
      </w:r>
    </w:p>
    <w:p w14:paraId="75950213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3. The supplier clicks on "RFQ responses" from the menu.</w:t>
      </w:r>
    </w:p>
    <w:p w14:paraId="707D786D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4. The system displays a list of RFQs received, including details such as RFQ number, date, product, quantity, location, delivery date, total price, status, and priority.</w:t>
      </w:r>
    </w:p>
    <w:p w14:paraId="1881F299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5. The supplier selects a specific RFQ from the list to respond to by sending a quotation.</w:t>
      </w:r>
    </w:p>
    <w:p w14:paraId="4C449AF1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6. The system opens the selected RFQ, displaying the details of the RFQ.</w:t>
      </w:r>
    </w:p>
    <w:p w14:paraId="7EF8F4B3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lastRenderedPageBreak/>
        <w:t>7. The supplier reviews the RFQ details to understand the requirements and terms specified by the buyer.</w:t>
      </w:r>
    </w:p>
    <w:p w14:paraId="2FD07F79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8. The supplier enters the details of the quotation, including:</w:t>
      </w:r>
    </w:p>
    <w:p w14:paraId="6CB715F4" w14:textId="79400924" w:rsidR="00EB19A9" w:rsidRPr="00EB19A9" w:rsidRDefault="00EB19A9" w:rsidP="00EB19A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Vendor quotation number</w:t>
      </w:r>
    </w:p>
    <w:p w14:paraId="46D2190B" w14:textId="2DA39494" w:rsidR="00EB19A9" w:rsidRPr="00EB19A9" w:rsidRDefault="00EB19A9" w:rsidP="00EB19A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Email address</w:t>
      </w:r>
    </w:p>
    <w:p w14:paraId="051787F4" w14:textId="6D9EEC01" w:rsidR="00EB19A9" w:rsidRDefault="00EB19A9" w:rsidP="00EB19A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 xml:space="preserve">Contact </w:t>
      </w:r>
      <w:proofErr w:type="gramStart"/>
      <w:r w:rsidRPr="00EB19A9">
        <w:rPr>
          <w:sz w:val="26"/>
          <w:szCs w:val="26"/>
        </w:rPr>
        <w:t>number</w:t>
      </w:r>
      <w:proofErr w:type="gramEnd"/>
    </w:p>
    <w:p w14:paraId="3D2A7A35" w14:textId="43B36653" w:rsidR="003507B1" w:rsidRDefault="003507B1" w:rsidP="00EB19A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Contact Name</w:t>
      </w:r>
    </w:p>
    <w:p w14:paraId="39E972EE" w14:textId="7A074F80" w:rsidR="009169EE" w:rsidRPr="00EB19A9" w:rsidRDefault="009169EE" w:rsidP="00EB19A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Quotation Date</w:t>
      </w:r>
    </w:p>
    <w:p w14:paraId="72C73DA8" w14:textId="5D9A404D" w:rsidR="00EB19A9" w:rsidRPr="00EB19A9" w:rsidRDefault="00EB19A9" w:rsidP="00EB19A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Currency code</w:t>
      </w:r>
    </w:p>
    <w:p w14:paraId="609541B4" w14:textId="6C03657E" w:rsidR="00EB19A9" w:rsidRPr="00EB19A9" w:rsidRDefault="009169EE" w:rsidP="00EB19A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>
        <w:rPr>
          <w:sz w:val="26"/>
          <w:szCs w:val="26"/>
        </w:rPr>
        <w:t>Select Pri</w:t>
      </w:r>
      <w:r w:rsidR="0032046E">
        <w:rPr>
          <w:sz w:val="26"/>
          <w:szCs w:val="26"/>
        </w:rPr>
        <w:t>ority</w:t>
      </w:r>
    </w:p>
    <w:p w14:paraId="590670FA" w14:textId="29558939" w:rsidR="00EB19A9" w:rsidRPr="00EB19A9" w:rsidRDefault="00EB19A9" w:rsidP="00EB19A9">
      <w:pPr>
        <w:pStyle w:val="ListParagraph"/>
        <w:numPr>
          <w:ilvl w:val="0"/>
          <w:numId w:val="2"/>
        </w:num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Address</w:t>
      </w:r>
    </w:p>
    <w:p w14:paraId="672917CF" w14:textId="13EE4B85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9. The supplier reviews the order line in the middle section of the form, which describes the line,</w:t>
      </w:r>
      <w:r w:rsidR="00101279">
        <w:rPr>
          <w:sz w:val="26"/>
          <w:szCs w:val="26"/>
        </w:rPr>
        <w:t xml:space="preserve"> item</w:t>
      </w:r>
      <w:r w:rsidRPr="00EB19A9">
        <w:rPr>
          <w:sz w:val="26"/>
          <w:szCs w:val="26"/>
        </w:rPr>
        <w:t xml:space="preserve"> name, category, requeste</w:t>
      </w:r>
      <w:r w:rsidR="0032046E">
        <w:rPr>
          <w:sz w:val="26"/>
          <w:szCs w:val="26"/>
        </w:rPr>
        <w:t>d</w:t>
      </w:r>
      <w:r w:rsidRPr="00EB19A9">
        <w:rPr>
          <w:sz w:val="26"/>
          <w:szCs w:val="26"/>
        </w:rPr>
        <w:t xml:space="preserve"> quantity, supplier quantity, </w:t>
      </w:r>
      <w:r w:rsidR="00101279">
        <w:rPr>
          <w:sz w:val="26"/>
          <w:szCs w:val="26"/>
        </w:rPr>
        <w:t xml:space="preserve">asking </w:t>
      </w:r>
      <w:r w:rsidRPr="00EB19A9">
        <w:rPr>
          <w:sz w:val="26"/>
          <w:szCs w:val="26"/>
        </w:rPr>
        <w:t xml:space="preserve">price, </w:t>
      </w:r>
      <w:r w:rsidR="00811446">
        <w:rPr>
          <w:sz w:val="26"/>
          <w:szCs w:val="26"/>
        </w:rPr>
        <w:t xml:space="preserve">selling price, </w:t>
      </w:r>
      <w:r w:rsidRPr="00EB19A9">
        <w:rPr>
          <w:sz w:val="26"/>
          <w:szCs w:val="26"/>
        </w:rPr>
        <w:t xml:space="preserve">total cost, and </w:t>
      </w:r>
      <w:r w:rsidR="00811446">
        <w:rPr>
          <w:sz w:val="26"/>
          <w:szCs w:val="26"/>
        </w:rPr>
        <w:t>denied</w:t>
      </w:r>
      <w:r w:rsidRPr="00EB19A9">
        <w:rPr>
          <w:sz w:val="26"/>
          <w:szCs w:val="26"/>
        </w:rPr>
        <w:t>.</w:t>
      </w:r>
    </w:p>
    <w:p w14:paraId="2E835D1B" w14:textId="793CA810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 xml:space="preserve">10. </w:t>
      </w:r>
      <w:r w:rsidR="00AB6CB2">
        <w:rPr>
          <w:kern w:val="0"/>
          <w:sz w:val="26"/>
          <w:szCs w:val="26"/>
          <w14:ligatures w14:val="none"/>
        </w:rPr>
        <w:t>The supplier reviews the requesting cost, total cost at bottom of the form</w:t>
      </w:r>
    </w:p>
    <w:p w14:paraId="0097A6C9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11. The supplier may attach any relevant documents or provide comments in the respective sections at the bottom of the form.</w:t>
      </w:r>
    </w:p>
    <w:p w14:paraId="54E6158E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12. After verifying all details, the supplier clicks on the "Submit" button located at the top right corner of the form.</w:t>
      </w:r>
    </w:p>
    <w:p w14:paraId="19D5CCB2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13. The system processes the quotation and sends it to the buyer for review.</w:t>
      </w:r>
    </w:p>
    <w:p w14:paraId="3A1A7B04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</w:p>
    <w:p w14:paraId="24EE24B1" w14:textId="77777777" w:rsidR="00EB19A9" w:rsidRPr="00EB19A9" w:rsidRDefault="00EB19A9" w:rsidP="00EB19A9">
      <w:pPr>
        <w:spacing w:line="240" w:lineRule="auto"/>
        <w:rPr>
          <w:b/>
          <w:bCs/>
          <w:sz w:val="26"/>
          <w:szCs w:val="26"/>
        </w:rPr>
      </w:pPr>
      <w:r w:rsidRPr="00EB19A9">
        <w:rPr>
          <w:b/>
          <w:bCs/>
          <w:sz w:val="26"/>
          <w:szCs w:val="26"/>
        </w:rPr>
        <w:t>Alternative Flow:</w:t>
      </w:r>
    </w:p>
    <w:p w14:paraId="5F0264C7" w14:textId="77777777" w:rsidR="00EB19A9" w:rsidRPr="00EB19A9" w:rsidRDefault="00EB19A9" w:rsidP="00EB19A9">
      <w:p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1. If the supplier decides not to proceed with sending the quotation:</w:t>
      </w:r>
    </w:p>
    <w:p w14:paraId="79E11542" w14:textId="08A99DDD" w:rsidR="00EB19A9" w:rsidRPr="00EB19A9" w:rsidRDefault="00EB19A9" w:rsidP="00EB19A9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The supplier clicks on the "Cancel" button located at the top right corner of the form.</w:t>
      </w:r>
    </w:p>
    <w:p w14:paraId="2261D97F" w14:textId="23ED4423" w:rsidR="008007AC" w:rsidRPr="00EB19A9" w:rsidRDefault="00EB19A9" w:rsidP="00EB19A9">
      <w:pPr>
        <w:pStyle w:val="ListParagraph"/>
        <w:numPr>
          <w:ilvl w:val="0"/>
          <w:numId w:val="1"/>
        </w:numPr>
        <w:spacing w:line="240" w:lineRule="auto"/>
        <w:rPr>
          <w:sz w:val="26"/>
          <w:szCs w:val="26"/>
        </w:rPr>
      </w:pPr>
      <w:r w:rsidRPr="00EB19A9">
        <w:rPr>
          <w:sz w:val="26"/>
          <w:szCs w:val="26"/>
        </w:rPr>
        <w:t>The system cancels the operation and returns the supplier to the RFQ responses section.</w:t>
      </w:r>
    </w:p>
    <w:sectPr w:rsidR="008007AC" w:rsidRPr="00EB1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7EB4"/>
    <w:multiLevelType w:val="hybridMultilevel"/>
    <w:tmpl w:val="060A2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31C10"/>
    <w:multiLevelType w:val="hybridMultilevel"/>
    <w:tmpl w:val="A7F29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7579855">
    <w:abstractNumId w:val="1"/>
  </w:num>
  <w:num w:numId="2" w16cid:durableId="15677657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A9"/>
    <w:rsid w:val="00101279"/>
    <w:rsid w:val="0032046E"/>
    <w:rsid w:val="003507B1"/>
    <w:rsid w:val="004B7BC0"/>
    <w:rsid w:val="005F1A00"/>
    <w:rsid w:val="008007AC"/>
    <w:rsid w:val="00811446"/>
    <w:rsid w:val="009169EE"/>
    <w:rsid w:val="00AB6CB2"/>
    <w:rsid w:val="00D6332D"/>
    <w:rsid w:val="00EA507F"/>
    <w:rsid w:val="00EB1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9D234"/>
  <w15:chartTrackingRefBased/>
  <w15:docId w15:val="{8EA90DDF-0021-4244-8D6E-2B80EA553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9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387</Words>
  <Characters>2212</Characters>
  <Application>Microsoft Office Word</Application>
  <DocSecurity>0</DocSecurity>
  <Lines>18</Lines>
  <Paragraphs>5</Paragraphs>
  <ScaleCrop>false</ScaleCrop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Suhaib</dc:creator>
  <cp:keywords/>
  <dc:description/>
  <cp:lastModifiedBy>Syed Suhaib</cp:lastModifiedBy>
  <cp:revision>10</cp:revision>
  <dcterms:created xsi:type="dcterms:W3CDTF">2024-02-28T11:29:00Z</dcterms:created>
  <dcterms:modified xsi:type="dcterms:W3CDTF">2024-03-20T06:43:00Z</dcterms:modified>
</cp:coreProperties>
</file>