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Calibri" w:hAnsi="Calibri"/>
          <w:b/>
          <w:color w:val="2E74B5"/>
          <w:sz w:val="20"/>
        </w:rPr>
        <w:t>ENGINEERING HANDOVER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0"/>
        </w:rPr>
        <w:t>VTAB Sentinel</w:t>
      </w:r>
    </w:p>
    <w:p>
      <w:pPr>
        <w:jc w:val="center"/>
      </w:pPr>
      <w:r>
        <w:rPr>
          <w:rFonts w:ascii="Calibri" w:hAnsi="Calibri"/>
          <w:color w:val="1F4D78"/>
          <w:sz w:val="28"/>
        </w:rPr>
        <w:t>Developer Guide for Architecture, Data Mapping, Simulation, Supabase Migration and Production Extension</w:t>
      </w:r>
    </w:p>
    <w:p>
      <w:pPr>
        <w:spacing w:before="680"/>
        <w:jc w:val="center"/>
      </w:pPr>
      <w:r>
        <w:rPr>
          <w:rFonts w:ascii="Calibri" w:hAnsi="Calibri"/>
          <w:b/>
          <w:color w:val="2E74B5"/>
          <w:sz w:val="22"/>
        </w:rPr>
        <w:t>AI Server Room Monitoring Platform</w:t>
      </w:r>
    </w:p>
    <w:p>
      <w:pPr>
        <w:jc w:val="center"/>
      </w:pPr>
      <w:r>
        <w:rPr>
          <w:rFonts w:ascii="Calibri" w:hAnsi="Calibri"/>
          <w:color w:val="667085"/>
          <w:sz w:val="20"/>
        </w:rPr>
        <w:t>Implementation baseline: Local Docker reference environment</w:t>
        <w:br/>
        <w:t>Audience: Backend, frontend, IoT, data, ML, DevOps, QA and security engineers</w:t>
        <w:br/>
        <w:t>August 2026</w:t>
      </w:r>
    </w:p>
    <w:p>
      <w:pPr>
        <w:spacing w:before="1100"/>
        <w:jc w:val="center"/>
      </w:pPr>
      <w:r>
        <w:rPr>
          <w:rFonts w:ascii="Calibri" w:hAnsi="Calibri"/>
          <w:b/>
          <w:color w:val="2E74B5"/>
          <w:sz w:val="18"/>
        </w:rPr>
        <w:t>HANDOVER PRINCIPLE</w:t>
      </w:r>
    </w:p>
    <w:p>
      <w:pPr>
        <w:jc w:val="center"/>
      </w:pPr>
      <w:r>
        <w:rPr>
          <w:rFonts w:ascii="Calibri" w:hAnsi="Calibri"/>
          <w:b/>
          <w:i/>
          <w:color w:val="0B2545"/>
          <w:sz w:val="24"/>
        </w:rPr>
        <w:t>Preserve raw data. Version every contract. Keep deterministic safety rules. Secure every device and tenant boundary.</w:t>
      </w:r>
    </w:p>
    <w:p>
      <w:r>
        <w:br w:type="page"/>
      </w:r>
    </w:p>
    <w:p>
      <w:pPr>
        <w:pStyle w:val="Heading1"/>
      </w:pPr>
      <w:r>
        <w:t>Document map</w:t>
      </w:r>
    </w:p>
    <w:p>
      <w:pPr>
        <w:pStyle w:val="ListBullet"/>
      </w:pPr>
      <w:r>
        <w:rPr>
          <w:rFonts w:ascii="Calibri" w:hAnsi="Calibri"/>
          <w:sz w:val="22"/>
        </w:rPr>
        <w:t>1. Purpose and maturity</w:t>
      </w:r>
    </w:p>
    <w:p>
      <w:pPr>
        <w:pStyle w:val="ListBullet"/>
      </w:pPr>
      <w:r>
        <w:rPr>
          <w:rFonts w:ascii="Calibri" w:hAnsi="Calibri"/>
          <w:sz w:val="22"/>
        </w:rPr>
        <w:t>2. Startup and daily commands</w:t>
      </w:r>
    </w:p>
    <w:p>
      <w:pPr>
        <w:pStyle w:val="ListBullet"/>
      </w:pPr>
      <w:r>
        <w:rPr>
          <w:rFonts w:ascii="Calibri" w:hAnsi="Calibri"/>
          <w:sz w:val="22"/>
        </w:rPr>
        <w:t>3-4. Runtime architecture and repository tour</w:t>
      </w:r>
    </w:p>
    <w:p>
      <w:pPr>
        <w:pStyle w:val="ListBullet"/>
      </w:pPr>
      <w:r>
        <w:rPr>
          <w:rFonts w:ascii="Calibri" w:hAnsi="Calibri"/>
          <w:sz w:val="22"/>
        </w:rPr>
        <w:t>5-6. Data mapping and 37-table database model</w:t>
      </w:r>
    </w:p>
    <w:p>
      <w:pPr>
        <w:pStyle w:val="ListBullet"/>
      </w:pPr>
      <w:r>
        <w:rPr>
          <w:rFonts w:ascii="Calibri" w:hAnsi="Calibri"/>
          <w:sz w:val="22"/>
        </w:rPr>
        <w:t>7. Simulator and physical-hardware migration</w:t>
      </w:r>
    </w:p>
    <w:p>
      <w:pPr>
        <w:pStyle w:val="ListBullet"/>
      </w:pPr>
      <w:r>
        <w:rPr>
          <w:rFonts w:ascii="Calibri" w:hAnsi="Calibri"/>
          <w:sz w:val="22"/>
        </w:rPr>
        <w:t>8. Supabase migration</w:t>
      </w:r>
    </w:p>
    <w:p>
      <w:pPr>
        <w:pStyle w:val="ListBullet"/>
      </w:pPr>
      <w:r>
        <w:rPr>
          <w:rFonts w:ascii="Calibri" w:hAnsi="Calibri"/>
          <w:sz w:val="22"/>
        </w:rPr>
        <w:t>9-12. Security, alerts, AI and frontend extension</w:t>
      </w:r>
    </w:p>
    <w:p>
      <w:pPr>
        <w:pStyle w:val="ListBullet"/>
      </w:pPr>
      <w:r>
        <w:rPr>
          <w:rFonts w:ascii="Calibri" w:hAnsi="Calibri"/>
          <w:sz w:val="22"/>
        </w:rPr>
        <w:t>13-17. Testing, production backlog, workflow and handover checklist</w:t>
      </w:r>
    </w:p>
    <w:p>
      <w:pPr>
        <w:pStyle w:val="ListBullet"/>
      </w:pPr>
      <w:r>
        <w:rPr>
          <w:rFonts w:ascii="Calibri" w:hAnsi="Calibri"/>
          <w:sz w:val="22"/>
        </w:rPr>
        <w:t>Appendices: environment variables and ownership</w:t>
      </w:r>
    </w:p>
    <w:p>
      <w:pPr>
        <w:spacing w:before="160"/>
      </w:pPr>
      <w:r>
        <w:rPr>
          <w:rFonts w:ascii="Calibri" w:hAnsi="Calibri"/>
          <w:color w:val="1F4D78"/>
          <w:sz w:val="22"/>
        </w:rPr>
        <w:t>Read Sections 2 and 16 first when onboarding. Data/IoT engineers should prioritize Sections 5-8. Production owners should prioritize Sections 9-15.</w:t>
      </w:r>
    </w:p>
    <w:p>
      <w:r>
        <w:br w:type="page"/>
      </w:r>
    </w:p>
    <w:p>
      <w:pPr>
        <w:pStyle w:val="Heading1"/>
      </w:pPr>
      <w:r>
        <w:t>1. Purpose and current maturity</w:t>
      </w:r>
    </w:p>
    <w:p>
      <w:r>
        <w:rPr>
          <w:rFonts w:ascii="Calibri" w:hAnsi="Calibri"/>
          <w:sz w:val="22"/>
        </w:rPr>
        <w:t>VTAB Sentinel is a multi-tenant-ready IoT monitoring reference implementation for server rooms. It receives measurements from an Arduino-class edge device, preserves raw messages, stores validated telemetry, evaluates deterministic alert rules, creates incidents, exposes operator APIs, and presents the current state through a React dashboard. A separate AI service provides baseline learning, anomaly scoring, forecasting, risk scoring and explanations.</w:t>
      </w:r>
    </w:p>
    <w:p>
      <w:r>
        <w:rPr>
          <w:rFonts w:ascii="Calibri" w:hAnsi="Calibri"/>
          <w:sz w:val="22"/>
        </w:rPr>
        <w:t>The repository is a runnable engineering baseline, not a production-certified release. The local environment is complete enough for functional demonstrations and development. Several production integrations deliberately remain credential-driven adapters or documented extension points.</w:t>
      </w:r>
    </w:p>
    <w:p>
      <w:pPr>
        <w:pStyle w:val="Heading2"/>
      </w:pPr>
      <w:r>
        <w:t>Implemented now</w:t>
      </w:r>
    </w:p>
    <w:p>
      <w:pPr>
        <w:pStyle w:val="ListBullet"/>
      </w:pPr>
      <w:r>
        <w:rPr>
          <w:rFonts w:ascii="Calibri" w:hAnsi="Calibri"/>
          <w:sz w:val="22"/>
        </w:rPr>
        <w:t>Docker Compose environment with PostgreSQL/TimescaleDB, Redis, Mosquitto, MinIO, FastAPI services, React/Nginx, Prometheus and Grafana.</w:t>
      </w:r>
    </w:p>
    <w:p>
      <w:pPr>
        <w:pStyle w:val="ListBullet"/>
      </w:pPr>
      <w:r>
        <w:rPr>
          <w:rFonts w:ascii="Calibri" w:hAnsi="Calibri"/>
          <w:sz w:val="22"/>
        </w:rPr>
        <w:t>JWT login and role checks for administrator, facility manager, engineer and viewer roles.</w:t>
      </w:r>
    </w:p>
    <w:p>
      <w:pPr>
        <w:pStyle w:val="ListBullet"/>
      </w:pPr>
      <w:r>
        <w:rPr>
          <w:rFonts w:ascii="Calibri" w:hAnsi="Calibri"/>
          <w:sz w:val="22"/>
        </w:rPr>
        <w:t>Tenant/master-data entities for organizations, sites, rooms, devices, sensors and users.</w:t>
      </w:r>
    </w:p>
    <w:p>
      <w:pPr>
        <w:pStyle w:val="ListBullet"/>
      </w:pPr>
      <w:r>
        <w:rPr>
          <w:rFonts w:ascii="Calibri" w:hAnsi="Calibri"/>
          <w:sz w:val="22"/>
        </w:rPr>
        <w:t>HTTP and MQTT telemetry ingestion using a shared validation and persistence service.</w:t>
      </w:r>
    </w:p>
    <w:p>
      <w:pPr>
        <w:pStyle w:val="ListBullet"/>
      </w:pPr>
      <w:r>
        <w:rPr>
          <w:rFonts w:ascii="Calibri" w:hAnsi="Calibri"/>
          <w:sz w:val="22"/>
        </w:rPr>
        <w:t>Raw message preservation and normalized clean telemetry storage.</w:t>
      </w:r>
    </w:p>
    <w:p>
      <w:pPr>
        <w:pStyle w:val="ListBullet"/>
      </w:pPr>
      <w:r>
        <w:rPr>
          <w:rFonts w:ascii="Calibri" w:hAnsi="Calibri"/>
          <w:sz w:val="22"/>
        </w:rPr>
        <w:t>Threshold-based alerts and automatic incident creation.</w:t>
      </w:r>
    </w:p>
    <w:p>
      <w:pPr>
        <w:pStyle w:val="ListBullet"/>
      </w:pPr>
      <w:r>
        <w:rPr>
          <w:rFonts w:ascii="Calibri" w:hAnsi="Calibri"/>
          <w:sz w:val="22"/>
        </w:rPr>
        <w:t>Incident list and acknowledge/assign/resolve/close workflow API.</w:t>
      </w:r>
    </w:p>
    <w:p>
      <w:pPr>
        <w:pStyle w:val="ListBullet"/>
      </w:pPr>
      <w:r>
        <w:rPr>
          <w:rFonts w:ascii="Calibri" w:hAnsi="Calibri"/>
          <w:sz w:val="22"/>
        </w:rPr>
        <w:t>AI baseline, anomaly, linear forecast, risk and deterministic explanation endpoint.</w:t>
      </w:r>
    </w:p>
    <w:p>
      <w:pPr>
        <w:pStyle w:val="ListBullet"/>
      </w:pPr>
      <w:r>
        <w:rPr>
          <w:rFonts w:ascii="Calibri" w:hAnsi="Calibri"/>
          <w:sz w:val="22"/>
        </w:rPr>
        <w:t>Teams, Jira, ServiceNow and generic webhook adapter framework.</w:t>
      </w:r>
    </w:p>
    <w:p>
      <w:pPr>
        <w:pStyle w:val="ListBullet"/>
      </w:pPr>
      <w:r>
        <w:rPr>
          <w:rFonts w:ascii="Calibri" w:hAnsi="Calibri"/>
          <w:sz w:val="22"/>
        </w:rPr>
        <w:t>Simulator for temperature, humidity, water leak, door, smoke and device health.</w:t>
      </w:r>
    </w:p>
    <w:p>
      <w:pPr>
        <w:pStyle w:val="ListBullet"/>
      </w:pPr>
      <w:r>
        <w:rPr>
          <w:rFonts w:ascii="Calibri" w:hAnsi="Calibri"/>
          <w:sz w:val="22"/>
        </w:rPr>
        <w:t>Automated backend and AI tests, CI configuration, health endpoints and metrics.</w:t>
      </w:r>
    </w:p>
    <w:p>
      <w:pPr>
        <w:pStyle w:val="Heading2"/>
      </w:pPr>
      <w:r>
        <w:t>Important development limitations</w:t>
      </w:r>
    </w:p>
    <w:p>
      <w:pPr>
        <w:pStyle w:val="ListBullet"/>
      </w:pPr>
      <w:r>
        <w:rPr>
          <w:rFonts w:ascii="Calibri" w:hAnsi="Calibri"/>
          <w:sz w:val="22"/>
        </w:rPr>
        <w:t>Dashboard refresh uses 10-second polling, not Supabase Realtime or WebSockets.</w:t>
      </w:r>
    </w:p>
    <w:p>
      <w:pPr>
        <w:pStyle w:val="ListBullet"/>
      </w:pPr>
      <w:r>
        <w:rPr>
          <w:rFonts w:ascii="Calibri" w:hAnsi="Calibri"/>
          <w:sz w:val="22"/>
        </w:rPr>
        <w:t xml:space="preserve">Threshold evaluation currently uses constants in </w:t>
      </w:r>
      <w:r>
        <w:rPr>
          <w:rFonts w:ascii="Consolas" w:hAnsi="Consolas"/>
          <w:color w:val="7A2E0B"/>
          <w:sz w:val="19"/>
        </w:rPr>
        <w:t>services/alerts.py</w:t>
      </w:r>
      <w:r>
        <w:rPr>
          <w:rFonts w:ascii="Calibri" w:hAnsi="Calibri"/>
          <w:sz w:val="22"/>
        </w:rPr>
        <w:t>; seeded database rules are not yet loaded dynamically by the engine.</w:t>
      </w:r>
    </w:p>
    <w:p>
      <w:pPr>
        <w:pStyle w:val="ListBullet"/>
      </w:pPr>
      <w:r>
        <w:rPr>
          <w:rFonts w:ascii="Calibri" w:hAnsi="Calibri"/>
          <w:sz w:val="22"/>
        </w:rPr>
        <w:t>Email, Teams, Jira and ServiceNow require credentials and production-grade retries/idempotency.</w:t>
      </w:r>
    </w:p>
    <w:p>
      <w:pPr>
        <w:pStyle w:val="ListBullet"/>
      </w:pPr>
      <w:r>
        <w:rPr>
          <w:rFonts w:ascii="Calibri" w:hAnsi="Calibri"/>
          <w:sz w:val="22"/>
        </w:rPr>
        <w:t>Redis is provisioned but is not yet the primary session/cache/task queue implementation.</w:t>
      </w:r>
    </w:p>
    <w:p>
      <w:pPr>
        <w:pStyle w:val="ListBullet"/>
      </w:pPr>
      <w:r>
        <w:rPr>
          <w:rFonts w:ascii="Calibri" w:hAnsi="Calibri"/>
          <w:sz w:val="22"/>
        </w:rPr>
        <w:t>MinIO/S3 is provisioned but report/attachment/export workflows are extension points.</w:t>
      </w:r>
    </w:p>
    <w:p>
      <w:pPr>
        <w:pStyle w:val="ListBullet"/>
      </w:pPr>
      <w:r>
        <w:rPr>
          <w:rFonts w:ascii="Calibri" w:hAnsi="Calibri"/>
          <w:sz w:val="22"/>
        </w:rPr>
        <w:t>The AI implementation is a transparent baseline; it is not trained on a representative production dataset.</w:t>
      </w:r>
    </w:p>
    <w:p>
      <w:pPr>
        <w:pStyle w:val="ListBullet"/>
      </w:pPr>
      <w:r>
        <w:rPr>
          <w:rFonts w:ascii="Calibri" w:hAnsi="Calibri"/>
          <w:sz w:val="22"/>
        </w:rPr>
        <w:t>Device authentication, MQTT TLS/mTLS, broker ACLs and secure credential provisioning are not enabled in the local profile.</w:t>
      </w:r>
    </w:p>
    <w:p>
      <w:pPr>
        <w:pStyle w:val="ListBullet"/>
      </w:pPr>
      <w:r>
        <w:rPr>
          <w:rFonts w:ascii="Calibri" w:hAnsi="Calibri"/>
          <w:sz w:val="22"/>
        </w:rPr>
        <w:t>Audit and notification tables exist, but comprehensive middleware-driven logging and delivery orchestration remain to be completed.</w:t>
      </w:r>
    </w:p>
    <w:p>
      <w:pPr>
        <w:pStyle w:val="Heading1"/>
      </w:pPr>
      <w:r>
        <w:t>2. One-command local startup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rPr>
          <w:rFonts w:ascii="Calibri" w:hAnsi="Calibri"/>
          <w:sz w:val="22"/>
        </w:rPr>
        <w:t>Windows 10/11 with virtualization enabled.</w:t>
      </w:r>
    </w:p>
    <w:p>
      <w:pPr>
        <w:pStyle w:val="ListBullet"/>
      </w:pPr>
      <w:r>
        <w:rPr>
          <w:rFonts w:ascii="Calibri" w:hAnsi="Calibri"/>
          <w:sz w:val="22"/>
        </w:rPr>
        <w:t>WSL 2 and Docker Desktop with the WSL 2 engine.</w:t>
      </w:r>
    </w:p>
    <w:p>
      <w:pPr>
        <w:pStyle w:val="ListBullet"/>
      </w:pPr>
      <w:r>
        <w:rPr>
          <w:rFonts w:ascii="Calibri" w:hAnsi="Calibri"/>
          <w:sz w:val="22"/>
        </w:rPr>
        <w:t xml:space="preserve">VS Code. Recommended extensions are listed in </w:t>
      </w:r>
      <w:r>
        <w:rPr>
          <w:rFonts w:ascii="Consolas" w:hAnsi="Consolas"/>
          <w:color w:val="7A2E0B"/>
          <w:sz w:val="19"/>
        </w:rPr>
        <w:t>.vscode/extensions.json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Ports 3000, 5173, 5432, 6379, 8000, 8001, 9000, 9001, 9090 and 1883 available.</w:t>
      </w:r>
    </w:p>
    <w:p>
      <w:pPr>
        <w:pStyle w:val="Heading2"/>
      </w:pPr>
      <w:r>
        <w:t>First startup</w:t>
      </w:r>
    </w:p>
    <w:p>
      <w:r>
        <w:rPr>
          <w:rFonts w:ascii="Calibri" w:hAnsi="Calibri"/>
          <w:sz w:val="22"/>
        </w:rPr>
        <w:t>Open the repository folder in VS Code and use a PowerShell terminal:</w:t>
      </w:r>
    </w:p>
    <w:p>
      <w:pPr>
        <w:spacing w:before="80" w:after="160"/>
        <w:ind w:left="259" w:right="259"/>
        <w:shd w:fill="F2F4F7"/>
      </w:pPr>
      <w:r>
        <w:rPr>
          <w:rFonts w:ascii="Consolas" w:hAnsi="Consolas"/>
          <w:color w:val="0B2545"/>
          <w:sz w:val="17"/>
        </w:rPr>
        <w:t>Copy-Item .env.example .env</w:t>
        <w:br/>
        <w:t>docker compose up --build -d</w:t>
        <w:br/>
        <w:t>docker compose --profile simulator up -d simulator</w:t>
        <w:br/>
        <w:t>docker compose ps -a</w:t>
      </w:r>
    </w:p>
    <w:p>
      <w:r>
        <w:rPr>
          <w:rFonts w:ascii="Calibri" w:hAnsi="Calibri"/>
          <w:sz w:val="22"/>
        </w:rPr>
        <w:t xml:space="preserve">Expected status: all containers show </w:t>
      </w:r>
      <w:r>
        <w:rPr>
          <w:rFonts w:ascii="Consolas" w:hAnsi="Consolas"/>
          <w:color w:val="7A2E0B"/>
          <w:sz w:val="19"/>
        </w:rPr>
        <w:t>Up</w:t>
      </w:r>
      <w:r>
        <w:rPr>
          <w:rFonts w:ascii="Calibri" w:hAnsi="Calibri"/>
          <w:sz w:val="22"/>
        </w:rPr>
        <w:t xml:space="preserve">; PostgreSQL shows </w:t>
      </w:r>
      <w:r>
        <w:rPr>
          <w:rFonts w:ascii="Consolas" w:hAnsi="Consolas"/>
          <w:color w:val="7A2E0B"/>
          <w:sz w:val="19"/>
        </w:rPr>
        <w:t>healthy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URLs and credentials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80"/>
        <w:gridCol w:w="438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27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URL / credential</w:t>
            </w:r>
          </w:p>
        </w:tc>
        <w:tc>
          <w:tcPr>
            <w:tcW w:type="dxa" w:w="43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React dashboard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http://localhost:5173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Operator UI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 health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http://localhost:8000/health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API readiness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 Swagger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http://localhost:8000/docs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Interactive REST reference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AI Swagger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http://localhost:8001/docs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AI service contract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MinIO console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http://localhost:9001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Local object storage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Grafana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http://localhost:3000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Monitoring dashboards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Prometheus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http://localhost:9090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Metrics and targets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Demo email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admin@vtab.local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Dashboard login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Demo password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Admin123!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Local development only</w:t>
            </w:r>
          </w:p>
        </w:tc>
      </w:tr>
    </w:tbl>
    <w:p>
      <w:pPr>
        <w:spacing w:after="20"/>
      </w:pPr>
    </w:p>
    <w:p>
      <w:pPr>
        <w:pStyle w:val="Heading2"/>
      </w:pPr>
      <w:r>
        <w:t>Daily developer commands</w:t>
      </w:r>
    </w:p>
    <w:p>
      <w:pPr>
        <w:spacing w:before="80" w:after="160"/>
        <w:ind w:left="259" w:right="259"/>
        <w:shd w:fill="F2F4F7"/>
      </w:pPr>
      <w:r>
        <w:rPr>
          <w:rFonts w:ascii="Consolas" w:hAnsi="Consolas"/>
          <w:color w:val="0B2545"/>
          <w:sz w:val="17"/>
        </w:rPr>
        <w:t># Start existing containers</w:t>
        <w:br/>
        <w:t>docker compose up -d</w:t>
        <w:br/>
        <w:br/>
        <w:t># Start simulated hardware</w:t>
        <w:br/>
        <w:t>docker compose --profile simulator up -d simulator</w:t>
        <w:br/>
        <w:br/>
        <w:t># Follow the operational flow</w:t>
        <w:br/>
        <w:t>docker compose logs -f simulator mqtt-worker backend</w:t>
        <w:br/>
        <w:br/>
        <w:t># Run tests</w:t>
        <w:br/>
        <w:t>docker compose run --rm backend pytest -q</w:t>
        <w:br/>
        <w:t>docker compose run --rm ai-service pytest -q</w:t>
        <w:br/>
        <w:br/>
        <w:t># Stop while preserving data</w:t>
        <w:br/>
        <w:t>docker compose --profile simulator down</w:t>
      </w:r>
    </w:p>
    <w:p>
      <w:r>
        <w:rPr>
          <w:rFonts w:ascii="Calibri" w:hAnsi="Calibri"/>
          <w:sz w:val="22"/>
        </w:rPr>
        <w:t xml:space="preserve">Do not use </w:t>
      </w:r>
      <w:r>
        <w:rPr>
          <w:rFonts w:ascii="Consolas" w:hAnsi="Consolas"/>
          <w:color w:val="7A2E0B"/>
          <w:sz w:val="19"/>
        </w:rPr>
        <w:t>docker compose down -v</w:t>
      </w:r>
      <w:r>
        <w:rPr>
          <w:rFonts w:ascii="Calibri" w:hAnsi="Calibri"/>
          <w:sz w:val="22"/>
        </w:rPr>
        <w:t xml:space="preserve"> unless local PostgreSQL, MinIO, Grafana and AI-model volumes may be erased.</w:t>
      </w:r>
    </w:p>
    <w:p>
      <w:pPr>
        <w:pStyle w:val="Heading1"/>
      </w:pPr>
      <w:r>
        <w:t>3. Runtime architecture</w:t>
      </w:r>
    </w:p>
    <w:p>
      <w:r>
        <w:rPr>
          <w:rFonts w:ascii="Calibri" w:hAnsi="Calibri"/>
          <w:sz w:val="22"/>
        </w:rPr>
        <w:t>The code uses a domain-based modular monolith for the main backend and a separate AI service. This keeps local development simple while retaining boundaries that can later become microservices.</w:t>
      </w:r>
    </w:p>
    <w:p>
      <w:pPr>
        <w:spacing w:before="80" w:after="160"/>
        <w:ind w:left="259" w:right="259"/>
        <w:shd w:fill="F2F4F7"/>
      </w:pPr>
      <w:r>
        <w:rPr>
          <w:rFonts w:ascii="Consolas" w:hAnsi="Consolas"/>
          <w:color w:val="0B2545"/>
          <w:sz w:val="17"/>
        </w:rPr>
        <w:t>Simulator / future Arduino</w:t>
        <w:br/>
        <w:t xml:space="preserve">        |</w:t>
        <w:br/>
        <w:t xml:space="preserve">        | MQTT: devices/{device_uuid}/telemetry, QoS 1</w:t>
        <w:br/>
        <w:t xml:space="preserve">        v</w:t>
        <w:br/>
        <w:t>Mosquitto ---&gt; MQTT worker ---&gt; shared telemetry service</w:t>
        <w:br/>
        <w:t xml:space="preserve">                                  |       |</w:t>
        <w:br/>
        <w:t>HTTPS /telemetry/ingest ----------+       +--&gt; threshold alert service</w:t>
        <w:br/>
        <w:t xml:space="preserve">                                  |</w:t>
        <w:br/>
        <w:t xml:space="preserve">                                  v</w:t>
        <w:br/>
        <w:t xml:space="preserve">                   PostgreSQL + TimescaleDB</w:t>
        <w:br/>
        <w:t xml:space="preserve">                         |              |</w:t>
        <w:br/>
        <w:t xml:space="preserve">                         v              v</w:t>
        <w:br/>
        <w:t xml:space="preserve">                    FastAPI API &lt;--&gt; AI FastAPI</w:t>
        <w:br/>
        <w:t xml:space="preserve">                         |</w:t>
        <w:br/>
        <w:t xml:space="preserve">                         v</w:t>
        <w:br/>
        <w:t xml:space="preserve">                    React dashboard</w:t>
        <w:br/>
        <w:br/>
        <w:t>Supporting services: Redis, MinIO/S3, Prometheus and Grafana</w:t>
      </w:r>
    </w:p>
    <w:p>
      <w:pPr>
        <w:pStyle w:val="Heading2"/>
      </w:pPr>
      <w:r>
        <w:t>Container responsibility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80"/>
        <w:gridCol w:w="438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Compose service</w:t>
            </w:r>
          </w:p>
        </w:tc>
        <w:tc>
          <w:tcPr>
            <w:tcW w:type="dxa" w:w="27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Responsibility</w:t>
            </w:r>
          </w:p>
        </w:tc>
        <w:tc>
          <w:tcPr>
            <w:tcW w:type="dxa" w:w="43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Persistent state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postgres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Transactional/master data and time-series telemetry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postgres_data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redis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Future cache, session, rate limit and task queue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Not persisted locally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mosquitto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MQTT broker for device telemetry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Broker persistence path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minio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S3-compatible reports, attachments, exports and backups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minio_data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Main REST API, startup schema/seed and business modules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PostgreSQL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mqtt-worker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MQTT subscription, validation, persistence and alerts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PostgreSQL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ai-service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Statistical/ML analysis contract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ai_models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frontend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Built React application served by Nginx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Stateless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simulator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Development-only virtual sensor hardware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Stateless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prometheus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Metrics collection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Local container state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grafana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Operational visualization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grafana_data</w:t>
            </w:r>
          </w:p>
        </w:tc>
      </w:tr>
    </w:tbl>
    <w:p>
      <w:pPr>
        <w:spacing w:after="20"/>
      </w:pPr>
    </w:p>
    <w:p>
      <w:pPr>
        <w:pStyle w:val="Heading1"/>
      </w:pPr>
      <w:r>
        <w:t>4. Repository tour</w:t>
      </w:r>
    </w:p>
    <w:p>
      <w:pPr>
        <w:pStyle w:val="Heading2"/>
      </w:pPr>
      <w:r>
        <w:t>Root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File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docker-compose.yml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Complete local topology, dependencies, ports, profiles and volumes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.env.example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All supported configuration keys without production secrets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README.md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Short project introduction and quick start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Makefile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Convenience commands for Unix-like environments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.vscode/tasks.json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VS Code start, simulate, test and stop actions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.github/workflows/ci.yml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Backend/AI tests and frontend build in CI</w:t>
            </w:r>
          </w:p>
        </w:tc>
      </w:tr>
    </w:tbl>
    <w:p>
      <w:pPr>
        <w:spacing w:after="20"/>
      </w:pPr>
    </w:p>
    <w:p>
      <w:pPr>
        <w:pStyle w:val="Heading2"/>
      </w:pPr>
      <w:r>
        <w:t>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Responsibility and extension guidance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backend/app/main.py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Creates FastAPI, CORS, metrics and routers; performs local table initialization and Timescale hypertable conversion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backend/app/core/config.py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 xml:space="preserve">Typed environment configuration; add new secrets/settings here and to </w:t>
            </w:r>
            <w:r>
              <w:rPr>
                <w:rFonts w:ascii="Consolas" w:hAnsi="Consolas"/>
                <w:color w:val="7A2E0B"/>
                <w:sz w:val="19"/>
              </w:rPr>
              <w:t>.env.example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backend/app/core/database.py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SQLAlchemy engine, declarative base and request-scoped session dependency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backend/app/core/security.py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Password hashing, JWT creation/validation, current-user lookup and role guards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backend/app/models.py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 xml:space="preserve">SQLAlchemy implementation of the 37 logical tables plus central </w:t>
            </w:r>
            <w:r>
              <w:rPr>
                <w:rFonts w:ascii="Consolas" w:hAnsi="Consolas"/>
                <w:color w:val="7A2E0B"/>
                <w:sz w:val="19"/>
              </w:rPr>
              <w:t>core_events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backend/app/schemas.py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Pydantic input contracts and validation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backend/app/seed.py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Idempotent demo tenant/device/sensor/user/rule seed; parent entities are flushed in FK order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backend/app/modules/auth.py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OAuth2 password-form login and current-user endpoint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backend/app/modules/master_data.py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Generic organization/site/room/device/sensor CRUD and administrator user APIs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backend/app/modules/telemetry.py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HTTP ingestion and latest-clean-telemetry query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backend/app/modules/operations.py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Alerts, incidents, integrations, summary reports and audit listing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backend/app/modules/ai.py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Calls the AI service and persists governed model outputs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backend/app/services/telemetry.py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Shared ingestion transaction: hierarchy lookup, core event, raw details, validation, clean details and health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backend/app/services/alerts.py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Current deterministic rule evaluation and incident creation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backend/app/services/integrations.py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Teams, Jira, ServiceNow and generic webhook adapters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backend/app/mqtt/consumer.py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MQTT connection/reconnect, topic parsing and shared ingestion invocation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backend/tests/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FastAPI health, auth, RBAC, ingestion and reporting coverage</w:t>
            </w:r>
          </w:p>
        </w:tc>
      </w:tr>
    </w:tbl>
    <w:p>
      <w:pPr>
        <w:spacing w:after="20"/>
      </w:pPr>
    </w:p>
    <w:p>
      <w:pPr>
        <w:pStyle w:val="Heading2"/>
      </w:pPr>
      <w:r>
        <w:t>AI 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Responsibility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ai_service/app.py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/health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/metrics</w:t>
            </w:r>
            <w:r>
              <w:rPr>
                <w:rFonts w:ascii="Calibri" w:hAnsi="Calibri"/>
                <w:sz w:val="17"/>
              </w:rPr>
              <w:t xml:space="preserve"> and </w:t>
            </w:r>
            <w:r>
              <w:rPr>
                <w:rFonts w:ascii="Consolas" w:hAnsi="Consolas"/>
                <w:color w:val="7A2E0B"/>
                <w:sz w:val="19"/>
              </w:rPr>
              <w:t>/analyze</w:t>
            </w:r>
            <w:r>
              <w:rPr>
                <w:rFonts w:ascii="Calibri" w:hAnsi="Calibri"/>
                <w:sz w:val="17"/>
              </w:rPr>
              <w:t xml:space="preserve"> REST contract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ai_service/models.py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Mean/std baseline, z-score anomaly, linear forecast, weighted risk and explanation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ai_service/tests/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Model behavior tests</w:t>
            </w:r>
          </w:p>
        </w:tc>
      </w:tr>
    </w:tbl>
    <w:p>
      <w:pPr>
        <w:spacing w:after="20"/>
      </w:pPr>
    </w:p>
    <w:p>
      <w:pPr>
        <w:pStyle w:val="Heading2"/>
      </w:pPr>
      <w:r>
        <w:t>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Responsibility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frontend/src/api.js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API base URL, login, bearer token injection and 401 handling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frontend/src/main.jsx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Login, navigation, polling, API composition, dashboard cards/chart/tables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frontend/src/styles.css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Responsive visual system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frontend/Dockerfile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Vite production build followed by Nginx static serving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frontend/nginx.conf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Single-page-application fallback routing</w:t>
            </w:r>
          </w:p>
        </w:tc>
      </w:tr>
    </w:tbl>
    <w:p>
      <w:pPr>
        <w:spacing w:after="20"/>
      </w:pPr>
    </w:p>
    <w:p>
      <w:pPr>
        <w:pStyle w:val="Heading2"/>
      </w:pPr>
      <w:r>
        <w:t>Infrastructure and simulation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Responsibility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simulator/simulate_hardware.py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Generates normal readings plus occasional abnormal events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infrastructure/mosquitto/mosquitto.conf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Local anonymous MQTT listener; must be hardened for production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infrastructure/prometheus/prometheus.yml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 and AI scrape targets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database/schema/001_extensions.sql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TimescaleDB and pgcrypto extensions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database/schema/002_supabase_rls_reference.sql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Starting point for Supabase tenant RLS</w:t>
            </w:r>
          </w:p>
        </w:tc>
      </w:tr>
    </w:tbl>
    <w:p>
      <w:pPr>
        <w:spacing w:after="20"/>
      </w:pPr>
    </w:p>
    <w:p>
      <w:pPr>
        <w:pStyle w:val="Heading1"/>
      </w:pPr>
      <w:r>
        <w:t>5. Current data contract and mapping</w:t>
      </w:r>
    </w:p>
    <w:p>
      <w:pPr>
        <w:pStyle w:val="Heading2"/>
      </w:pPr>
      <w:r>
        <w:t>MQTT/HTTPS input contract</w:t>
      </w:r>
    </w:p>
    <w:p>
      <w:r>
        <w:rPr>
          <w:rFonts w:ascii="Calibri" w:hAnsi="Calibri"/>
          <w:sz w:val="22"/>
        </w:rPr>
        <w:t xml:space="preserve">Both ingestion paths converge on </w:t>
      </w:r>
      <w:r>
        <w:rPr>
          <w:rFonts w:ascii="Consolas" w:hAnsi="Consolas"/>
          <w:color w:val="7A2E0B"/>
          <w:sz w:val="19"/>
        </w:rPr>
        <w:t>services.telemetry.ingest()</w:t>
      </w:r>
      <w:r>
        <w:rPr>
          <w:rFonts w:ascii="Calibri" w:hAnsi="Calibri"/>
          <w:sz w:val="22"/>
        </w:rPr>
        <w:t>. The expected message is:</w:t>
      </w:r>
    </w:p>
    <w:p>
      <w:pPr>
        <w:spacing w:before="80" w:after="160"/>
        <w:ind w:left="259" w:right="259"/>
        <w:shd w:fill="F2F4F7"/>
      </w:pPr>
      <w:r>
        <w:rPr>
          <w:rFonts w:ascii="Consolas" w:hAnsi="Consolas"/>
          <w:color w:val="0B2545"/>
          <w:sz w:val="17"/>
        </w:rPr>
        <w:t>{</w:t>
        <w:br/>
        <w:t xml:space="preserve">  "device_id": "00000000-0000-0000-0000-000000000101",</w:t>
        <w:br/>
        <w:t xml:space="preserve">  "timestamp": "2026-08-12T12:00:00Z",</w:t>
        <w:br/>
        <w:t xml:space="preserve">  "readings": {</w:t>
        <w:br/>
        <w:t xml:space="preserve">    "temperature": 24.3,</w:t>
        <w:br/>
        <w:t xml:space="preserve">    "humidity": 48.2,</w:t>
        <w:br/>
        <w:t xml:space="preserve">    "water_leak": 0,</w:t>
        <w:br/>
        <w:t xml:space="preserve">    "door_open": 0,</w:t>
        <w:br/>
        <w:t xml:space="preserve">    "smoke": 0</w:t>
        <w:br/>
        <w:t xml:space="preserve">  },</w:t>
        <w:br/>
        <w:t xml:space="preserve">  "health": {</w:t>
        <w:br/>
        <w:t xml:space="preserve">    "rssi": -48,</w:t>
        <w:br/>
        <w:t xml:space="preserve">    "uptime_seconds": 3600,</w:t>
        <w:br/>
        <w:t xml:space="preserve">    "firmware": "sim-1.0"</w:t>
        <w:br/>
        <w:t xml:space="preserve">  }</w:t>
        <w:br/>
        <w:t>}</w:t>
      </w:r>
    </w:p>
    <w:p>
      <w:pPr>
        <w:pStyle w:val="Heading2"/>
      </w:pPr>
      <w:r>
        <w:t>Field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80"/>
        <w:gridCol w:w="438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Source field</w:t>
            </w:r>
          </w:p>
        </w:tc>
        <w:tc>
          <w:tcPr>
            <w:tcW w:type="dxa" w:w="27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Database destination</w:t>
            </w:r>
          </w:p>
        </w:tc>
        <w:tc>
          <w:tcPr>
            <w:tcW w:type="dxa" w:w="43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Transformation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device_id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dim_devices.id</w:t>
            </w:r>
            <w:r>
              <w:rPr>
                <w:rFonts w:ascii="Calibri" w:hAnsi="Calibri"/>
                <w:sz w:val="17"/>
              </w:rPr>
              <w:t xml:space="preserve">, then </w:t>
            </w:r>
            <w:r>
              <w:rPr>
                <w:rFonts w:ascii="Consolas" w:hAnsi="Consolas"/>
                <w:color w:val="7A2E0B"/>
                <w:sz w:val="19"/>
              </w:rPr>
              <w:t>core_events.device_id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Must match a registered device UUID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Topic device UUID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 xml:space="preserve">Fallback </w:t>
            </w:r>
            <w:r>
              <w:rPr>
                <w:rFonts w:ascii="Consolas" w:hAnsi="Consolas"/>
                <w:color w:val="7A2E0B"/>
                <w:sz w:val="19"/>
              </w:rPr>
              <w:t>device_id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Used when payload omits the ID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timestamp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core_events.event_timestamp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telemetry_details.measurement_timestamp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Parsed as timezone-aware UTC; server time used if omitted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Full reading entry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raw_data_details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String value, unit and JSON payload preserved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Reading key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telemetry_details.measurement_type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Current keys: temperature, humidity, water_leak, door_open, smoke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Numeric reading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telemetry_details.value_numeric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Converted to float when possible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Non-numeric reading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telemetry_details.value_text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Preserved as text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Sensor unit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 xml:space="preserve">Raw/clean detail </w:t>
            </w:r>
            <w:r>
              <w:rPr>
                <w:rFonts w:ascii="Consolas" w:hAnsi="Consolas"/>
                <w:color w:val="7A2E0B"/>
                <w:sz w:val="19"/>
              </w:rPr>
              <w:t>unit</w:t>
            </w:r>
            <w:r>
              <w:rPr>
                <w:rFonts w:ascii="Calibri" w:hAnsi="Calibri"/>
                <w:sz w:val="17"/>
              </w:rPr>
              <w:t xml:space="preserve"> columns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Derived from the backend unit dictionary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Range result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telemetry_details.quality_status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valid</w:t>
            </w:r>
            <w:r>
              <w:rPr>
                <w:rFonts w:ascii="Calibri" w:hAnsi="Calibri"/>
                <w:sz w:val="17"/>
              </w:rPr>
              <w:t xml:space="preserve"> or </w:t>
            </w:r>
            <w:r>
              <w:rPr>
                <w:rFonts w:ascii="Consolas" w:hAnsi="Consolas"/>
                <w:color w:val="7A2E0B"/>
                <w:sz w:val="19"/>
              </w:rPr>
              <w:t>invalid</w:t>
            </w:r>
            <w:r>
              <w:rPr>
                <w:rFonts w:ascii="Calibri" w:hAnsi="Calibri"/>
                <w:sz w:val="17"/>
              </w:rPr>
              <w:t xml:space="preserve"> using current validation ranges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health.rssi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device_health.rssi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Optional integer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health.uptime_seconds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device_health.uptime_seconds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Optional integer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Successful ingestion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dim_devices.status/last_seen_at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Sets online and latest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Processing sequence</w:t>
      </w:r>
    </w:p>
    <w:p>
      <w:pPr>
        <w:pStyle w:val="ListNumber"/>
      </w:pPr>
      <w:r>
        <w:rPr>
          <w:rFonts w:ascii="Calibri" w:hAnsi="Calibri"/>
          <w:sz w:val="22"/>
        </w:rPr>
        <w:t>MQTT worker decodes JSON and identifies the device from payload or topic.</w:t>
      </w:r>
    </w:p>
    <w:p>
      <w:pPr>
        <w:pStyle w:val="ListNumber"/>
      </w:pPr>
      <w:r>
        <w:rPr>
          <w:rFonts w:ascii="Calibri" w:hAnsi="Calibri"/>
          <w:sz w:val="22"/>
        </w:rPr>
        <w:t>Pydantic validates the high-level shape.</w:t>
      </w:r>
    </w:p>
    <w:p>
      <w:pPr>
        <w:pStyle w:val="ListNumber"/>
      </w:pPr>
      <w:r>
        <w:rPr>
          <w:rFonts w:ascii="Calibri" w:hAnsi="Calibri"/>
          <w:sz w:val="22"/>
        </w:rPr>
        <w:t>Backend resolves device -&gt; room -&gt; site -&gt; organization.</w:t>
      </w:r>
    </w:p>
    <w:p>
      <w:pPr>
        <w:pStyle w:val="ListNumber"/>
      </w:pPr>
      <w:r>
        <w:rPr>
          <w:rFonts w:ascii="Calibri" w:hAnsi="Calibri"/>
          <w:sz w:val="22"/>
        </w:rPr>
        <w:t xml:space="preserve">One </w:t>
      </w:r>
      <w:r>
        <w:rPr>
          <w:rFonts w:ascii="Consolas" w:hAnsi="Consolas"/>
          <w:color w:val="7A2E0B"/>
          <w:sz w:val="19"/>
        </w:rPr>
        <w:t>core_events</w:t>
      </w:r>
      <w:r>
        <w:rPr>
          <w:rFonts w:ascii="Calibri" w:hAnsi="Calibri"/>
          <w:sz w:val="22"/>
        </w:rPr>
        <w:t xml:space="preserve"> row is created as the traceability anchor.</w:t>
      </w:r>
    </w:p>
    <w:p>
      <w:pPr>
        <w:pStyle w:val="ListNumber"/>
      </w:pPr>
      <w:r>
        <w:rPr>
          <w:rFonts w:ascii="Calibri" w:hAnsi="Calibri"/>
          <w:sz w:val="22"/>
        </w:rPr>
        <w:t>One raw header and one telemetry header are created for the event.</w:t>
      </w:r>
    </w:p>
    <w:p>
      <w:pPr>
        <w:pStyle w:val="ListNumber"/>
      </w:pPr>
      <w:r>
        <w:rPr>
          <w:rFonts w:ascii="Calibri" w:hAnsi="Calibri"/>
          <w:sz w:val="22"/>
        </w:rPr>
        <w:t>Each reading is written unchanged to raw details.</w:t>
      </w:r>
    </w:p>
    <w:p>
      <w:pPr>
        <w:pStyle w:val="ListNumber"/>
      </w:pPr>
      <w:r>
        <w:rPr>
          <w:rFonts w:ascii="Calibri" w:hAnsi="Calibri"/>
          <w:sz w:val="22"/>
        </w:rPr>
        <w:t>Each reading is normalized, range-checked and written to telemetry details.</w:t>
      </w:r>
    </w:p>
    <w:p>
      <w:pPr>
        <w:pStyle w:val="ListNumber"/>
      </w:pPr>
      <w:r>
        <w:rPr>
          <w:rFonts w:ascii="Calibri" w:hAnsi="Calibri"/>
          <w:sz w:val="22"/>
        </w:rPr>
        <w:t>Device health and last-seen state are updated.</w:t>
      </w:r>
    </w:p>
    <w:p>
      <w:pPr>
        <w:pStyle w:val="ListNumber"/>
      </w:pPr>
      <w:r>
        <w:rPr>
          <w:rFonts w:ascii="Calibri" w:hAnsi="Calibri"/>
          <w:sz w:val="22"/>
        </w:rPr>
        <w:t>The transaction commits.</w:t>
      </w:r>
    </w:p>
    <w:p>
      <w:pPr>
        <w:pStyle w:val="ListNumber"/>
      </w:pPr>
      <w:r>
        <w:rPr>
          <w:rFonts w:ascii="Calibri" w:hAnsi="Calibri"/>
          <w:sz w:val="22"/>
        </w:rPr>
        <w:t>Deterministic rules can create alert and incident header/detail records.</w:t>
      </w:r>
    </w:p>
    <w:p>
      <w:pPr>
        <w:pStyle w:val="Heading1"/>
      </w:pPr>
      <w:r>
        <w:t>6. Database model</w:t>
      </w:r>
    </w:p>
    <w:p>
      <w:r>
        <w:rPr>
          <w:rFonts w:ascii="Calibri" w:hAnsi="Calibri"/>
          <w:sz w:val="22"/>
        </w:rPr>
        <w:t>The implementation reconciles the PDF's centralized header/detail model and multilayer 37-table inventory. Relationships are 1:1 or 1:N; many-to-many tables are intentionally avoided. UUID strings are used as primary and foreign keys for portability between local PostgreSQL and Supabase.</w:t>
      </w:r>
    </w:p>
    <w:p>
      <w:pPr>
        <w:pStyle w:val="Heading2"/>
      </w:pPr>
      <w:r>
        <w:t>Central traceability pattern</w:t>
      </w:r>
    </w:p>
    <w:p>
      <w:r>
        <w:rPr>
          <w:rFonts w:ascii="Consolas" w:hAnsi="Consolas"/>
          <w:color w:val="7A2E0B"/>
          <w:sz w:val="19"/>
        </w:rPr>
        <w:t>core_events</w:t>
      </w:r>
      <w:r>
        <w:rPr>
          <w:rFonts w:ascii="Calibri" w:hAnsi="Calibri"/>
          <w:sz w:val="22"/>
        </w:rPr>
        <w:t xml:space="preserve"> is the single event spine. It contains tenant and physical hierarchy references, event/source/status/severity values, occurrence time, description and boolean module indicators. Module flags are indicators only; module headers link back through foreign keys.</w:t>
      </w:r>
    </w:p>
    <w:p>
      <w:pPr>
        <w:pStyle w:val="Heading2"/>
      </w:pPr>
      <w:r>
        <w:t>37-table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Domain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Tables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Master/dimensions (12)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dim_organizations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dim_sites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dim_rooms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dim_devices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dim_sensors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dim_users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dim_roles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dim_event_types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dim_source_systems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dim_status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dim_severity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dim_time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Raw data (2)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raw_data_headers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raw_data_details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Clean telemetry (2)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telemetry_headers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telemetry_details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AI/ML (5)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ai_analysis_headers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ai_predictions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ai_anomalies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ai_risk_scores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ai_explanations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Alerts (2)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alert_headers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alert_details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Incidents (2)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incident_headers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incident_details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Notifications (2)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notification_headers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notification_details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Integrations (2)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integration_headers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integration_details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Audit (2)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audit_headers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audit_details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Operational/configuration (5)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device_credentials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sensor_calibrations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device_health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threshold_rules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system_configurations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Central event (1)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core_events</w:t>
            </w:r>
          </w:p>
        </w:tc>
      </w:tr>
    </w:tbl>
    <w:p>
      <w:pPr>
        <w:spacing w:after="20"/>
      </w:pPr>
    </w:p>
    <w:p>
      <w:pPr>
        <w:pStyle w:val="Heading2"/>
      </w:pPr>
      <w:r>
        <w:t>TimescaleDB behavior</w:t>
      </w:r>
    </w:p>
    <w:p>
      <w:r>
        <w:rPr>
          <w:rFonts w:ascii="Calibri" w:hAnsi="Calibri"/>
          <w:sz w:val="22"/>
        </w:rPr>
        <w:t xml:space="preserve">On PostgreSQL startup, the application enables TimescaleDB and converts </w:t>
      </w:r>
      <w:r>
        <w:rPr>
          <w:rFonts w:ascii="Consolas" w:hAnsi="Consolas"/>
          <w:color w:val="7A2E0B"/>
          <w:sz w:val="19"/>
        </w:rPr>
        <w:t>telemetry_details</w:t>
      </w:r>
      <w:r>
        <w:rPr>
          <w:rFonts w:ascii="Calibri" w:hAnsi="Calibri"/>
          <w:sz w:val="22"/>
        </w:rPr>
        <w:t xml:space="preserve"> into a hypertable using </w:t>
      </w:r>
      <w:r>
        <w:rPr>
          <w:rFonts w:ascii="Consolas" w:hAnsi="Consolas"/>
          <w:color w:val="7A2E0B"/>
          <w:sz w:val="19"/>
        </w:rPr>
        <w:t>measurement_timestamp</w:t>
      </w:r>
      <w:r>
        <w:rPr>
          <w:rFonts w:ascii="Calibri" w:hAnsi="Calibri"/>
          <w:sz w:val="22"/>
        </w:rPr>
        <w:t>. Production migration scripts should replace runtime DDL. Consider retention, compression, continuous aggregates and separate space/chunk policies after workload testing.</w:t>
      </w:r>
    </w:p>
    <w:p>
      <w:pPr>
        <w:pStyle w:val="Heading1"/>
      </w:pPr>
      <w:r>
        <w:t>7. Simulator and future physical hardware</w:t>
      </w:r>
    </w:p>
    <w:p>
      <w:pPr>
        <w:pStyle w:val="Heading2"/>
      </w:pPr>
      <w:r>
        <w:t>What is simulated</w:t>
      </w:r>
    </w:p>
    <w:p>
      <w:r>
        <w:rPr>
          <w:rFonts w:ascii="Consolas" w:hAnsi="Consolas"/>
          <w:color w:val="7A2E0B"/>
          <w:sz w:val="19"/>
        </w:rPr>
        <w:t>simulator/simulate_hardware.py</w:t>
      </w:r>
      <w:r>
        <w:rPr>
          <w:rFonts w:ascii="Calibri" w:hAnsi="Calibri"/>
          <w:sz w:val="22"/>
        </w:rPr>
        <w:t xml:space="preserve"> replaces the Arduino UNO R4 WiFi and attached sensors during software development. It generates:</w:t>
      </w:r>
    </w:p>
    <w:p>
      <w:pPr>
        <w:pStyle w:val="ListBullet"/>
      </w:pPr>
      <w:r>
        <w:rPr>
          <w:rFonts w:ascii="Calibri" w:hAnsi="Calibri"/>
          <w:sz w:val="22"/>
        </w:rPr>
        <w:t>temperature: Gaussian normal values near 24 C and occasional high-temperature events;</w:t>
      </w:r>
    </w:p>
    <w:p>
      <w:pPr>
        <w:pStyle w:val="ListBullet"/>
      </w:pPr>
      <w:r>
        <w:rPr>
          <w:rFonts w:ascii="Calibri" w:hAnsi="Calibri"/>
          <w:sz w:val="22"/>
        </w:rPr>
        <w:t>humidity: Gaussian values near 48 percent;</w:t>
      </w:r>
    </w:p>
    <w:p>
      <w:pPr>
        <w:pStyle w:val="ListBullet"/>
      </w:pPr>
      <w:r>
        <w:rPr>
          <w:rFonts w:ascii="Calibri" w:hAnsi="Calibri"/>
          <w:sz w:val="22"/>
        </w:rPr>
        <w:t>water leak: binary value with rare simulated detection;</w:t>
      </w:r>
    </w:p>
    <w:p>
      <w:pPr>
        <w:pStyle w:val="ListBullet"/>
      </w:pPr>
      <w:r>
        <w:rPr>
          <w:rFonts w:ascii="Calibri" w:hAnsi="Calibri"/>
          <w:sz w:val="22"/>
        </w:rPr>
        <w:t>door status: binary value with occasional open state;</w:t>
      </w:r>
    </w:p>
    <w:p>
      <w:pPr>
        <w:pStyle w:val="ListBullet"/>
      </w:pPr>
      <w:r>
        <w:rPr>
          <w:rFonts w:ascii="Calibri" w:hAnsi="Calibri"/>
          <w:sz w:val="22"/>
        </w:rPr>
        <w:t>smoke: binary value with very rare simulated detection;</w:t>
      </w:r>
    </w:p>
    <w:p>
      <w:pPr>
        <w:pStyle w:val="ListBullet"/>
      </w:pPr>
      <w:r>
        <w:rPr>
          <w:rFonts w:ascii="Calibri" w:hAnsi="Calibri"/>
          <w:sz w:val="22"/>
        </w:rPr>
        <w:t>RSSI, uptime and firmware metadata.</w:t>
      </w:r>
    </w:p>
    <w:p>
      <w:r>
        <w:rPr>
          <w:rFonts w:ascii="Calibri" w:hAnsi="Calibri"/>
          <w:sz w:val="22"/>
        </w:rPr>
        <w:t xml:space="preserve">Environment controls are </w:t>
      </w:r>
      <w:r>
        <w:rPr>
          <w:rFonts w:ascii="Consolas" w:hAnsi="Consolas"/>
          <w:color w:val="7A2E0B"/>
          <w:sz w:val="19"/>
        </w:rPr>
        <w:t>MQTT_HOST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7A2E0B"/>
          <w:sz w:val="19"/>
        </w:rPr>
        <w:t>MQTT_PORT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7A2E0B"/>
          <w:sz w:val="19"/>
        </w:rPr>
        <w:t>DEVICE_ID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7A2E0B"/>
          <w:sz w:val="19"/>
        </w:rPr>
        <w:t>INTERVAL_SECONDS</w:t>
      </w:r>
      <w:r>
        <w:rPr>
          <w:rFonts w:ascii="Calibri" w:hAnsi="Calibri"/>
          <w:sz w:val="22"/>
        </w:rPr>
        <w:t>. The simulator publishes QoS 1 messages every three seconds by default.</w:t>
      </w:r>
    </w:p>
    <w:p>
      <w:pPr>
        <w:pStyle w:val="Heading2"/>
      </w:pPr>
      <w:r>
        <w:t>Boundary that real hardware must preserve</w:t>
      </w:r>
    </w:p>
    <w:p>
      <w:r>
        <w:rPr>
          <w:rFonts w:ascii="Calibri" w:hAnsi="Calibri"/>
          <w:sz w:val="22"/>
        </w:rPr>
        <w:t>Physical firmware may replace the simulator without changing backend code when it preserves:</w:t>
      </w:r>
    </w:p>
    <w:p>
      <w:pPr>
        <w:pStyle w:val="ListBullet"/>
      </w:pPr>
      <w:r>
        <w:rPr>
          <w:rFonts w:ascii="Calibri" w:hAnsi="Calibri"/>
          <w:sz w:val="22"/>
        </w:rPr>
        <w:t xml:space="preserve">topic </w:t>
      </w:r>
      <w:r>
        <w:rPr>
          <w:rFonts w:ascii="Consolas" w:hAnsi="Consolas"/>
          <w:color w:val="7A2E0B"/>
          <w:sz w:val="19"/>
        </w:rPr>
        <w:t>devices/{registered-device-uuid}/telemetry</w:t>
      </w:r>
      <w:r>
        <w:rPr>
          <w:rFonts w:ascii="Calibri" w:hAnsi="Calibri"/>
          <w:sz w:val="22"/>
        </w:rPr>
        <w:t>;</w:t>
      </w:r>
    </w:p>
    <w:p>
      <w:pPr>
        <w:pStyle w:val="ListBullet"/>
      </w:pPr>
      <w:r>
        <w:rPr>
          <w:rFonts w:ascii="Calibri" w:hAnsi="Calibri"/>
          <w:sz w:val="22"/>
        </w:rPr>
        <w:t>UTF-8 JSON payload and current field names;</w:t>
      </w:r>
    </w:p>
    <w:p>
      <w:pPr>
        <w:pStyle w:val="ListBullet"/>
      </w:pPr>
      <w:r>
        <w:rPr>
          <w:rFonts w:ascii="Calibri" w:hAnsi="Calibri"/>
          <w:sz w:val="22"/>
        </w:rPr>
        <w:t>ISO 8601 UTC timestamp;</w:t>
      </w:r>
    </w:p>
    <w:p>
      <w:pPr>
        <w:pStyle w:val="ListBullet"/>
      </w:pPr>
      <w:r>
        <w:rPr>
          <w:rFonts w:ascii="Calibri" w:hAnsi="Calibri"/>
          <w:sz w:val="22"/>
        </w:rPr>
        <w:t>numeric convention for boolean sensors (</w:t>
      </w:r>
      <w:r>
        <w:rPr>
          <w:rFonts w:ascii="Consolas" w:hAnsi="Consolas"/>
          <w:color w:val="7A2E0B"/>
          <w:sz w:val="19"/>
        </w:rPr>
        <w:t>0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color w:val="7A2E0B"/>
          <w:sz w:val="19"/>
        </w:rPr>
        <w:t>1</w:t>
      </w:r>
      <w:r>
        <w:rPr>
          <w:rFonts w:ascii="Calibri" w:hAnsi="Calibri"/>
          <w:sz w:val="22"/>
        </w:rPr>
        <w:t>), unless backend schemas are versioned;</w:t>
      </w:r>
    </w:p>
    <w:p>
      <w:pPr>
        <w:pStyle w:val="ListBullet"/>
      </w:pPr>
      <w:r>
        <w:rPr>
          <w:rFonts w:ascii="Calibri" w:hAnsi="Calibri"/>
          <w:sz w:val="22"/>
        </w:rPr>
        <w:t>QoS and reconnect behavior appropriate for the site;</w:t>
      </w:r>
    </w:p>
    <w:p>
      <w:pPr>
        <w:pStyle w:val="ListBullet"/>
      </w:pPr>
      <w:r>
        <w:rPr>
          <w:rFonts w:ascii="Calibri" w:hAnsi="Calibri"/>
          <w:sz w:val="22"/>
        </w:rPr>
        <w:t xml:space="preserve">stable device identity matching </w:t>
      </w:r>
      <w:r>
        <w:rPr>
          <w:rFonts w:ascii="Consolas" w:hAnsi="Consolas"/>
          <w:color w:val="7A2E0B"/>
          <w:sz w:val="19"/>
        </w:rPr>
        <w:t>dim_devices.id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Real-hardware onboarding checklist</w:t>
      </w:r>
    </w:p>
    <w:p>
      <w:pPr>
        <w:pStyle w:val="ListNumber"/>
      </w:pPr>
      <w:r>
        <w:rPr>
          <w:rFonts w:ascii="Calibri" w:hAnsi="Calibri"/>
          <w:sz w:val="22"/>
        </w:rPr>
        <w:t>Create organization, site, room, device and sensor records.</w:t>
      </w:r>
    </w:p>
    <w:p>
      <w:pPr>
        <w:pStyle w:val="ListNumber"/>
      </w:pPr>
      <w:r>
        <w:rPr>
          <w:rFonts w:ascii="Calibri" w:hAnsi="Calibri"/>
          <w:sz w:val="22"/>
        </w:rPr>
        <w:t>Allocate a non-demo UUID and hardware identity.</w:t>
      </w:r>
    </w:p>
    <w:p>
      <w:pPr>
        <w:pStyle w:val="ListNumber"/>
      </w:pPr>
      <w:r>
        <w:rPr>
          <w:rFonts w:ascii="Calibri" w:hAnsi="Calibri"/>
          <w:sz w:val="22"/>
        </w:rPr>
        <w:t>Calibrate sensors; store versioned calibration data.</w:t>
      </w:r>
    </w:p>
    <w:p>
      <w:pPr>
        <w:pStyle w:val="ListNumber"/>
      </w:pPr>
      <w:r>
        <w:rPr>
          <w:rFonts w:ascii="Calibri" w:hAnsi="Calibri"/>
          <w:sz w:val="22"/>
        </w:rPr>
        <w:t>Provision unique MQTT credentials or device certificate.</w:t>
      </w:r>
    </w:p>
    <w:p>
      <w:pPr>
        <w:pStyle w:val="ListNumber"/>
      </w:pPr>
      <w:r>
        <w:rPr>
          <w:rFonts w:ascii="Calibri" w:hAnsi="Calibri"/>
          <w:sz w:val="22"/>
        </w:rPr>
        <w:t>Configure TLS, broker ACL limited to the device topic, and certificate rotation.</w:t>
      </w:r>
    </w:p>
    <w:p>
      <w:pPr>
        <w:pStyle w:val="ListNumber"/>
      </w:pPr>
      <w:r>
        <w:rPr>
          <w:rFonts w:ascii="Calibri" w:hAnsi="Calibri"/>
          <w:sz w:val="22"/>
        </w:rPr>
        <w:t>Add firmware payload version, sequence number and message ID.</w:t>
      </w:r>
    </w:p>
    <w:p>
      <w:pPr>
        <w:pStyle w:val="ListNumber"/>
      </w:pPr>
      <w:r>
        <w:rPr>
          <w:rFonts w:ascii="Calibri" w:hAnsi="Calibri"/>
          <w:sz w:val="22"/>
        </w:rPr>
        <w:t>Implement local buffering and replay for network outages.</w:t>
      </w:r>
    </w:p>
    <w:p>
      <w:pPr>
        <w:pStyle w:val="ListNumber"/>
      </w:pPr>
      <w:r>
        <w:rPr>
          <w:rFonts w:ascii="Calibri" w:hAnsi="Calibri"/>
          <w:sz w:val="22"/>
        </w:rPr>
        <w:t>Add retained device-health/LWT topics for online/offline detection.</w:t>
      </w:r>
    </w:p>
    <w:p>
      <w:pPr>
        <w:pStyle w:val="ListNumber"/>
      </w:pPr>
      <w:r>
        <w:rPr>
          <w:rFonts w:ascii="Calibri" w:hAnsi="Calibri"/>
          <w:sz w:val="22"/>
        </w:rPr>
        <w:t>Test duplicate, delayed and out-of-order messages.</w:t>
      </w:r>
    </w:p>
    <w:p>
      <w:pPr>
        <w:pStyle w:val="ListNumber"/>
      </w:pPr>
      <w:r>
        <w:rPr>
          <w:rFonts w:ascii="Calibri" w:hAnsi="Calibri"/>
          <w:sz w:val="22"/>
        </w:rPr>
        <w:t>Validate thresholds against the actual room and sensor specifications.</w:t>
      </w:r>
    </w:p>
    <w:p>
      <w:pPr>
        <w:pStyle w:val="ListNumber"/>
      </w:pPr>
      <w:r>
        <w:rPr>
          <w:rFonts w:ascii="Calibri" w:hAnsi="Calibri"/>
          <w:sz w:val="22"/>
        </w:rPr>
        <w:t>Run soak, reconnect, clock-drift, power-loss and calibration tests.</w:t>
      </w:r>
    </w:p>
    <w:p>
      <w:pPr>
        <w:pStyle w:val="ListNumber"/>
      </w:pPr>
      <w:r>
        <w:rPr>
          <w:rFonts w:ascii="Calibri" w:hAnsi="Calibri"/>
          <w:sz w:val="22"/>
        </w:rPr>
        <w:t>Disable the simulator for production environments.</w:t>
      </w:r>
    </w:p>
    <w:p>
      <w:pPr>
        <w:pStyle w:val="Heading2"/>
      </w:pPr>
      <w:r>
        <w:t>Recommended versioned device contract</w:t>
      </w:r>
    </w:p>
    <w:p>
      <w:r>
        <w:rPr>
          <w:rFonts w:ascii="Calibri" w:hAnsi="Calibri"/>
          <w:sz w:val="22"/>
        </w:rPr>
        <w:t xml:space="preserve">Before hardware rollout, extend each message with </w:t>
      </w:r>
      <w:r>
        <w:rPr>
          <w:rFonts w:ascii="Consolas" w:hAnsi="Consolas"/>
          <w:color w:val="7A2E0B"/>
          <w:sz w:val="19"/>
        </w:rPr>
        <w:t>schema_version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7A2E0B"/>
          <w:sz w:val="19"/>
        </w:rPr>
        <w:t>message_id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7A2E0B"/>
          <w:sz w:val="19"/>
        </w:rPr>
        <w:t>sequence_number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7A2E0B"/>
          <w:sz w:val="19"/>
        </w:rPr>
        <w:t>sent_at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7A2E0B"/>
          <w:sz w:val="19"/>
        </w:rPr>
        <w:t>firmware_version</w:t>
      </w:r>
      <w:r>
        <w:rPr>
          <w:rFonts w:ascii="Calibri" w:hAnsi="Calibri"/>
          <w:sz w:val="22"/>
        </w:rPr>
        <w:t xml:space="preserve"> and optional </w:t>
      </w:r>
      <w:r>
        <w:rPr>
          <w:rFonts w:ascii="Consolas" w:hAnsi="Consolas"/>
          <w:color w:val="7A2E0B"/>
          <w:sz w:val="19"/>
        </w:rPr>
        <w:t>calibration_version</w:t>
      </w:r>
      <w:r>
        <w:rPr>
          <w:rFonts w:ascii="Calibri" w:hAnsi="Calibri"/>
          <w:sz w:val="22"/>
        </w:rPr>
        <w:t>. Add a unique constraint/idempotency record so QoS retries cannot create duplicate telemetry.</w:t>
      </w:r>
    </w:p>
    <w:p>
      <w:pPr>
        <w:pStyle w:val="Heading1"/>
      </w:pPr>
      <w:r>
        <w:t>8. Supabase migration guide</w:t>
      </w:r>
    </w:p>
    <w:p>
      <w:r>
        <w:rPr>
          <w:rFonts w:ascii="Calibri" w:hAnsi="Calibri"/>
          <w:sz w:val="22"/>
        </w:rPr>
        <w:t>Supabase uses PostgreSQL, so the SQLAlchemy model is largely portable. Migration has three distinct decisions: database hosting, authentication, and data access/realtime.</w:t>
      </w:r>
    </w:p>
    <w:p>
      <w:pPr>
        <w:pStyle w:val="Heading2"/>
      </w:pPr>
      <w:r>
        <w:t>Option A - Supabase PostgreSQL only (lowest change)</w:t>
      </w:r>
    </w:p>
    <w:p>
      <w:pPr>
        <w:pStyle w:val="ListNumber"/>
      </w:pPr>
      <w:r>
        <w:rPr>
          <w:rFonts w:ascii="Calibri" w:hAnsi="Calibri"/>
          <w:sz w:val="22"/>
        </w:rPr>
        <w:t>Create a Supabase project and obtain the pooled or direct PostgreSQL connection string.</w:t>
      </w:r>
    </w:p>
    <w:p>
      <w:pPr>
        <w:pStyle w:val="ListNumber"/>
      </w:pPr>
      <w:r>
        <w:rPr>
          <w:rFonts w:ascii="Calibri" w:hAnsi="Calibri"/>
          <w:sz w:val="22"/>
        </w:rPr>
        <w:t xml:space="preserve">Set </w:t>
      </w:r>
      <w:r>
        <w:rPr>
          <w:rFonts w:ascii="Consolas" w:hAnsi="Consolas"/>
          <w:color w:val="7A2E0B"/>
          <w:sz w:val="19"/>
        </w:rPr>
        <w:t>DATABASE_URL</w:t>
      </w:r>
      <w:r>
        <w:rPr>
          <w:rFonts w:ascii="Calibri" w:hAnsi="Calibri"/>
          <w:sz w:val="22"/>
        </w:rPr>
        <w:t xml:space="preserve"> to the SQLAlchemy psycopg URL. Escape reserved characters in credentials.</w:t>
      </w:r>
    </w:p>
    <w:p>
      <w:pPr>
        <w:pStyle w:val="ListNumber"/>
      </w:pPr>
      <w:r>
        <w:rPr>
          <w:rFonts w:ascii="Calibri" w:hAnsi="Calibri"/>
          <w:sz w:val="22"/>
        </w:rPr>
        <w:t>Confirm whether TimescaleDB is available for the selected Supabase environment. If unavailable, keep telemetry in partitioned PostgreSQL, use another managed Timescale service, or separate OLTP and time-series stores.</w:t>
      </w:r>
    </w:p>
    <w:p>
      <w:pPr>
        <w:pStyle w:val="ListNumber"/>
      </w:pPr>
      <w:r>
        <w:rPr>
          <w:rFonts w:ascii="Calibri" w:hAnsi="Calibri"/>
          <w:sz w:val="22"/>
        </w:rPr>
        <w:t xml:space="preserve">Run controlled migrations instead of application </w:t>
      </w:r>
      <w:r>
        <w:rPr>
          <w:rFonts w:ascii="Consolas" w:hAnsi="Consolas"/>
          <w:color w:val="7A2E0B"/>
          <w:sz w:val="19"/>
        </w:rPr>
        <w:t>create_all()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Keep FastAPI JWT/RBAC initially. The frontend continues calling FastAPI only.</w:t>
      </w:r>
    </w:p>
    <w:p>
      <w:pPr>
        <w:pStyle w:val="ListNumber"/>
      </w:pPr>
      <w:r>
        <w:rPr>
          <w:rFonts w:ascii="Calibri" w:hAnsi="Calibri"/>
          <w:sz w:val="22"/>
        </w:rPr>
        <w:t>Restrict database network access and use a least-privilege service role.</w:t>
      </w:r>
    </w:p>
    <w:p>
      <w:r>
        <w:rPr>
          <w:rFonts w:ascii="Calibri" w:hAnsi="Calibri"/>
          <w:sz w:val="22"/>
        </w:rPr>
        <w:t>Example shape:</w:t>
      </w:r>
    </w:p>
    <w:p>
      <w:pPr>
        <w:spacing w:before="80" w:after="160"/>
        <w:ind w:left="259" w:right="259"/>
        <w:shd w:fill="F2F4F7"/>
      </w:pPr>
      <w:r>
        <w:rPr>
          <w:rFonts w:ascii="Consolas" w:hAnsi="Consolas"/>
          <w:color w:val="0B2545"/>
          <w:sz w:val="17"/>
        </w:rPr>
        <w:t>DATABASE_URL=postgresql+psycopg://USER:PASSWORD@HOST:6543/postgres?sslmode=require</w:t>
      </w:r>
    </w:p>
    <w:p>
      <w:pPr>
        <w:pStyle w:val="Heading2"/>
      </w:pPr>
      <w:r>
        <w:t>Option B - Supabase Auth plus FastAPI authorization</w:t>
      </w:r>
    </w:p>
    <w:p>
      <w:pPr>
        <w:pStyle w:val="ListNumber"/>
      </w:pPr>
      <w:r>
        <w:rPr>
          <w:rFonts w:ascii="Calibri" w:hAnsi="Calibri"/>
          <w:sz w:val="22"/>
        </w:rPr>
        <w:t>Replace local password login with Supabase Auth in the frontend.</w:t>
      </w:r>
    </w:p>
    <w:p>
      <w:pPr>
        <w:pStyle w:val="ListNumber"/>
      </w:pPr>
      <w:r>
        <w:rPr>
          <w:rFonts w:ascii="Calibri" w:hAnsi="Calibri"/>
          <w:sz w:val="22"/>
        </w:rPr>
        <w:t>Validate Supabase access-token signature, issuer, audience and expiry in FastAPI.</w:t>
      </w:r>
    </w:p>
    <w:p>
      <w:pPr>
        <w:pStyle w:val="ListNumber"/>
      </w:pPr>
      <w:r>
        <w:rPr>
          <w:rFonts w:ascii="Calibri" w:hAnsi="Calibri"/>
          <w:sz w:val="22"/>
        </w:rPr>
        <w:t xml:space="preserve">Map </w:t>
      </w:r>
      <w:r>
        <w:rPr>
          <w:rFonts w:ascii="Consolas" w:hAnsi="Consolas"/>
          <w:color w:val="7A2E0B"/>
          <w:sz w:val="19"/>
        </w:rPr>
        <w:t>auth.users.id</w:t>
      </w:r>
      <w:r>
        <w:rPr>
          <w:rFonts w:ascii="Calibri" w:hAnsi="Calibri"/>
          <w:sz w:val="22"/>
        </w:rPr>
        <w:t xml:space="preserve"> to an application profile table or adapt </w:t>
      </w:r>
      <w:r>
        <w:rPr>
          <w:rFonts w:ascii="Consolas" w:hAnsi="Consolas"/>
          <w:color w:val="7A2E0B"/>
          <w:sz w:val="19"/>
        </w:rPr>
        <w:t>dim_users.id</w:t>
      </w:r>
      <w:r>
        <w:rPr>
          <w:rFonts w:ascii="Calibri" w:hAnsi="Calibri"/>
          <w:sz w:val="22"/>
        </w:rPr>
        <w:t xml:space="preserve"> to the Supabase user UUID.</w:t>
      </w:r>
    </w:p>
    <w:p>
      <w:pPr>
        <w:pStyle w:val="ListNumber"/>
      </w:pPr>
      <w:r>
        <w:rPr>
          <w:rFonts w:ascii="Calibri" w:hAnsi="Calibri"/>
          <w:sz w:val="22"/>
        </w:rPr>
        <w:t xml:space="preserve">Store </w:t>
      </w:r>
      <w:r>
        <w:rPr>
          <w:rFonts w:ascii="Consolas" w:hAnsi="Consolas"/>
          <w:color w:val="7A2E0B"/>
          <w:sz w:val="19"/>
        </w:rPr>
        <w:t>organization_id</w:t>
      </w:r>
      <w:r>
        <w:rPr>
          <w:rFonts w:ascii="Calibri" w:hAnsi="Calibri"/>
          <w:sz w:val="22"/>
        </w:rPr>
        <w:t xml:space="preserve"> and role in trusted app metadata or resolve them server-side; never trust editable user metadata for authorization.</w:t>
      </w:r>
    </w:p>
    <w:p>
      <w:pPr>
        <w:pStyle w:val="ListNumber"/>
      </w:pPr>
      <w:r>
        <w:rPr>
          <w:rFonts w:ascii="Calibri" w:hAnsi="Calibri"/>
          <w:sz w:val="22"/>
        </w:rPr>
        <w:t xml:space="preserve">Replace </w:t>
      </w:r>
      <w:r>
        <w:rPr>
          <w:rFonts w:ascii="Consolas" w:hAnsi="Consolas"/>
          <w:color w:val="7A2E0B"/>
          <w:sz w:val="19"/>
        </w:rPr>
        <w:t>create_access_token()</w:t>
      </w:r>
      <w:r>
        <w:rPr>
          <w:rFonts w:ascii="Calibri" w:hAnsi="Calibri"/>
          <w:sz w:val="22"/>
        </w:rPr>
        <w:t xml:space="preserve"> and password hashes after a controlled migration.</w:t>
      </w:r>
    </w:p>
    <w:p>
      <w:pPr>
        <w:pStyle w:val="ListNumber"/>
      </w:pPr>
      <w:r>
        <w:rPr>
          <w:rFonts w:ascii="Calibri" w:hAnsi="Calibri"/>
          <w:sz w:val="22"/>
        </w:rPr>
        <w:t>Preserve FastAPI role guards and tenant filters.</w:t>
      </w:r>
    </w:p>
    <w:p>
      <w:pPr>
        <w:pStyle w:val="Heading2"/>
      </w:pPr>
      <w:r>
        <w:t>Option C - Supabase direct frontend reads and Realtime</w:t>
      </w:r>
    </w:p>
    <w:p>
      <w:r>
        <w:rPr>
          <w:rFonts w:ascii="Calibri" w:hAnsi="Calibri"/>
          <w:sz w:val="22"/>
        </w:rPr>
        <w:t>Use only after Row Level Security is comprehensive.</w:t>
      </w:r>
    </w:p>
    <w:p>
      <w:pPr>
        <w:pStyle w:val="ListNumber"/>
      </w:pPr>
      <w:r>
        <w:rPr>
          <w:rFonts w:ascii="Calibri" w:hAnsi="Calibri"/>
          <w:sz w:val="22"/>
        </w:rPr>
        <w:t>Enable RLS on every exposed table.</w:t>
      </w:r>
    </w:p>
    <w:p>
      <w:pPr>
        <w:pStyle w:val="ListNumber"/>
      </w:pPr>
      <w:r>
        <w:rPr>
          <w:rFonts w:ascii="Calibri" w:hAnsi="Calibri"/>
          <w:sz w:val="22"/>
        </w:rPr>
        <w:t>Write tenant policies through organization/site/room/device ownership paths.</w:t>
      </w:r>
    </w:p>
    <w:p>
      <w:pPr>
        <w:pStyle w:val="ListNumber"/>
      </w:pPr>
      <w:r>
        <w:rPr>
          <w:rFonts w:ascii="Calibri" w:hAnsi="Calibri"/>
          <w:sz w:val="22"/>
        </w:rPr>
        <w:t>Keep raw data, credentials, integration payloads, audit details and secrets server-only.</w:t>
      </w:r>
    </w:p>
    <w:p>
      <w:pPr>
        <w:pStyle w:val="ListNumber"/>
      </w:pPr>
      <w:r>
        <w:rPr>
          <w:rFonts w:ascii="Calibri" w:hAnsi="Calibri"/>
          <w:sz w:val="22"/>
        </w:rPr>
        <w:t>Publish only necessary clean telemetry/alert tables to Realtime.</w:t>
      </w:r>
    </w:p>
    <w:p>
      <w:pPr>
        <w:pStyle w:val="ListNumber"/>
      </w:pPr>
      <w:r>
        <w:rPr>
          <w:rFonts w:ascii="Calibri" w:hAnsi="Calibri"/>
          <w:sz w:val="22"/>
        </w:rPr>
        <w:t>Test cross-tenant access with adversarial JWTs before exposing the anon key.</w:t>
      </w:r>
    </w:p>
    <w:p>
      <w:pPr>
        <w:pStyle w:val="ListNumber"/>
      </w:pPr>
      <w:r>
        <w:rPr>
          <w:rFonts w:ascii="Calibri" w:hAnsi="Calibri"/>
          <w:sz w:val="22"/>
        </w:rPr>
        <w:t>Replace 10-second dashboard polling with Supabase channel subscriptions or backend WebSockets.</w:t>
      </w:r>
    </w:p>
    <w:p>
      <w:pPr>
        <w:pStyle w:val="Heading2"/>
      </w:pPr>
      <w:r>
        <w:t>Migration engineering recommendations</w:t>
      </w:r>
    </w:p>
    <w:p>
      <w:pPr>
        <w:pStyle w:val="ListBullet"/>
      </w:pPr>
      <w:r>
        <w:rPr>
          <w:rFonts w:ascii="Calibri" w:hAnsi="Calibri"/>
          <w:sz w:val="22"/>
        </w:rPr>
        <w:t>Introduce Alembic and generate a reviewed baseline migration from the current models.</w:t>
      </w:r>
    </w:p>
    <w:p>
      <w:pPr>
        <w:pStyle w:val="ListBullet"/>
      </w:pPr>
      <w:r>
        <w:rPr>
          <w:rFonts w:ascii="Calibri" w:hAnsi="Calibri"/>
          <w:sz w:val="22"/>
        </w:rPr>
        <w:t>Separate extension creation, tables, indexes, RLS policies, seed reference data and demo data.</w:t>
      </w:r>
    </w:p>
    <w:p>
      <w:pPr>
        <w:pStyle w:val="ListBullet"/>
      </w:pPr>
      <w:r>
        <w:rPr>
          <w:rFonts w:ascii="Calibri" w:hAnsi="Calibri"/>
          <w:sz w:val="22"/>
        </w:rPr>
        <w:t xml:space="preserve">Use </w:t>
      </w:r>
      <w:r>
        <w:rPr>
          <w:rFonts w:ascii="Consolas" w:hAnsi="Consolas"/>
          <w:color w:val="7A2E0B"/>
          <w:sz w:val="19"/>
        </w:rPr>
        <w:t>UUID</w:t>
      </w:r>
      <w:r>
        <w:rPr>
          <w:rFonts w:ascii="Calibri" w:hAnsi="Calibri"/>
          <w:sz w:val="22"/>
        </w:rPr>
        <w:t xml:space="preserve"> database types if the team chooses a PostgreSQL-only target; current string UUIDs prioritize portability.</w:t>
      </w:r>
    </w:p>
    <w:p>
      <w:pPr>
        <w:pStyle w:val="ListBullet"/>
      </w:pPr>
      <w:r>
        <w:rPr>
          <w:rFonts w:ascii="Calibri" w:hAnsi="Calibri"/>
          <w:sz w:val="22"/>
        </w:rPr>
        <w:t>Add organization scoping to every query. The current generic master-data list endpoint requires hardening before true multi-tenancy.</w:t>
      </w:r>
    </w:p>
    <w:p>
      <w:pPr>
        <w:pStyle w:val="ListBullet"/>
      </w:pPr>
      <w:r>
        <w:rPr>
          <w:rFonts w:ascii="Calibri" w:hAnsi="Calibri"/>
          <w:sz w:val="22"/>
        </w:rPr>
        <w:t>Never place the Supabase service-role key in the React bundle.</w:t>
      </w:r>
    </w:p>
    <w:p>
      <w:pPr>
        <w:pStyle w:val="ListBullet"/>
      </w:pPr>
      <w:r>
        <w:rPr>
          <w:rFonts w:ascii="Calibri" w:hAnsi="Calibri"/>
          <w:sz w:val="22"/>
        </w:rPr>
        <w:t>Use transaction-pooler-safe connection settings and test prepared-statement behavior.</w:t>
      </w:r>
    </w:p>
    <w:p>
      <w:pPr>
        <w:pStyle w:val="ListBullet"/>
      </w:pPr>
      <w:r>
        <w:rPr>
          <w:rFonts w:ascii="Calibri" w:hAnsi="Calibri"/>
          <w:sz w:val="22"/>
        </w:rPr>
        <w:t>Benchmark telemetry insert throughput and query latency before selecting the final time-series strategy.</w:t>
      </w:r>
    </w:p>
    <w:p>
      <w:pPr>
        <w:pStyle w:val="Heading1"/>
      </w:pPr>
      <w:r>
        <w:t>9. Authentication, authorization and tenant safety</w:t>
      </w:r>
    </w:p>
    <w:p>
      <w:r>
        <w:rPr>
          <w:rFonts w:ascii="Calibri" w:hAnsi="Calibri"/>
          <w:sz w:val="22"/>
        </w:rPr>
        <w:t xml:space="preserve">Local authentication uses bcrypt password hashes and HS256 JWTs. </w:t>
      </w:r>
      <w:r>
        <w:rPr>
          <w:rFonts w:ascii="Consolas" w:hAnsi="Consolas"/>
          <w:color w:val="7A2E0B"/>
          <w:sz w:val="19"/>
        </w:rPr>
        <w:t>current_user</w:t>
      </w:r>
      <w:r>
        <w:rPr>
          <w:rFonts w:ascii="Calibri" w:hAnsi="Calibri"/>
          <w:sz w:val="22"/>
        </w:rPr>
        <w:t xml:space="preserve"> loads the active database user for every protected request. </w:t>
      </w:r>
      <w:r>
        <w:rPr>
          <w:rFonts w:ascii="Consolas" w:hAnsi="Consolas"/>
          <w:color w:val="7A2E0B"/>
          <w:sz w:val="19"/>
        </w:rPr>
        <w:t>require_roles()</w:t>
      </w:r>
      <w:r>
        <w:rPr>
          <w:rFonts w:ascii="Calibri" w:hAnsi="Calibri"/>
          <w:sz w:val="22"/>
        </w:rPr>
        <w:t xml:space="preserve"> enforces endpoint-level role checks.</w:t>
      </w:r>
    </w:p>
    <w:p>
      <w:r>
        <w:rPr>
          <w:rFonts w:ascii="Calibri" w:hAnsi="Calibri"/>
          <w:sz w:val="22"/>
        </w:rPr>
        <w:t>Before production:</w:t>
      </w:r>
    </w:p>
    <w:p>
      <w:pPr>
        <w:pStyle w:val="ListBullet"/>
      </w:pPr>
      <w:r>
        <w:rPr>
          <w:rFonts w:ascii="Calibri" w:hAnsi="Calibri"/>
          <w:sz w:val="22"/>
        </w:rPr>
        <w:t>replace the local secret and demo credentials;</w:t>
      </w:r>
    </w:p>
    <w:p>
      <w:pPr>
        <w:pStyle w:val="ListBullet"/>
      </w:pPr>
      <w:r>
        <w:rPr>
          <w:rFonts w:ascii="Calibri" w:hAnsi="Calibri"/>
          <w:sz w:val="22"/>
        </w:rPr>
        <w:t>prefer OIDC/Supabase Auth/enterprise identity provider and asymmetric token validation;</w:t>
      </w:r>
    </w:p>
    <w:p>
      <w:pPr>
        <w:pStyle w:val="ListBullet"/>
      </w:pPr>
      <w:r>
        <w:rPr>
          <w:rFonts w:ascii="Calibri" w:hAnsi="Calibri"/>
          <w:sz w:val="22"/>
        </w:rPr>
        <w:t>add refresh-token/session revocation strategy;</w:t>
      </w:r>
    </w:p>
    <w:p>
      <w:pPr>
        <w:pStyle w:val="ListBullet"/>
      </w:pPr>
      <w:r>
        <w:rPr>
          <w:rFonts w:ascii="Calibri" w:hAnsi="Calibri"/>
          <w:sz w:val="22"/>
        </w:rPr>
        <w:t>filter all master, telemetry, alert, incident, report and audit queries by organization;</w:t>
      </w:r>
    </w:p>
    <w:p>
      <w:pPr>
        <w:pStyle w:val="ListBullet"/>
      </w:pPr>
      <w:r>
        <w:rPr>
          <w:rFonts w:ascii="Calibri" w:hAnsi="Calibri"/>
          <w:sz w:val="22"/>
        </w:rPr>
        <w:t>record sensitive mutations in audit headers/details;</w:t>
      </w:r>
    </w:p>
    <w:p>
      <w:pPr>
        <w:pStyle w:val="ListBullet"/>
      </w:pPr>
      <w:r>
        <w:rPr>
          <w:rFonts w:ascii="Calibri" w:hAnsi="Calibri"/>
          <w:sz w:val="22"/>
        </w:rPr>
        <w:t>rate-limit login and ingestion paths;</w:t>
      </w:r>
    </w:p>
    <w:p>
      <w:pPr>
        <w:pStyle w:val="ListBullet"/>
      </w:pPr>
      <w:r>
        <w:rPr>
          <w:rFonts w:ascii="Calibri" w:hAnsi="Calibri"/>
          <w:sz w:val="22"/>
        </w:rPr>
        <w:t>apply CORS allowlists, secure headers, TLS and API-gateway/WAF controls;</w:t>
      </w:r>
    </w:p>
    <w:p>
      <w:pPr>
        <w:pStyle w:val="ListBullet"/>
      </w:pPr>
      <w:r>
        <w:rPr>
          <w:rFonts w:ascii="Calibri" w:hAnsi="Calibri"/>
          <w:sz w:val="22"/>
        </w:rPr>
        <w:t>use device authentication separate from human authentication.</w:t>
      </w:r>
    </w:p>
    <w:p>
      <w:pPr>
        <w:pStyle w:val="Heading1"/>
      </w:pPr>
      <w:r>
        <w:t>10. Alerts, incidents and integrations</w:t>
      </w:r>
    </w:p>
    <w:p>
      <w:pPr>
        <w:pStyle w:val="Heading2"/>
      </w:pPr>
      <w:r>
        <w:t>Current rule behavior</w:t>
      </w:r>
    </w:p>
    <w:p>
      <w:r>
        <w:rPr>
          <w:rFonts w:ascii="Calibri" w:hAnsi="Calibri"/>
          <w:sz w:val="22"/>
        </w:rPr>
        <w:t>Current thresholds are code constants: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80"/>
        <w:gridCol w:w="438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Measurement</w:t>
            </w:r>
          </w:p>
        </w:tc>
        <w:tc>
          <w:tcPr>
            <w:tcW w:type="dxa" w:w="27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Trigger</w:t>
            </w:r>
          </w:p>
        </w:tc>
        <w:tc>
          <w:tcPr>
            <w:tcW w:type="dxa" w:w="43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Severity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Temperature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greater than 30 C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Critical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Humidity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greater than 70 percent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Warning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Water leak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equals 1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Critical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Door open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equals 1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Warning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Smoke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equals 1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Critical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Each breach creates an alert header/detail and an open incident header. The incident API supports acknowledge, assign, resolve and close actions with history records.</w:t>
      </w:r>
    </w:p>
    <w:p>
      <w:pPr>
        <w:pStyle w:val="Heading2"/>
      </w:pPr>
      <w:r>
        <w:t>Recommended next implementation</w:t>
      </w:r>
    </w:p>
    <w:p>
      <w:pPr>
        <w:pStyle w:val="ListBullet"/>
      </w:pPr>
      <w:r>
        <w:rPr>
          <w:rFonts w:ascii="Calibri" w:hAnsi="Calibri"/>
          <w:sz w:val="22"/>
        </w:rPr>
        <w:t xml:space="preserve">Load enabled rules from </w:t>
      </w:r>
      <w:r>
        <w:rPr>
          <w:rFonts w:ascii="Consolas" w:hAnsi="Consolas"/>
          <w:color w:val="7A2E0B"/>
          <w:sz w:val="19"/>
        </w:rPr>
        <w:t>threshold_rules</w:t>
      </w:r>
      <w:r>
        <w:rPr>
          <w:rFonts w:ascii="Calibri" w:hAnsi="Calibri"/>
          <w:sz w:val="22"/>
        </w:rPr>
        <w:t>, scoped by organization/site/room/device/sensor.</w:t>
      </w:r>
    </w:p>
    <w:p>
      <w:pPr>
        <w:pStyle w:val="ListBullet"/>
      </w:pPr>
      <w:r>
        <w:rPr>
          <w:rFonts w:ascii="Calibri" w:hAnsi="Calibri"/>
          <w:sz w:val="22"/>
        </w:rPr>
        <w:t>Support schedules, duration/debounce, hysteresis, maintenance windows and escalation policies.</w:t>
      </w:r>
    </w:p>
    <w:p>
      <w:pPr>
        <w:pStyle w:val="ListBullet"/>
      </w:pPr>
      <w:r>
        <w:rPr>
          <w:rFonts w:ascii="Calibri" w:hAnsi="Calibri"/>
          <w:sz w:val="22"/>
        </w:rPr>
        <w:t>Prevent alert storms by grouping/deduplicating active conditions.</w:t>
      </w:r>
    </w:p>
    <w:p>
      <w:pPr>
        <w:pStyle w:val="ListBullet"/>
      </w:pPr>
      <w:r>
        <w:rPr>
          <w:rFonts w:ascii="Calibri" w:hAnsi="Calibri"/>
          <w:sz w:val="22"/>
        </w:rPr>
        <w:t>Add a background task system (Celery/RQ/Arq) backed by Redis.</w:t>
      </w:r>
    </w:p>
    <w:p>
      <w:pPr>
        <w:pStyle w:val="ListBullet"/>
      </w:pPr>
      <w:r>
        <w:rPr>
          <w:rFonts w:ascii="Calibri" w:hAnsi="Calibri"/>
          <w:sz w:val="22"/>
        </w:rPr>
        <w:t>Persist notification and integration attempts before delivery.</w:t>
      </w:r>
    </w:p>
    <w:p>
      <w:pPr>
        <w:pStyle w:val="ListBullet"/>
      </w:pPr>
      <w:r>
        <w:rPr>
          <w:rFonts w:ascii="Calibri" w:hAnsi="Calibri"/>
          <w:sz w:val="22"/>
        </w:rPr>
        <w:t>Add idempotency keys, exponential retry, dead-letter handling and delivery reconciliation.</w:t>
      </w:r>
    </w:p>
    <w:p>
      <w:pPr>
        <w:pStyle w:val="ListBullet"/>
      </w:pPr>
      <w:r>
        <w:rPr>
          <w:rFonts w:ascii="Calibri" w:hAnsi="Calibri"/>
          <w:sz w:val="22"/>
        </w:rPr>
        <w:t>Store credentials only as secret-manager references.</w:t>
      </w:r>
    </w:p>
    <w:p>
      <w:pPr>
        <w:pStyle w:val="Heading1"/>
      </w:pPr>
      <w:r>
        <w:t>11. AI/ML extension path</w:t>
      </w:r>
    </w:p>
    <w:p>
      <w:r>
        <w:rPr>
          <w:rFonts w:ascii="Calibri" w:hAnsi="Calibri"/>
          <w:sz w:val="22"/>
        </w:rPr>
        <w:t>The current AI service intentionally favors explainability and zero-dataset startup:</w:t>
      </w:r>
    </w:p>
    <w:p>
      <w:pPr>
        <w:pStyle w:val="ListBullet"/>
      </w:pPr>
      <w:r>
        <w:rPr>
          <w:rFonts w:ascii="Calibri" w:hAnsi="Calibri"/>
          <w:sz w:val="22"/>
        </w:rPr>
        <w:t>baseline: mean and standard deviation;</w:t>
      </w:r>
    </w:p>
    <w:p>
      <w:pPr>
        <w:pStyle w:val="ListBullet"/>
      </w:pPr>
      <w:r>
        <w:rPr>
          <w:rFonts w:ascii="Calibri" w:hAnsi="Calibri"/>
          <w:sz w:val="22"/>
        </w:rPr>
        <w:t>anomaly: z-score threshold;</w:t>
      </w:r>
    </w:p>
    <w:p>
      <w:pPr>
        <w:pStyle w:val="ListBullet"/>
      </w:pPr>
      <w:r>
        <w:rPr>
          <w:rFonts w:ascii="Calibri" w:hAnsi="Calibri"/>
          <w:sz w:val="22"/>
        </w:rPr>
        <w:t>trend: linear least-squares forecast;</w:t>
      </w:r>
    </w:p>
    <w:p>
      <w:pPr>
        <w:pStyle w:val="ListBullet"/>
      </w:pPr>
      <w:r>
        <w:rPr>
          <w:rFonts w:ascii="Calibri" w:hAnsi="Calibri"/>
          <w:sz w:val="22"/>
        </w:rPr>
        <w:t>risk: weighted environmental/hazard/anomaly score;</w:t>
      </w:r>
    </w:p>
    <w:p>
      <w:pPr>
        <w:pStyle w:val="ListBullet"/>
      </w:pPr>
      <w:r>
        <w:rPr>
          <w:rFonts w:ascii="Calibri" w:hAnsi="Calibri"/>
          <w:sz w:val="22"/>
        </w:rPr>
        <w:t>explanation: deterministic factor summary.</w:t>
      </w:r>
    </w:p>
    <w:p>
      <w:r>
        <w:rPr>
          <w:rFonts w:ascii="Calibri" w:hAnsi="Calibri"/>
          <w:sz w:val="22"/>
        </w:rPr>
        <w:t>For production ML:</w:t>
      </w:r>
    </w:p>
    <w:p>
      <w:pPr>
        <w:pStyle w:val="ListNumber"/>
      </w:pPr>
      <w:r>
        <w:rPr>
          <w:rFonts w:ascii="Calibri" w:hAnsi="Calibri"/>
          <w:sz w:val="22"/>
        </w:rPr>
        <w:t>Define prediction target, evaluation metric and acceptable false-alarm rate.</w:t>
      </w:r>
    </w:p>
    <w:p>
      <w:pPr>
        <w:pStyle w:val="ListNumber"/>
      </w:pPr>
      <w:r>
        <w:rPr>
          <w:rFonts w:ascii="Calibri" w:hAnsi="Calibri"/>
          <w:sz w:val="22"/>
        </w:rPr>
        <w:t>Build training datasets from quality-approved clean telemetry and room/device context.</w:t>
      </w:r>
    </w:p>
    <w:p>
      <w:pPr>
        <w:pStyle w:val="ListNumber"/>
      </w:pPr>
      <w:r>
        <w:rPr>
          <w:rFonts w:ascii="Calibri" w:hAnsi="Calibri"/>
          <w:sz w:val="22"/>
        </w:rPr>
        <w:t>Prevent data leakage with chronological splits.</w:t>
      </w:r>
    </w:p>
    <w:p>
      <w:pPr>
        <w:pStyle w:val="ListNumber"/>
      </w:pPr>
      <w:r>
        <w:rPr>
          <w:rFonts w:ascii="Calibri" w:hAnsi="Calibri"/>
          <w:sz w:val="22"/>
        </w:rPr>
        <w:t>Version features, datasets, code, parameters and models.</w:t>
      </w:r>
    </w:p>
    <w:p>
      <w:pPr>
        <w:pStyle w:val="ListNumber"/>
      </w:pPr>
      <w:r>
        <w:rPr>
          <w:rFonts w:ascii="Calibri" w:hAnsi="Calibri"/>
          <w:sz w:val="22"/>
        </w:rPr>
        <w:t>Compare against the current baseline before approving a complex model.</w:t>
      </w:r>
    </w:p>
    <w:p>
      <w:pPr>
        <w:pStyle w:val="ListNumber"/>
      </w:pPr>
      <w:r>
        <w:rPr>
          <w:rFonts w:ascii="Calibri" w:hAnsi="Calibri"/>
          <w:sz w:val="22"/>
        </w:rPr>
        <w:t>Add drift, calibration, latency and outcome monitoring.</w:t>
      </w:r>
    </w:p>
    <w:p>
      <w:pPr>
        <w:pStyle w:val="ListNumber"/>
      </w:pPr>
      <w:r>
        <w:rPr>
          <w:rFonts w:ascii="Calibri" w:hAnsi="Calibri"/>
          <w:sz w:val="22"/>
        </w:rPr>
        <w:t>Retain deterministic safety rules; do not make critical smoke/leak alerts depend solely on ML or an LLM.</w:t>
      </w:r>
    </w:p>
    <w:p>
      <w:pPr>
        <w:pStyle w:val="ListNumber"/>
      </w:pPr>
      <w:r>
        <w:rPr>
          <w:rFonts w:ascii="Calibri" w:hAnsi="Calibri"/>
          <w:sz w:val="22"/>
        </w:rPr>
        <w:t>Require human-readable evidence and model version on every persisted result.</w:t>
      </w:r>
    </w:p>
    <w:p>
      <w:pPr>
        <w:pStyle w:val="Heading1"/>
      </w:pPr>
      <w:r>
        <w:t>12. Frontend extension guidance</w:t>
      </w:r>
    </w:p>
    <w:p>
      <w:r>
        <w:rPr>
          <w:rFonts w:ascii="Calibri" w:hAnsi="Calibri"/>
          <w:sz w:val="22"/>
        </w:rPr>
        <w:t>The current UI is intentionally compact: one React entry file provides login, navigation, polling, summaries, a temperature chart and generic tables.</w:t>
      </w:r>
    </w:p>
    <w:p>
      <w:r>
        <w:rPr>
          <w:rFonts w:ascii="Calibri" w:hAnsi="Calibri"/>
          <w:sz w:val="22"/>
        </w:rPr>
        <w:t>Recommended refactor before significant growth:</w:t>
      </w:r>
    </w:p>
    <w:p>
      <w:pPr>
        <w:pStyle w:val="ListBullet"/>
      </w:pPr>
      <w:r>
        <w:rPr>
          <w:rFonts w:ascii="Calibri" w:hAnsi="Calibri"/>
          <w:sz w:val="22"/>
        </w:rPr>
        <w:t>introduce React Router and separate page/component files;</w:t>
      </w:r>
    </w:p>
    <w:p>
      <w:pPr>
        <w:pStyle w:val="ListBullet"/>
      </w:pPr>
      <w:r>
        <w:rPr>
          <w:rFonts w:ascii="Calibri" w:hAnsi="Calibri"/>
          <w:sz w:val="22"/>
        </w:rPr>
        <w:t>use TypeScript and generated OpenAPI client types;</w:t>
      </w:r>
    </w:p>
    <w:p>
      <w:pPr>
        <w:pStyle w:val="ListBullet"/>
      </w:pPr>
      <w:r>
        <w:rPr>
          <w:rFonts w:ascii="Calibri" w:hAnsi="Calibri"/>
          <w:sz w:val="22"/>
        </w:rPr>
        <w:t>centralize authentication/session state;</w:t>
      </w:r>
    </w:p>
    <w:p>
      <w:pPr>
        <w:pStyle w:val="ListBullet"/>
      </w:pPr>
      <w:r>
        <w:rPr>
          <w:rFonts w:ascii="Calibri" w:hAnsi="Calibri"/>
          <w:sz w:val="22"/>
        </w:rPr>
        <w:t>adopt React Query/SWR for caching, retries and invalidation;</w:t>
      </w:r>
    </w:p>
    <w:p>
      <w:pPr>
        <w:pStyle w:val="ListBullet"/>
      </w:pPr>
      <w:r>
        <w:rPr>
          <w:rFonts w:ascii="Calibri" w:hAnsi="Calibri"/>
          <w:sz w:val="22"/>
        </w:rPr>
        <w:t>add error boundaries, loading/empty states and accessible forms;</w:t>
      </w:r>
    </w:p>
    <w:p>
      <w:pPr>
        <w:pStyle w:val="ListBullet"/>
      </w:pPr>
      <w:r>
        <w:rPr>
          <w:rFonts w:ascii="Calibri" w:hAnsi="Calibri"/>
          <w:sz w:val="22"/>
        </w:rPr>
        <w:t>add role-aware navigation and controls;</w:t>
      </w:r>
    </w:p>
    <w:p>
      <w:pPr>
        <w:pStyle w:val="ListBullet"/>
      </w:pPr>
      <w:r>
        <w:rPr>
          <w:rFonts w:ascii="Calibri" w:hAnsi="Calibri"/>
          <w:sz w:val="22"/>
        </w:rPr>
        <w:t>provide incident actions, threshold configuration, user management and report export UI;</w:t>
      </w:r>
    </w:p>
    <w:p>
      <w:pPr>
        <w:pStyle w:val="ListBullet"/>
      </w:pPr>
      <w:r>
        <w:rPr>
          <w:rFonts w:ascii="Calibri" w:hAnsi="Calibri"/>
          <w:sz w:val="22"/>
        </w:rPr>
        <w:t>use WebSockets or Supabase Realtime for live telemetry/alerts;</w:t>
      </w:r>
    </w:p>
    <w:p>
      <w:pPr>
        <w:pStyle w:val="ListBullet"/>
      </w:pPr>
      <w:r>
        <w:rPr>
          <w:rFonts w:ascii="Calibri" w:hAnsi="Calibri"/>
          <w:sz w:val="22"/>
        </w:rPr>
        <w:t>add component and browser E2E tests.</w:t>
      </w:r>
    </w:p>
    <w:p>
      <w:r>
        <w:rPr>
          <w:rFonts w:ascii="Consolas" w:hAnsi="Consolas"/>
          <w:color w:val="7A2E0B"/>
          <w:sz w:val="19"/>
        </w:rPr>
        <w:t>VITE_API_URL</w:t>
      </w:r>
      <w:r>
        <w:rPr>
          <w:rFonts w:ascii="Calibri" w:hAnsi="Calibri"/>
          <w:sz w:val="22"/>
        </w:rPr>
        <w:t xml:space="preserve"> is compiled at frontend build time. Any change requires rebuilding the frontend image.</w:t>
      </w:r>
    </w:p>
    <w:p>
      <w:pPr>
        <w:pStyle w:val="Heading1"/>
      </w:pPr>
      <w:r>
        <w:t>13. Testing and quality gates</w:t>
      </w:r>
    </w:p>
    <w:p>
      <w:pPr>
        <w:pStyle w:val="Heading2"/>
      </w:pPr>
      <w:r>
        <w:t>Existing automated coverage</w:t>
      </w:r>
    </w:p>
    <w:p>
      <w:pPr>
        <w:pStyle w:val="ListBullet"/>
      </w:pPr>
      <w:r>
        <w:rPr>
          <w:rFonts w:ascii="Calibri" w:hAnsi="Calibri"/>
          <w:sz w:val="22"/>
        </w:rPr>
        <w:t>backend health;</w:t>
      </w:r>
    </w:p>
    <w:p>
      <w:pPr>
        <w:pStyle w:val="ListBullet"/>
      </w:pPr>
      <w:r>
        <w:rPr>
          <w:rFonts w:ascii="Calibri" w:hAnsi="Calibri"/>
          <w:sz w:val="22"/>
        </w:rPr>
        <w:t>authentication;</w:t>
      </w:r>
    </w:p>
    <w:p>
      <w:pPr>
        <w:pStyle w:val="ListBullet"/>
      </w:pPr>
      <w:r>
        <w:rPr>
          <w:rFonts w:ascii="Calibri" w:hAnsi="Calibri"/>
          <w:sz w:val="22"/>
        </w:rPr>
        <w:t>unauthorized access;</w:t>
      </w:r>
    </w:p>
    <w:p>
      <w:pPr>
        <w:pStyle w:val="ListBullet"/>
      </w:pPr>
      <w:r>
        <w:rPr>
          <w:rFonts w:ascii="Calibri" w:hAnsi="Calibri"/>
          <w:sz w:val="22"/>
        </w:rPr>
        <w:t>telemetry ingestion and persistence;</w:t>
      </w:r>
    </w:p>
    <w:p>
      <w:pPr>
        <w:pStyle w:val="ListBullet"/>
      </w:pPr>
      <w:r>
        <w:rPr>
          <w:rFonts w:ascii="Calibri" w:hAnsi="Calibri"/>
          <w:sz w:val="22"/>
        </w:rPr>
        <w:t>summary reporting;</w:t>
      </w:r>
    </w:p>
    <w:p>
      <w:pPr>
        <w:pStyle w:val="ListBullet"/>
      </w:pPr>
      <w:r>
        <w:rPr>
          <w:rFonts w:ascii="Calibri" w:hAnsi="Calibri"/>
          <w:sz w:val="22"/>
        </w:rPr>
        <w:t>anomaly/risk behavior;</w:t>
      </w:r>
    </w:p>
    <w:p>
      <w:pPr>
        <w:pStyle w:val="ListBullet"/>
      </w:pPr>
      <w:r>
        <w:rPr>
          <w:rFonts w:ascii="Calibri" w:hAnsi="Calibri"/>
          <w:sz w:val="22"/>
        </w:rPr>
        <w:t>forecast output length;</w:t>
      </w:r>
    </w:p>
    <w:p>
      <w:pPr>
        <w:pStyle w:val="ListBullet"/>
      </w:pPr>
      <w:r>
        <w:rPr>
          <w:rFonts w:ascii="Calibri" w:hAnsi="Calibri"/>
          <w:sz w:val="22"/>
        </w:rPr>
        <w:t>frontend production build in CI.</w:t>
      </w:r>
    </w:p>
    <w:p>
      <w:pPr>
        <w:pStyle w:val="Heading2"/>
      </w:pPr>
      <w:r>
        <w:t>Required before production</w:t>
      </w:r>
    </w:p>
    <w:p>
      <w:pPr>
        <w:pStyle w:val="ListBullet"/>
      </w:pPr>
      <w:r>
        <w:rPr>
          <w:rFonts w:ascii="Calibri" w:hAnsi="Calibri"/>
          <w:sz w:val="22"/>
        </w:rPr>
        <w:t>migration and rollback tests against a copy of production-like data;</w:t>
      </w:r>
    </w:p>
    <w:p>
      <w:pPr>
        <w:pStyle w:val="ListBullet"/>
      </w:pPr>
      <w:r>
        <w:rPr>
          <w:rFonts w:ascii="Calibri" w:hAnsi="Calibri"/>
          <w:sz w:val="22"/>
        </w:rPr>
        <w:t>tenant-isolation and role-permission tests;</w:t>
      </w:r>
    </w:p>
    <w:p>
      <w:pPr>
        <w:pStyle w:val="ListBullet"/>
      </w:pPr>
      <w:r>
        <w:rPr>
          <w:rFonts w:ascii="Calibri" w:hAnsi="Calibri"/>
          <w:sz w:val="22"/>
        </w:rPr>
        <w:t>MQTT TLS, authentication, retained/LWT, reconnect and duplicate-message tests;</w:t>
      </w:r>
    </w:p>
    <w:p>
      <w:pPr>
        <w:pStyle w:val="ListBullet"/>
      </w:pPr>
      <w:r>
        <w:rPr>
          <w:rFonts w:ascii="Calibri" w:hAnsi="Calibri"/>
          <w:sz w:val="22"/>
        </w:rPr>
        <w:t>alert hysteresis, deduplication and escalation tests;</w:t>
      </w:r>
    </w:p>
    <w:p>
      <w:pPr>
        <w:pStyle w:val="ListBullet"/>
      </w:pPr>
      <w:r>
        <w:rPr>
          <w:rFonts w:ascii="Calibri" w:hAnsi="Calibri"/>
          <w:sz w:val="22"/>
        </w:rPr>
        <w:t>integration contract tests with sandbox tenants;</w:t>
      </w:r>
    </w:p>
    <w:p>
      <w:pPr>
        <w:pStyle w:val="ListBullet"/>
      </w:pPr>
      <w:r>
        <w:rPr>
          <w:rFonts w:ascii="Calibri" w:hAnsi="Calibri"/>
          <w:sz w:val="22"/>
        </w:rPr>
        <w:t>browser E2E and accessibility tests;</w:t>
      </w:r>
    </w:p>
    <w:p>
      <w:pPr>
        <w:pStyle w:val="ListBullet"/>
      </w:pPr>
      <w:r>
        <w:rPr>
          <w:rFonts w:ascii="Calibri" w:hAnsi="Calibri"/>
          <w:sz w:val="22"/>
        </w:rPr>
        <w:t>load tests for concurrent devices, burst ingestion and dashboard queries;</w:t>
      </w:r>
    </w:p>
    <w:p>
      <w:pPr>
        <w:pStyle w:val="ListBullet"/>
      </w:pPr>
      <w:r>
        <w:rPr>
          <w:rFonts w:ascii="Calibri" w:hAnsi="Calibri"/>
          <w:sz w:val="22"/>
        </w:rPr>
        <w:t>backup/restore and disaster-recovery rehearsal;</w:t>
      </w:r>
    </w:p>
    <w:p>
      <w:pPr>
        <w:pStyle w:val="ListBullet"/>
      </w:pPr>
      <w:r>
        <w:rPr>
          <w:rFonts w:ascii="Calibri" w:hAnsi="Calibri"/>
          <w:sz w:val="22"/>
        </w:rPr>
        <w:t>SAST, dependency/image scanning, DAST and penetration testing;</w:t>
      </w:r>
    </w:p>
    <w:p>
      <w:pPr>
        <w:pStyle w:val="ListBullet"/>
      </w:pPr>
      <w:r>
        <w:rPr>
          <w:rFonts w:ascii="Calibri" w:hAnsi="Calibri"/>
          <w:sz w:val="22"/>
        </w:rPr>
        <w:t>hardware-in-the-loop, sensor calibration and multi-day soak testing.</w:t>
      </w:r>
    </w:p>
    <w:p>
      <w:pPr>
        <w:pStyle w:val="Heading1"/>
      </w:pPr>
      <w:r>
        <w:t>14. Productionization backlog</w:t>
      </w:r>
    </w:p>
    <w:p>
      <w:pPr>
        <w:pStyle w:val="Heading2"/>
      </w:pPr>
      <w:r>
        <w:t>Priority 0 - correctness and security</w:t>
      </w:r>
    </w:p>
    <w:p>
      <w:pPr>
        <w:pStyle w:val="ListBullet"/>
      </w:pPr>
      <w:r>
        <w:rPr>
          <w:rFonts w:ascii="Calibri" w:hAnsi="Calibri"/>
          <w:sz w:val="22"/>
        </w:rPr>
        <w:t>Alembic migrations; remove runtime schema creation from production startup.</w:t>
      </w:r>
    </w:p>
    <w:p>
      <w:pPr>
        <w:pStyle w:val="ListBullet"/>
      </w:pPr>
      <w:r>
        <w:rPr>
          <w:rFonts w:ascii="Calibri" w:hAnsi="Calibri"/>
          <w:sz w:val="22"/>
        </w:rPr>
        <w:t>Comprehensive organization scoping and Supabase RLS where applicable.</w:t>
      </w:r>
    </w:p>
    <w:p>
      <w:pPr>
        <w:pStyle w:val="ListBullet"/>
      </w:pPr>
      <w:r>
        <w:rPr>
          <w:rFonts w:ascii="Calibri" w:hAnsi="Calibri"/>
          <w:sz w:val="22"/>
        </w:rPr>
        <w:t>Device TLS/mTLS, ACLs, credential rotation and message idempotency.</w:t>
      </w:r>
    </w:p>
    <w:p>
      <w:pPr>
        <w:pStyle w:val="ListBullet"/>
      </w:pPr>
      <w:r>
        <w:rPr>
          <w:rFonts w:ascii="Calibri" w:hAnsi="Calibri"/>
          <w:sz w:val="22"/>
        </w:rPr>
        <w:t>Secrets manager, HTTPS, secure CORS, rate limiting and audit middleware.</w:t>
      </w:r>
    </w:p>
    <w:p>
      <w:pPr>
        <w:pStyle w:val="ListBullet"/>
      </w:pPr>
      <w:r>
        <w:rPr>
          <w:rFonts w:ascii="Calibri" w:hAnsi="Calibri"/>
          <w:sz w:val="22"/>
        </w:rPr>
        <w:t>Database-backed dynamic rules with deduplication/hysteresis.</w:t>
      </w:r>
    </w:p>
    <w:p>
      <w:pPr>
        <w:pStyle w:val="Heading2"/>
      </w:pPr>
      <w:r>
        <w:t>Priority 1 - operational completeness</w:t>
      </w:r>
    </w:p>
    <w:p>
      <w:pPr>
        <w:pStyle w:val="ListBullet"/>
      </w:pPr>
      <w:r>
        <w:rPr>
          <w:rFonts w:ascii="Calibri" w:hAnsi="Calibri"/>
          <w:sz w:val="22"/>
        </w:rPr>
        <w:t>Redis-backed background workers and scheduler.</w:t>
      </w:r>
    </w:p>
    <w:p>
      <w:pPr>
        <w:pStyle w:val="ListBullet"/>
      </w:pPr>
      <w:r>
        <w:rPr>
          <w:rFonts w:ascii="Calibri" w:hAnsi="Calibri"/>
          <w:sz w:val="22"/>
        </w:rPr>
        <w:t>Full notification orchestration and integration attempt persistence.</w:t>
      </w:r>
    </w:p>
    <w:p>
      <w:pPr>
        <w:pStyle w:val="ListBullet"/>
      </w:pPr>
      <w:r>
        <w:rPr>
          <w:rFonts w:ascii="Calibri" w:hAnsi="Calibri"/>
          <w:sz w:val="22"/>
        </w:rPr>
        <w:t>S3 report, export, attachment and backup implementation.</w:t>
      </w:r>
    </w:p>
    <w:p>
      <w:pPr>
        <w:pStyle w:val="ListBullet"/>
      </w:pPr>
      <w:r>
        <w:rPr>
          <w:rFonts w:ascii="Calibri" w:hAnsi="Calibri"/>
          <w:sz w:val="22"/>
        </w:rPr>
        <w:t>WebSocket/Supabase Realtime updates.</w:t>
      </w:r>
    </w:p>
    <w:p>
      <w:pPr>
        <w:pStyle w:val="ListBullet"/>
      </w:pPr>
      <w:r>
        <w:rPr>
          <w:rFonts w:ascii="Calibri" w:hAnsi="Calibri"/>
          <w:sz w:val="22"/>
        </w:rPr>
        <w:t>Grafana dashboards, alert rules, Sentry/log aggregation and runbooks.</w:t>
      </w:r>
    </w:p>
    <w:p>
      <w:pPr>
        <w:pStyle w:val="Heading2"/>
      </w:pPr>
      <w:r>
        <w:t>Priority 2 - scale and product depth</w:t>
      </w:r>
    </w:p>
    <w:p>
      <w:pPr>
        <w:pStyle w:val="ListBullet"/>
      </w:pPr>
      <w:r>
        <w:rPr>
          <w:rFonts w:ascii="Calibri" w:hAnsi="Calibri"/>
          <w:sz w:val="22"/>
        </w:rPr>
        <w:t>UI modularization and advanced admin/configuration screens.</w:t>
      </w:r>
    </w:p>
    <w:p>
      <w:pPr>
        <w:pStyle w:val="ListBullet"/>
      </w:pPr>
      <w:r>
        <w:rPr>
          <w:rFonts w:ascii="Calibri" w:hAnsi="Calibri"/>
          <w:sz w:val="22"/>
        </w:rPr>
        <w:t>Continuous aggregates, telemetry retention/compression and query APIs.</w:t>
      </w:r>
    </w:p>
    <w:p>
      <w:pPr>
        <w:pStyle w:val="ListBullet"/>
      </w:pPr>
      <w:r>
        <w:rPr>
          <w:rFonts w:ascii="Calibri" w:hAnsi="Calibri"/>
          <w:sz w:val="22"/>
        </w:rPr>
        <w:t>Model registry, scheduled training, drift monitoring and approval workflow.</w:t>
      </w:r>
    </w:p>
    <w:p>
      <w:pPr>
        <w:pStyle w:val="ListBullet"/>
      </w:pPr>
      <w:r>
        <w:rPr>
          <w:rFonts w:ascii="Calibri" w:hAnsi="Calibri"/>
          <w:sz w:val="22"/>
        </w:rPr>
        <w:t>Kubernetes/managed deployment, autoscaling, blue-green rollout and DR.</w:t>
      </w:r>
    </w:p>
    <w:p>
      <w:pPr>
        <w:pStyle w:val="Heading1"/>
      </w:pPr>
      <w:r>
        <w:t>15. Developer change workflow</w:t>
      </w:r>
    </w:p>
    <w:p>
      <w:pPr>
        <w:pStyle w:val="ListNumber"/>
      </w:pPr>
      <w:r>
        <w:rPr>
          <w:rFonts w:ascii="Calibri" w:hAnsi="Calibri"/>
          <w:sz w:val="22"/>
        </w:rPr>
        <w:t>Create a feature branch and document the related phase/domain.</w:t>
      </w:r>
    </w:p>
    <w:p>
      <w:pPr>
        <w:pStyle w:val="ListNumber"/>
      </w:pPr>
      <w:r>
        <w:rPr>
          <w:rFonts w:ascii="Calibri" w:hAnsi="Calibri"/>
          <w:sz w:val="22"/>
        </w:rPr>
        <w:t>Add or update Pydantic contracts before changing handlers.</w:t>
      </w:r>
    </w:p>
    <w:p>
      <w:pPr>
        <w:pStyle w:val="ListNumber"/>
      </w:pPr>
      <w:r>
        <w:rPr>
          <w:rFonts w:ascii="Calibri" w:hAnsi="Calibri"/>
          <w:sz w:val="22"/>
        </w:rPr>
        <w:t>Add Alembic migrations for persistent-model changes.</w:t>
      </w:r>
    </w:p>
    <w:p>
      <w:pPr>
        <w:pStyle w:val="ListNumber"/>
      </w:pPr>
      <w:r>
        <w:rPr>
          <w:rFonts w:ascii="Calibri" w:hAnsi="Calibri"/>
          <w:sz w:val="22"/>
        </w:rPr>
        <w:t>Keep router functions thin; place domain logic in services.</w:t>
      </w:r>
    </w:p>
    <w:p>
      <w:pPr>
        <w:pStyle w:val="ListNumber"/>
      </w:pPr>
      <w:r>
        <w:rPr>
          <w:rFonts w:ascii="Calibri" w:hAnsi="Calibri"/>
          <w:sz w:val="22"/>
        </w:rPr>
        <w:t>Preserve raw input before normalization.</w:t>
      </w:r>
    </w:p>
    <w:p>
      <w:pPr>
        <w:pStyle w:val="ListNumber"/>
      </w:pPr>
      <w:r>
        <w:rPr>
          <w:rFonts w:ascii="Calibri" w:hAnsi="Calibri"/>
          <w:sz w:val="22"/>
        </w:rPr>
        <w:t>Maintain a backward-compatible, versioned device contract.</w:t>
      </w:r>
    </w:p>
    <w:p>
      <w:pPr>
        <w:pStyle w:val="ListNumber"/>
      </w:pPr>
      <w:r>
        <w:rPr>
          <w:rFonts w:ascii="Calibri" w:hAnsi="Calibri"/>
          <w:sz w:val="22"/>
        </w:rPr>
        <w:t>Add unit/integration tests for every behavior change.</w:t>
      </w:r>
    </w:p>
    <w:p>
      <w:pPr>
        <w:pStyle w:val="ListNumber"/>
      </w:pPr>
      <w:r>
        <w:rPr>
          <w:rFonts w:ascii="Calibri" w:hAnsi="Calibri"/>
          <w:sz w:val="22"/>
        </w:rPr>
        <w:t>Run backend tests, AI tests and frontend build.</w:t>
      </w:r>
    </w:p>
    <w:p>
      <w:pPr>
        <w:pStyle w:val="ListNumber"/>
      </w:pPr>
      <w:r>
        <w:rPr>
          <w:rFonts w:ascii="Calibri" w:hAnsi="Calibri"/>
          <w:sz w:val="22"/>
        </w:rPr>
        <w:t>Validate Docker startup from an empty disposable environment.</w:t>
      </w:r>
    </w:p>
    <w:p>
      <w:pPr>
        <w:pStyle w:val="ListNumber"/>
      </w:pPr>
      <w:r>
        <w:rPr>
          <w:rFonts w:ascii="Calibri" w:hAnsi="Calibri"/>
          <w:sz w:val="22"/>
        </w:rPr>
        <w:t>Update this handover and API documentation.</w:t>
      </w:r>
    </w:p>
    <w:p>
      <w:pPr>
        <w:pStyle w:val="Heading1"/>
      </w:pPr>
      <w:r>
        <w:t>16. Troubleshooting quick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80"/>
        <w:gridCol w:w="438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Symptom</w:t>
            </w:r>
          </w:p>
        </w:tc>
        <w:tc>
          <w:tcPr>
            <w:tcW w:type="dxa" w:w="27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Likely cause</w:t>
            </w:r>
          </w:p>
        </w:tc>
        <w:tc>
          <w:tcPr>
            <w:tcW w:type="dxa" w:w="43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Check / action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 xml:space="preserve">Dashboard shows </w:t>
            </w:r>
            <w:r>
              <w:rPr>
                <w:rFonts w:ascii="Consolas" w:hAnsi="Consolas"/>
                <w:color w:val="7A2E0B"/>
                <w:sz w:val="19"/>
              </w:rPr>
              <w:t>Failed to fetch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 not reachable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docker compose ps -a</w:t>
            </w:r>
            <w:r>
              <w:rPr>
                <w:rFonts w:ascii="Calibri" w:hAnsi="Calibri"/>
                <w:sz w:val="17"/>
              </w:rPr>
              <w:t xml:space="preserve">; </w:t>
            </w:r>
            <w:r>
              <w:rPr>
                <w:rFonts w:ascii="Consolas" w:hAnsi="Consolas"/>
                <w:color w:val="7A2E0B"/>
                <w:sz w:val="19"/>
              </w:rPr>
              <w:t>docker compose logs backend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 exits during seed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Seed syntax/FK order or stale file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 xml:space="preserve">Compile </w:t>
            </w:r>
            <w:r>
              <w:rPr>
                <w:rFonts w:ascii="Consolas" w:hAnsi="Consolas"/>
                <w:color w:val="7A2E0B"/>
                <w:sz w:val="19"/>
              </w:rPr>
              <w:t>app/seed.py</w:t>
            </w:r>
            <w:r>
              <w:rPr>
                <w:rFonts w:ascii="Calibri" w:hAnsi="Calibri"/>
                <w:sz w:val="17"/>
              </w:rPr>
              <w:t xml:space="preserve">; confirm parent </w:t>
            </w:r>
            <w:r>
              <w:rPr>
                <w:rFonts w:ascii="Consolas" w:hAnsi="Consolas"/>
                <w:color w:val="7A2E0B"/>
                <w:sz w:val="19"/>
              </w:rPr>
              <w:t>db.flush()</w:t>
            </w:r>
            <w:r>
              <w:rPr>
                <w:rFonts w:ascii="Calibri" w:hAnsi="Calibri"/>
                <w:sz w:val="17"/>
              </w:rPr>
              <w:t xml:space="preserve"> calls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No telemetry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Simulator/MQTT worker/broker issue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Follow all three logs; confirm device UUID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Unknown device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Payload UUID not seeded/registered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Create device hierarchy or use demo UUID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No alerts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Values have not crossed current constants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 xml:space="preserve">Inspect readings and </w:t>
            </w:r>
            <w:r>
              <w:rPr>
                <w:rFonts w:ascii="Consolas" w:hAnsi="Consolas"/>
                <w:color w:val="7A2E0B"/>
                <w:sz w:val="19"/>
              </w:rPr>
              <w:t>services/alerts.py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Frontend uses old API URL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Vite value baked into prior build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 xml:space="preserve">Update </w:t>
            </w:r>
            <w:r>
              <w:rPr>
                <w:rFonts w:ascii="Consolas" w:hAnsi="Consolas"/>
                <w:color w:val="7A2E0B"/>
                <w:sz w:val="19"/>
              </w:rPr>
              <w:t>.env</w:t>
            </w:r>
            <w:r>
              <w:rPr>
                <w:rFonts w:ascii="Calibri" w:hAnsi="Calibri"/>
                <w:sz w:val="17"/>
              </w:rPr>
              <w:t>, rebuild frontend image, hard refresh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Timescale startup error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Extension/constraint incompatibility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Check backend/PostgreSQL logs and controlled migration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Port already allocated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Another local service uses it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Stop conflict or change Compose host port</w:t>
            </w:r>
          </w:p>
        </w:tc>
      </w:tr>
    </w:tbl>
    <w:p>
      <w:pPr>
        <w:spacing w:after="20"/>
      </w:pPr>
    </w:p>
    <w:p>
      <w:pPr>
        <w:pStyle w:val="Heading1"/>
      </w:pPr>
      <w:r>
        <w:t>17. Handover acceptance checklist</w:t>
      </w:r>
    </w:p>
    <w:p>
      <w:pPr>
        <w:pStyle w:val="ListBullet"/>
      </w:pPr>
      <w:r>
        <w:rPr>
          <w:rFonts w:ascii="Calibri" w:hAnsi="Calibri"/>
          <w:sz w:val="22"/>
        </w:rPr>
        <w:t>Developers can start all containers and simulator from a clean clone.</w:t>
      </w:r>
    </w:p>
    <w:p>
      <w:pPr>
        <w:pStyle w:val="ListBullet"/>
      </w:pPr>
      <w:r>
        <w:rPr>
          <w:rFonts w:ascii="Calibri" w:hAnsi="Calibri"/>
          <w:sz w:val="22"/>
        </w:rPr>
        <w:t>Backend and AI health endpoints return healthy.</w:t>
      </w:r>
    </w:p>
    <w:p>
      <w:pPr>
        <w:pStyle w:val="ListBullet"/>
      </w:pPr>
      <w:r>
        <w:rPr>
          <w:rFonts w:ascii="Calibri" w:hAnsi="Calibri"/>
          <w:sz w:val="22"/>
        </w:rPr>
        <w:t>Demo login works and dashboard displays incoming telemetry.</w:t>
      </w:r>
    </w:p>
    <w:p>
      <w:pPr>
        <w:pStyle w:val="ListBullet"/>
      </w:pPr>
      <w:r>
        <w:rPr>
          <w:rFonts w:ascii="Calibri" w:hAnsi="Calibri"/>
          <w:sz w:val="22"/>
        </w:rPr>
        <w:t>Team understands raw vs clean data and the central event spine.</w:t>
      </w:r>
    </w:p>
    <w:p>
      <w:pPr>
        <w:pStyle w:val="ListBullet"/>
      </w:pPr>
      <w:r>
        <w:rPr>
          <w:rFonts w:ascii="Calibri" w:hAnsi="Calibri"/>
          <w:sz w:val="22"/>
        </w:rPr>
        <w:t>Simulator is clearly identified as development-only.</w:t>
      </w:r>
    </w:p>
    <w:p>
      <w:pPr>
        <w:pStyle w:val="ListBullet"/>
      </w:pPr>
      <w:r>
        <w:rPr>
          <w:rFonts w:ascii="Calibri" w:hAnsi="Calibri"/>
          <w:sz w:val="22"/>
        </w:rPr>
        <w:t>Hardware team accepts the versioned message-contract and security checklist.</w:t>
      </w:r>
    </w:p>
    <w:p>
      <w:pPr>
        <w:pStyle w:val="ListBullet"/>
      </w:pPr>
      <w:r>
        <w:rPr>
          <w:rFonts w:ascii="Calibri" w:hAnsi="Calibri"/>
          <w:sz w:val="22"/>
        </w:rPr>
        <w:t>Data team chooses the Timescale/Supabase topology and migration strategy.</w:t>
      </w:r>
    </w:p>
    <w:p>
      <w:pPr>
        <w:pStyle w:val="ListBullet"/>
      </w:pPr>
      <w:r>
        <w:rPr>
          <w:rFonts w:ascii="Calibri" w:hAnsi="Calibri"/>
          <w:sz w:val="22"/>
        </w:rPr>
        <w:t>Security team reviews tenant isolation, secrets, human auth and device auth.</w:t>
      </w:r>
    </w:p>
    <w:p>
      <w:pPr>
        <w:pStyle w:val="ListBullet"/>
      </w:pPr>
      <w:r>
        <w:rPr>
          <w:rFonts w:ascii="Calibri" w:hAnsi="Calibri"/>
          <w:sz w:val="22"/>
        </w:rPr>
        <w:t>QA owns the expanded production gate described above.</w:t>
      </w:r>
    </w:p>
    <w:p>
      <w:pPr>
        <w:pStyle w:val="ListBullet"/>
      </w:pPr>
      <w:r>
        <w:rPr>
          <w:rFonts w:ascii="Calibri" w:hAnsi="Calibri"/>
          <w:sz w:val="22"/>
        </w:rPr>
        <w:t>Integration credentials and production infrastructure remain outside source control.</w:t>
      </w:r>
    </w:p>
    <w:p>
      <w:pPr>
        <w:pStyle w:val="Heading1"/>
      </w:pPr>
      <w:r>
        <w:t>Appendix A - Environment variables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80"/>
        <w:gridCol w:w="438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Variable group</w:t>
            </w:r>
          </w:p>
        </w:tc>
        <w:tc>
          <w:tcPr>
            <w:tcW w:type="dxa" w:w="27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Examples</w:t>
            </w:r>
          </w:p>
        </w:tc>
        <w:tc>
          <w:tcPr>
            <w:tcW w:type="dxa" w:w="43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Application/auth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APP_ENV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APP_NAME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API_PREFIX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SECRET_KEY</w:t>
            </w:r>
            <w:r>
              <w:rPr>
                <w:rFonts w:ascii="Calibri" w:hAnsi="Calibri"/>
                <w:sz w:val="17"/>
              </w:rPr>
              <w:t>, token expiry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Rotate secret; no defaults in production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Database/cache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DATABASE_URL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REDIS_URL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Require TLS and least privilege in production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MQTT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MQTT_HOST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MQTT_PORT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MQTT_TOPIC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Add credential/certificate variables for hardware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AI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AI_SERVICE_URL</w:t>
            </w:r>
            <w:r>
              <w:rPr>
                <w:rFonts w:ascii="Calibri" w:hAnsi="Calibri"/>
                <w:sz w:val="17"/>
              </w:rPr>
              <w:t xml:space="preserve">, optional </w:t>
            </w:r>
            <w:r>
              <w:rPr>
                <w:rFonts w:ascii="Consolas" w:hAnsi="Consolas"/>
                <w:color w:val="7A2E0B"/>
                <w:sz w:val="19"/>
              </w:rPr>
              <w:t>OPENAI_API_KEY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LLM is optional and must not gate critical alerts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Browser/CORS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onsolas" w:hAnsi="Consolas"/>
                <w:color w:val="7A2E0B"/>
                <w:sz w:val="19"/>
              </w:rPr>
              <w:t>CORS_ORIGINS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/>
                <w:color w:val="7A2E0B"/>
                <w:sz w:val="19"/>
              </w:rPr>
              <w:t>VITE_API_URL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Vite value is build-time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Object storage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S3 endpoint, key, secret, bucket, region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Prefer workload identity/secret manager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Notifications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SMTP host/port/user/password/from, Teams webhook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Empty locally by design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ITSM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Jira and ServiceNow URLs/users/tokens/passwords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Use sandbox tenants and secret references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- Ownership suggestions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80"/>
        <w:gridCol w:w="4380"/>
      </w:tblGrid>
      <w:tr>
        <w:trPr>
          <w:tblHeader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27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Primary owner</w:t>
            </w:r>
          </w:p>
        </w:tc>
        <w:tc>
          <w:tcPr>
            <w:tcW w:type="dxa" w:w="43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Supporting roles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Device firmware and provisioning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IoT/embedded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Security, backend, QA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Ingestion and domain APIs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Data, security, QA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Database and Supabase/RLS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Data/platform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Backend, security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AI lifecycle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ML/data science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Backend, domain operations, QA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Dashboard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Frontend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UX, backend, QA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Deployment and observability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DevOps/SRE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Security, backend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Incident/alert policy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Facility operations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before="40" w:line="259" w:lineRule="auto"/>
            </w:pPr>
            <w:r>
              <w:rPr>
                <w:rFonts w:ascii="Calibri" w:hAnsi="Calibri"/>
                <w:sz w:val="17"/>
              </w:rPr>
              <w:t>Backend, ML, security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Engineering baseline - August 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VTAB SENTINEL  |  DEVELOPER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VTAB Sentinel Developer Handover and Extension Guide</dc:title>
  <dc:subject>Architecture, startup, data mapping, simulation, Supabase and production extension</dc:subject>
  <dc:creator>VTAB Engineering</dc:creator>
  <cp:keywords>VTAB Sentinel, IoT, FastAPI, React, PostgreSQL, TimescaleDB, Supabase, MQTT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