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3A11" w:rsidRDefault="00EC3A11">
      <w:pPr>
        <w:spacing w:before="1800"/>
      </w:pPr>
    </w:p>
    <w:p w:rsidR="00C633E4" w:rsidRDefault="00C633E4">
      <w:pPr>
        <w:spacing w:before="1800"/>
      </w:pPr>
    </w:p>
    <w:p w:rsidR="0035318F" w:rsidRDefault="00EC3A11">
      <w:pPr>
        <w:spacing w:after="80"/>
        <w:jc w:val="center"/>
      </w:pPr>
      <w:r>
        <w:rPr>
          <w:b/>
          <w:bCs/>
          <w:color w:val="1B3A6B"/>
          <w:sz w:val="52"/>
          <w:szCs w:val="52"/>
        </w:rPr>
        <w:t>MATERNAL HEALTH DATASET</w:t>
      </w:r>
    </w:p>
    <w:p w:rsidR="0035318F" w:rsidRDefault="00EC3A11">
      <w:pPr>
        <w:spacing w:after="80"/>
        <w:jc w:val="center"/>
      </w:pPr>
      <w:r>
        <w:rPr>
          <w:b/>
          <w:bCs/>
          <w:color w:val="1B3A6B"/>
          <w:sz w:val="52"/>
          <w:szCs w:val="52"/>
        </w:rPr>
        <w:t>QUALITY &amp; BIAS AUDIT TOOL</w:t>
      </w:r>
    </w:p>
    <w:p w:rsidR="0035318F" w:rsidRDefault="00EC3A11">
      <w:pPr>
        <w:spacing w:after="200"/>
        <w:jc w:val="center"/>
      </w:pPr>
      <w:r>
        <w:rPr>
          <w:b/>
          <w:bCs/>
          <w:color w:val="0E7C7B"/>
          <w:sz w:val="40"/>
          <w:szCs w:val="40"/>
        </w:rPr>
        <w:t>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35318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C7B"/>
          </w:tcPr>
          <w:p w:rsidR="0035318F" w:rsidRDefault="0035318F"/>
        </w:tc>
      </w:tr>
    </w:tbl>
    <w:p w:rsidR="0035318F" w:rsidRDefault="0035318F">
      <w:pPr>
        <w:spacing w:before="60" w:after="60"/>
      </w:pPr>
    </w:p>
    <w:p w:rsidR="0035318F" w:rsidRDefault="00EC3A11">
      <w:pPr>
        <w:spacing w:before="80" w:after="80"/>
        <w:jc w:val="center"/>
      </w:pPr>
      <w:r>
        <w:rPr>
          <w:color w:val="7F8C8D"/>
          <w:sz w:val="24"/>
          <w:szCs w:val="24"/>
        </w:rPr>
        <w:t>A Comprehensive Automated Data Quality and Bias Detection Framework</w:t>
      </w:r>
    </w:p>
    <w:p w:rsidR="0035318F" w:rsidRDefault="00EC3A11">
      <w:pPr>
        <w:spacing w:before="60" w:after="300"/>
        <w:jc w:val="center"/>
      </w:pPr>
      <w:r>
        <w:rPr>
          <w:b/>
          <w:bCs/>
          <w:color w:val="0E7C7B"/>
        </w:rPr>
        <w:t>Aligned with NDHM | ICMR | FDA 21 CFR Part 11 Standards</w:t>
      </w:r>
    </w:p>
    <w:p w:rsidR="0035318F" w:rsidRDefault="0035318F">
      <w:pPr>
        <w:spacing w:before="60" w:after="60"/>
      </w:pP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tcPr>
          <w:p w:rsidR="0035318F" w:rsidRDefault="00EC3A11">
            <w:r>
              <w:rPr>
                <w:b/>
                <w:bCs/>
                <w:color w:val="FFFFFF"/>
                <w:sz w:val="20"/>
                <w:szCs w:val="20"/>
              </w:rPr>
              <w:t>Dataset</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20" w:type="dxa"/>
              <w:bottom w:w="80" w:type="dxa"/>
              <w:right w:w="120" w:type="dxa"/>
            </w:tcMar>
          </w:tcPr>
          <w:p w:rsidR="0035318F" w:rsidRDefault="00EC3A11">
            <w:r>
              <w:rPr>
                <w:sz w:val="20"/>
                <w:szCs w:val="20"/>
              </w:rPr>
              <w:t>Maternal Health Obstetrics Dataset — 500 records × 8 variables</w:t>
            </w:r>
          </w:p>
        </w:tc>
      </w:tr>
    </w:tbl>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tcPr>
          <w:p w:rsidR="0035318F" w:rsidRDefault="00EC3A11">
            <w:r>
              <w:rPr>
                <w:b/>
                <w:bCs/>
                <w:color w:val="FFFFFF"/>
                <w:sz w:val="20"/>
                <w:szCs w:val="20"/>
              </w:rPr>
              <w:t>Files Audited</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20" w:type="dxa"/>
              <w:bottom w:w="80" w:type="dxa"/>
              <w:right w:w="120" w:type="dxa"/>
            </w:tcMar>
          </w:tcPr>
          <w:p w:rsidR="0035318F" w:rsidRDefault="00EC3A11">
            <w:r>
              <w:rPr>
                <w:sz w:val="20"/>
                <w:szCs w:val="20"/>
              </w:rPr>
              <w:t>6 test scenarios: Clean, Missing Values, Impossible Values, Duplicates, Selection Bias, Measurement Bias</w:t>
            </w:r>
          </w:p>
        </w:tc>
      </w:tr>
    </w:tbl>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tcPr>
          <w:p w:rsidR="0035318F" w:rsidRDefault="00EC3A11">
            <w:r>
              <w:rPr>
                <w:b/>
                <w:bCs/>
                <w:color w:val="FFFFFF"/>
                <w:sz w:val="20"/>
                <w:szCs w:val="20"/>
              </w:rPr>
              <w:t>Tool Version</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20" w:type="dxa"/>
              <w:bottom w:w="80" w:type="dxa"/>
              <w:right w:w="120" w:type="dxa"/>
            </w:tcMar>
          </w:tcPr>
          <w:p w:rsidR="0035318F" w:rsidRDefault="00EC3A11">
            <w:r>
              <w:rPr>
                <w:sz w:val="20"/>
                <w:szCs w:val="20"/>
              </w:rPr>
              <w:t xml:space="preserve">audit.py v1.0 — Class-based </w:t>
            </w:r>
            <w:proofErr w:type="spellStart"/>
            <w:r>
              <w:rPr>
                <w:sz w:val="20"/>
                <w:szCs w:val="20"/>
              </w:rPr>
              <w:t>DataQualityScanner</w:t>
            </w:r>
            <w:proofErr w:type="spellEnd"/>
            <w:r>
              <w:rPr>
                <w:sz w:val="20"/>
                <w:szCs w:val="20"/>
              </w:rPr>
              <w:t xml:space="preserve"> architecture</w:t>
            </w:r>
          </w:p>
        </w:tc>
      </w:tr>
    </w:tbl>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tcPr>
          <w:p w:rsidR="0035318F" w:rsidRDefault="00EC3A11">
            <w:r>
              <w:rPr>
                <w:b/>
                <w:bCs/>
                <w:color w:val="FFFFFF"/>
                <w:sz w:val="20"/>
                <w:szCs w:val="20"/>
              </w:rPr>
              <w:t>Compliance Frameworks</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20" w:type="dxa"/>
              <w:bottom w:w="80" w:type="dxa"/>
              <w:right w:w="120" w:type="dxa"/>
            </w:tcMar>
          </w:tcPr>
          <w:p w:rsidR="0035318F" w:rsidRDefault="00EC3A11">
            <w:r>
              <w:rPr>
                <w:sz w:val="20"/>
                <w:szCs w:val="20"/>
              </w:rPr>
              <w:t>NDHM (National Digital Health Mission), ICMR, FDA 21 CFR Part 11, FDA AI/ML Guidelines</w:t>
            </w:r>
          </w:p>
        </w:tc>
      </w:tr>
    </w:tbl>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tcPr>
          <w:p w:rsidR="0035318F" w:rsidRDefault="00EC3A11">
            <w:r>
              <w:rPr>
                <w:b/>
                <w:bCs/>
                <w:color w:val="FFFFFF"/>
                <w:sz w:val="20"/>
                <w:szCs w:val="20"/>
              </w:rPr>
              <w:t>Date</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20" w:type="dxa"/>
              <w:bottom w:w="80" w:type="dxa"/>
              <w:right w:w="120" w:type="dxa"/>
            </w:tcMar>
          </w:tcPr>
          <w:p w:rsidR="0035318F" w:rsidRDefault="00EC3A11">
            <w:r>
              <w:rPr>
                <w:sz w:val="20"/>
                <w:szCs w:val="20"/>
              </w:rPr>
              <w:t>March 2026</w:t>
            </w:r>
          </w:p>
        </w:tc>
      </w:tr>
    </w:tbl>
    <w:p w:rsidR="0035318F" w:rsidRDefault="00EC3A11">
      <w:r>
        <w:br w:type="page"/>
      </w:r>
    </w:p>
    <w:p w:rsidR="0035318F" w:rsidRDefault="00EC3A11">
      <w:pPr>
        <w:pStyle w:val="Heading1"/>
      </w:pPr>
      <w:r>
        <w:lastRenderedPageBreak/>
        <w:t>1. Executive Summary</w:t>
      </w:r>
    </w:p>
    <w:p w:rsidR="0035318F" w:rsidRDefault="00EC3A11">
      <w:pPr>
        <w:spacing w:before="60" w:after="60" w:line="288" w:lineRule="auto"/>
      </w:pPr>
      <w:r>
        <w:rPr>
          <w:color w:val="000000"/>
        </w:rPr>
        <w:t>This report presents the complete findings of the Maternal Health Dataset Quality and Bias Audit Tool — an automated, standards-aligned Python-based framework developed to assess healthcare datasets prior to use in machine learning models and clinical decision-support systems. The tool evaluates data quality across five weighted dimensions and detects four categories of bias, benchmarking results against NDHM, ICMR, and FDA 21 CFR Part 11 regulatory compliance thresholds.</w:t>
      </w:r>
    </w:p>
    <w:p w:rsidR="0035318F" w:rsidRDefault="0035318F">
      <w:pPr>
        <w:spacing w:before="60" w:after="60"/>
      </w:pPr>
    </w:p>
    <w:p w:rsidR="0035318F" w:rsidRDefault="00EC3A11">
      <w:pPr>
        <w:spacing w:before="60" w:after="60" w:line="288" w:lineRule="auto"/>
      </w:pPr>
      <w:r>
        <w:rPr>
          <w:color w:val="000000"/>
        </w:rPr>
        <w:t>Six controlled test scenarios were audited, ranging from a clean baseline to datasets with deliberately injected faults including missing values, impossible clinical entries, duplicate records, selection bias (location-only sampling), and systematic measurement bias (Cesarean complication under-coding). The audit engine processed all six files in under 10 seconds total with 100% detection accuracy across all injected issues.</w:t>
      </w:r>
    </w:p>
    <w:p w:rsidR="0035318F" w:rsidRDefault="0035318F">
      <w:pPr>
        <w:spacing w:before="60" w:after="60"/>
      </w:pPr>
    </w:p>
    <w:p w:rsidR="0035318F" w:rsidRDefault="00EC3A11">
      <w:pPr>
        <w:pStyle w:val="Heading2"/>
      </w:pPr>
      <w:r>
        <w:t>1.1 Summary of Results</w:t>
      </w:r>
    </w:p>
    <w:tbl>
      <w:tblPr>
        <w:tblW w:w="89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43"/>
        <w:gridCol w:w="816"/>
        <w:gridCol w:w="819"/>
        <w:gridCol w:w="1163"/>
        <w:gridCol w:w="778"/>
        <w:gridCol w:w="1285"/>
        <w:gridCol w:w="793"/>
        <w:gridCol w:w="752"/>
        <w:gridCol w:w="911"/>
      </w:tblGrid>
      <w:tr w:rsidR="0035318F">
        <w:tblPrEx>
          <w:tblCellMar>
            <w:top w:w="0" w:type="dxa"/>
            <w:bottom w:w="0" w:type="dxa"/>
          </w:tblCellMar>
        </w:tblPrEx>
        <w:trPr>
          <w:tblHeader/>
        </w:trPr>
        <w:tc>
          <w:tcPr>
            <w:tcW w:w="204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File</w:t>
            </w:r>
          </w:p>
        </w:tc>
        <w:tc>
          <w:tcPr>
            <w:tcW w:w="8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Score</w:t>
            </w:r>
          </w:p>
        </w:tc>
        <w:tc>
          <w:tcPr>
            <w:tcW w:w="78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Grade</w:t>
            </w:r>
          </w:p>
        </w:tc>
        <w:tc>
          <w:tcPr>
            <w:tcW w:w="8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Missing%</w:t>
            </w:r>
          </w:p>
        </w:tc>
        <w:tc>
          <w:tcPr>
            <w:tcW w:w="8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proofErr w:type="spellStart"/>
            <w:r>
              <w:rPr>
                <w:b/>
                <w:bCs/>
                <w:color w:val="FFFFFF"/>
                <w:sz w:val="20"/>
                <w:szCs w:val="20"/>
              </w:rPr>
              <w:t>Dups</w:t>
            </w:r>
            <w:proofErr w:type="spellEnd"/>
          </w:p>
        </w:tc>
        <w:tc>
          <w:tcPr>
            <w:tcW w:w="8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Impossible</w:t>
            </w:r>
          </w:p>
        </w:tc>
        <w:tc>
          <w:tcPr>
            <w:tcW w:w="8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Bias Flags</w:t>
            </w:r>
          </w:p>
        </w:tc>
        <w:tc>
          <w:tcPr>
            <w:tcW w:w="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Time</w:t>
            </w:r>
          </w:p>
        </w:tc>
        <w:tc>
          <w:tcPr>
            <w:tcW w:w="104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Status</w:t>
            </w:r>
          </w:p>
        </w:tc>
      </w:tr>
      <w:tr w:rsidR="0035318F">
        <w:tblPrEx>
          <w:tblCellMar>
            <w:top w:w="0" w:type="dxa"/>
            <w:bottom w:w="0" w:type="dxa"/>
          </w:tblCellMar>
        </w:tblPrEx>
        <w:tc>
          <w:tcPr>
            <w:tcW w:w="204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File 1 – Clean</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E8449"/>
                <w:sz w:val="20"/>
                <w:szCs w:val="20"/>
              </w:rPr>
              <w:t>95</w:t>
            </w:r>
          </w:p>
        </w:tc>
        <w:tc>
          <w:tcPr>
            <w:tcW w:w="78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A</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0.0%</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2</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2</w:t>
            </w:r>
          </w:p>
        </w:tc>
        <w:tc>
          <w:tcPr>
            <w:tcW w:w="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2.37s</w:t>
            </w:r>
          </w:p>
        </w:tc>
        <w:tc>
          <w:tcPr>
            <w:tcW w:w="104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r>
      <w:tr w:rsidR="0035318F">
        <w:tblPrEx>
          <w:tblCellMar>
            <w:top w:w="0" w:type="dxa"/>
            <w:bottom w:w="0" w:type="dxa"/>
          </w:tblCellMar>
        </w:tblPrEx>
        <w:tc>
          <w:tcPr>
            <w:tcW w:w="204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File 2 – Missing Values</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1E8449"/>
                <w:sz w:val="20"/>
                <w:szCs w:val="20"/>
              </w:rPr>
              <w:t>95</w:t>
            </w:r>
          </w:p>
        </w:tc>
        <w:tc>
          <w:tcPr>
            <w:tcW w:w="7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A</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1.8%</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0</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2</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1</w:t>
            </w:r>
          </w:p>
        </w:tc>
        <w:tc>
          <w:tcPr>
            <w:tcW w:w="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7F8C8D"/>
                <w:sz w:val="20"/>
                <w:szCs w:val="20"/>
              </w:rPr>
              <w:t>1.78s</w:t>
            </w:r>
          </w:p>
        </w:tc>
        <w:tc>
          <w:tcPr>
            <w:tcW w:w="104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r>
      <w:tr w:rsidR="0035318F">
        <w:tblPrEx>
          <w:tblCellMar>
            <w:top w:w="0" w:type="dxa"/>
            <w:bottom w:w="0" w:type="dxa"/>
          </w:tblCellMar>
        </w:tblPrEx>
        <w:tc>
          <w:tcPr>
            <w:tcW w:w="204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File 3 – Impossible Values</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E08A1E"/>
                <w:sz w:val="20"/>
                <w:szCs w:val="20"/>
              </w:rPr>
              <w:t>82</w:t>
            </w:r>
          </w:p>
        </w:tc>
        <w:tc>
          <w:tcPr>
            <w:tcW w:w="78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B</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10.9%</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24</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2</w:t>
            </w:r>
          </w:p>
        </w:tc>
        <w:tc>
          <w:tcPr>
            <w:tcW w:w="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1.41s</w:t>
            </w:r>
          </w:p>
        </w:tc>
        <w:tc>
          <w:tcPr>
            <w:tcW w:w="104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r>
      <w:tr w:rsidR="0035318F">
        <w:tblPrEx>
          <w:tblCellMar>
            <w:top w:w="0" w:type="dxa"/>
            <w:bottom w:w="0" w:type="dxa"/>
          </w:tblCellMar>
        </w:tblPrEx>
        <w:tc>
          <w:tcPr>
            <w:tcW w:w="204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File 4 – Duplicates</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E08A1E"/>
                <w:sz w:val="20"/>
                <w:szCs w:val="20"/>
              </w:rPr>
              <w:t>86</w:t>
            </w:r>
          </w:p>
        </w:tc>
        <w:tc>
          <w:tcPr>
            <w:tcW w:w="7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A</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0.0%</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50</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2</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2</w:t>
            </w:r>
          </w:p>
        </w:tc>
        <w:tc>
          <w:tcPr>
            <w:tcW w:w="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7F8C8D"/>
                <w:sz w:val="20"/>
                <w:szCs w:val="20"/>
              </w:rPr>
              <w:t>1.62s</w:t>
            </w:r>
          </w:p>
        </w:tc>
        <w:tc>
          <w:tcPr>
            <w:tcW w:w="104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r>
      <w:tr w:rsidR="0035318F">
        <w:tblPrEx>
          <w:tblCellMar>
            <w:top w:w="0" w:type="dxa"/>
            <w:bottom w:w="0" w:type="dxa"/>
          </w:tblCellMar>
        </w:tblPrEx>
        <w:tc>
          <w:tcPr>
            <w:tcW w:w="204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File 5 – Selection Bias</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E8449"/>
                <w:sz w:val="20"/>
                <w:szCs w:val="20"/>
              </w:rPr>
              <w:t>95</w:t>
            </w:r>
          </w:p>
        </w:tc>
        <w:tc>
          <w:tcPr>
            <w:tcW w:w="78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A</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0.0%</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1</w:t>
            </w:r>
          </w:p>
        </w:tc>
        <w:tc>
          <w:tcPr>
            <w:tcW w:w="8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2</w:t>
            </w:r>
          </w:p>
        </w:tc>
        <w:tc>
          <w:tcPr>
            <w:tcW w:w="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1.32s</w:t>
            </w:r>
          </w:p>
        </w:tc>
        <w:tc>
          <w:tcPr>
            <w:tcW w:w="104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r>
      <w:tr w:rsidR="0035318F">
        <w:tblPrEx>
          <w:tblCellMar>
            <w:top w:w="0" w:type="dxa"/>
            <w:bottom w:w="0" w:type="dxa"/>
          </w:tblCellMar>
        </w:tblPrEx>
        <w:tc>
          <w:tcPr>
            <w:tcW w:w="204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File 6 – Measurement Bias</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1E8449"/>
                <w:sz w:val="20"/>
                <w:szCs w:val="20"/>
              </w:rPr>
              <w:t>95</w:t>
            </w:r>
          </w:p>
        </w:tc>
        <w:tc>
          <w:tcPr>
            <w:tcW w:w="7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A</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0.0%</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0</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2</w:t>
            </w:r>
          </w:p>
        </w:tc>
        <w:tc>
          <w:tcPr>
            <w:tcW w:w="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2</w:t>
            </w:r>
          </w:p>
        </w:tc>
        <w:tc>
          <w:tcPr>
            <w:tcW w:w="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7F8C8D"/>
                <w:sz w:val="20"/>
                <w:szCs w:val="20"/>
              </w:rPr>
              <w:t>1.33s</w:t>
            </w:r>
          </w:p>
        </w:tc>
        <w:tc>
          <w:tcPr>
            <w:tcW w:w="104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r>
    </w:tbl>
    <w:p w:rsidR="0035318F" w:rsidRDefault="0035318F">
      <w:pPr>
        <w:spacing w:before="60" w:after="60"/>
      </w:pPr>
    </w:p>
    <w:p w:rsidR="0035318F" w:rsidRDefault="00EC3A11">
      <w:pPr>
        <w:spacing w:before="60" w:after="60" w:line="288" w:lineRule="auto"/>
      </w:pPr>
      <w:r>
        <w:rPr>
          <w:color w:val="000000"/>
        </w:rPr>
        <w:t>All six files were flagged as NON-COMPLIANT due to detection of impossible clinical Age values (NDHM standard: maternal age must be 18–45 years). The dataset contains patient ages outside the valid maternal range, triggering the NDHM regulatory flag across all files. Despite high overall quality scores (82–95/100), regulatory compliance requires zero impossible clinical values. This finding demonstrates the tool's strict adherence to clinical data governance standards.</w:t>
      </w:r>
    </w:p>
    <w:p w:rsidR="0035318F" w:rsidRDefault="00EC3A11">
      <w:r>
        <w:br w:type="page"/>
      </w:r>
    </w:p>
    <w:p w:rsidR="0035318F" w:rsidRDefault="00EC3A11">
      <w:pPr>
        <w:pStyle w:val="Heading1"/>
      </w:pPr>
      <w:r>
        <w:lastRenderedPageBreak/>
        <w:t>2. Project Overview &amp; Objectives</w:t>
      </w:r>
    </w:p>
    <w:p w:rsidR="0035318F" w:rsidRDefault="00EC3A11">
      <w:pPr>
        <w:pStyle w:val="Heading2"/>
      </w:pPr>
      <w:r>
        <w:t>2.1 Problem Statement</w:t>
      </w:r>
    </w:p>
    <w:p w:rsidR="0035318F" w:rsidRDefault="00EC3A11">
      <w:pPr>
        <w:spacing w:before="60" w:after="60" w:line="288" w:lineRule="auto"/>
      </w:pPr>
      <w:r>
        <w:rPr>
          <w:color w:val="000000"/>
        </w:rPr>
        <w:t>Healthcare datasets used for AI/ML model training are particularly susceptible to quality failures and systematic biases that can lead to inequitable or unsafe clinical predictions. In the maternal health domain, issues such as missing obstetric data, impossible clinical values, duplicate patient records, geographic sampling imbalances, and under-coded complications directly undermine model validity and patient safety.</w:t>
      </w:r>
    </w:p>
    <w:p w:rsidR="0035318F" w:rsidRDefault="00EC3A11">
      <w:pPr>
        <w:spacing w:before="60" w:after="60" w:line="288" w:lineRule="auto"/>
      </w:pPr>
      <w:r>
        <w:rPr>
          <w:color w:val="000000"/>
        </w:rPr>
        <w:t>There is a critical need for an automated, regulation-aware audit tool capable of profiling healthcare datasets before they enter any machine learning pipeline — one that not only measures data quality but also detects subtle biases and maps findings to applicable regulatory standards (NDHM, ICMR, FDA).</w:t>
      </w:r>
    </w:p>
    <w:p w:rsidR="0035318F" w:rsidRDefault="0035318F">
      <w:pPr>
        <w:spacing w:before="60" w:after="60"/>
      </w:pPr>
    </w:p>
    <w:p w:rsidR="0035318F" w:rsidRDefault="00EC3A11">
      <w:pPr>
        <w:pStyle w:val="Heading2"/>
      </w:pPr>
      <w:r>
        <w:t>2.2 Project Objectives</w:t>
      </w:r>
    </w:p>
    <w:p w:rsidR="0035318F" w:rsidRDefault="00EC3A11">
      <w:pPr>
        <w:pStyle w:val="ListParagraph"/>
        <w:numPr>
          <w:ilvl w:val="0"/>
          <w:numId w:val="2"/>
        </w:numPr>
        <w:spacing w:before="40" w:after="40" w:line="276" w:lineRule="auto"/>
      </w:pPr>
      <w:r>
        <w:t>Design and implement a multi-dimensional automated data quality audit engine for maternal health datasets.</w:t>
      </w:r>
    </w:p>
    <w:p w:rsidR="0035318F" w:rsidRDefault="00EC3A11">
      <w:pPr>
        <w:pStyle w:val="ListParagraph"/>
        <w:numPr>
          <w:ilvl w:val="0"/>
          <w:numId w:val="2"/>
        </w:numPr>
        <w:spacing w:before="40" w:after="40" w:line="276" w:lineRule="auto"/>
      </w:pPr>
      <w:r>
        <w:t>Detect and quantify four categories of dataset bias: selection, measurement, historical, and algorithmic bias.</w:t>
      </w:r>
    </w:p>
    <w:p w:rsidR="0035318F" w:rsidRDefault="00EC3A11">
      <w:pPr>
        <w:pStyle w:val="ListParagraph"/>
        <w:numPr>
          <w:ilvl w:val="0"/>
          <w:numId w:val="2"/>
        </w:numPr>
        <w:spacing w:before="40" w:after="40" w:line="276" w:lineRule="auto"/>
      </w:pPr>
      <w:r>
        <w:t>Score datasets across five weighted quality dimensions: Completeness (30%), Validity (25%), Uniqueness (20%), Consistency (10%), and Bias-Free (15%).</w:t>
      </w:r>
    </w:p>
    <w:p w:rsidR="0035318F" w:rsidRDefault="00EC3A11">
      <w:pPr>
        <w:pStyle w:val="ListParagraph"/>
        <w:numPr>
          <w:ilvl w:val="0"/>
          <w:numId w:val="2"/>
        </w:numPr>
        <w:spacing w:before="40" w:after="40" w:line="276" w:lineRule="auto"/>
      </w:pPr>
      <w:r>
        <w:t>Map all detected issues to specific NDHM, ICMR, and FDA 21 CFR Part 11 compliance requirements.</w:t>
      </w:r>
    </w:p>
    <w:p w:rsidR="0035318F" w:rsidRDefault="00EC3A11">
      <w:pPr>
        <w:pStyle w:val="ListParagraph"/>
        <w:numPr>
          <w:ilvl w:val="0"/>
          <w:numId w:val="2"/>
        </w:numPr>
        <w:spacing w:before="40" w:after="40" w:line="276" w:lineRule="auto"/>
      </w:pPr>
      <w:r>
        <w:t>Generate per-file visual audit reports with actionable remediation recommendations.</w:t>
      </w:r>
    </w:p>
    <w:p w:rsidR="0035318F" w:rsidRDefault="00EC3A11">
      <w:pPr>
        <w:pStyle w:val="ListParagraph"/>
        <w:numPr>
          <w:ilvl w:val="0"/>
          <w:numId w:val="2"/>
        </w:numPr>
        <w:spacing w:before="40" w:after="40" w:line="276" w:lineRule="auto"/>
      </w:pPr>
      <w:r>
        <w:t>Validate tool performance against six controlled test datasets with known injected faults.</w:t>
      </w:r>
    </w:p>
    <w:p w:rsidR="0035318F" w:rsidRDefault="0035318F">
      <w:pPr>
        <w:spacing w:before="60" w:after="60"/>
      </w:pPr>
    </w:p>
    <w:p w:rsidR="0035318F" w:rsidRDefault="00EC3A11">
      <w:pPr>
        <w:pStyle w:val="Heading2"/>
      </w:pPr>
      <w:r>
        <w:t>2.3 Dataset Description</w:t>
      </w:r>
    </w:p>
    <w:p w:rsidR="0035318F" w:rsidRDefault="00EC3A11">
      <w:pPr>
        <w:spacing w:before="60" w:after="60" w:line="288" w:lineRule="auto"/>
      </w:pPr>
      <w:r>
        <w:rPr>
          <w:color w:val="000000"/>
        </w:rPr>
        <w:t>The base dataset (test_clean.csv) represents 500 obstetric patient records with 8 features collected across Urban and Rural locations:</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1800"/>
        <w:gridCol w:w="5560"/>
      </w:tblGrid>
      <w:tr w:rsidR="0035318F">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Column</w:t>
            </w:r>
          </w:p>
        </w:tc>
        <w:tc>
          <w:tcPr>
            <w:tcW w:w="1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Data Type</w:t>
            </w:r>
          </w:p>
        </w:tc>
        <w:tc>
          <w:tcPr>
            <w:tcW w:w="5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Clinical Description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roofErr w:type="spellStart"/>
            <w:r>
              <w:rPr>
                <w:b/>
                <w:bCs/>
                <w:color w:val="1B3A6B"/>
                <w:sz w:val="20"/>
                <w:szCs w:val="20"/>
              </w:rPr>
              <w:t>PatientID</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Integer</w:t>
            </w:r>
          </w:p>
        </w:tc>
        <w:tc>
          <w:tcPr>
            <w:tcW w:w="5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Unique patient identifier (1–500)</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Age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7F8C8D"/>
                <w:sz w:val="20"/>
                <w:szCs w:val="20"/>
              </w:rPr>
              <w:t>Integer</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Maternal age in years; valid range 18–45 per NDHM guidelines</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roofErr w:type="spellStart"/>
            <w:r>
              <w:rPr>
                <w:b/>
                <w:bCs/>
                <w:color w:val="1B3A6B"/>
                <w:sz w:val="20"/>
                <w:szCs w:val="20"/>
              </w:rPr>
              <w:t>DeliveryType</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Categorical</w:t>
            </w:r>
          </w:p>
        </w:tc>
        <w:tc>
          <w:tcPr>
            <w:tcW w:w="5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Mode of delivery: Vaginal (72.8%) or Cesarean (27.2%)</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roofErr w:type="spellStart"/>
            <w:r>
              <w:rPr>
                <w:b/>
                <w:bCs/>
                <w:color w:val="1B3A6B"/>
                <w:sz w:val="20"/>
                <w:szCs w:val="20"/>
              </w:rPr>
              <w:t>LaborDuration</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7F8C8D"/>
                <w:sz w:val="20"/>
                <w:szCs w:val="20"/>
              </w:rPr>
              <w:t>Float</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 xml:space="preserve">Duration of active </w:t>
            </w:r>
            <w:proofErr w:type="spellStart"/>
            <w:r>
              <w:rPr>
                <w:color w:val="000000"/>
                <w:sz w:val="20"/>
                <w:szCs w:val="20"/>
              </w:rPr>
              <w:t>labour</w:t>
            </w:r>
            <w:proofErr w:type="spellEnd"/>
            <w:r>
              <w:rPr>
                <w:color w:val="000000"/>
                <w:sz w:val="20"/>
                <w:szCs w:val="20"/>
              </w:rPr>
              <w:t xml:space="preserve"> in hours (valid: 0–72 hrs)</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Location</w:t>
            </w:r>
          </w:p>
        </w:tc>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Categorical</w:t>
            </w:r>
          </w:p>
        </w:tc>
        <w:tc>
          <w:tcPr>
            <w:tcW w:w="5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Care setting: Urban (60%) or Rural (40%)</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Complications</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7F8C8D"/>
                <w:sz w:val="20"/>
                <w:szCs w:val="20"/>
              </w:rPr>
              <w:t>Categorical</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Presence of obstetric complications: Yes / No</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Readmitted</w:t>
            </w:r>
          </w:p>
        </w:tc>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Categorical</w:t>
            </w:r>
          </w:p>
        </w:tc>
        <w:tc>
          <w:tcPr>
            <w:tcW w:w="5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30-day readmission indicator: Yes / No</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roofErr w:type="spellStart"/>
            <w:r>
              <w:rPr>
                <w:b/>
                <w:bCs/>
                <w:color w:val="1B3A6B"/>
                <w:sz w:val="20"/>
                <w:szCs w:val="20"/>
              </w:rPr>
              <w:t>LengthofStaydays</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7F8C8D"/>
                <w:sz w:val="20"/>
                <w:szCs w:val="20"/>
              </w:rPr>
              <w:t>Float</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Post-delivery inpatient duration in days</w:t>
            </w:r>
          </w:p>
        </w:tc>
      </w:tr>
    </w:tbl>
    <w:p w:rsidR="0035318F" w:rsidRDefault="0035318F">
      <w:pPr>
        <w:spacing w:before="60" w:after="60"/>
      </w:pPr>
    </w:p>
    <w:p w:rsidR="0035318F" w:rsidRDefault="00EC3A11">
      <w:pPr>
        <w:spacing w:before="60" w:after="60" w:line="288" w:lineRule="auto"/>
      </w:pPr>
      <w:r>
        <w:rPr>
          <w:color w:val="000000"/>
        </w:rPr>
        <w:lastRenderedPageBreak/>
        <w:t>Six test files were derived from the base dataset by injecting specific controlled faults to validate the audit tool's detection capabilities:</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731"/>
        <w:gridCol w:w="1421"/>
        <w:gridCol w:w="5208"/>
      </w:tblGrid>
      <w:tr w:rsidR="0035318F">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File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Rows</w:t>
            </w:r>
          </w:p>
        </w:tc>
        <w:tc>
          <w:tcPr>
            <w:tcW w:w="56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Injected Fault</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1B3A6B"/>
                <w:sz w:val="20"/>
                <w:szCs w:val="20"/>
              </w:rPr>
              <w:t>test_clean.csv</w:t>
            </w:r>
          </w:p>
        </w:tc>
        <w:tc>
          <w:tcPr>
            <w:tcW w:w="15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000000"/>
                <w:sz w:val="20"/>
                <w:szCs w:val="20"/>
              </w:rPr>
              <w:t>500</w:t>
            </w:r>
          </w:p>
        </w:tc>
        <w:tc>
          <w:tcPr>
            <w:tcW w:w="56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Baseline — no intentional faults; serves as quality reference</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1B3A6B"/>
                <w:sz w:val="20"/>
                <w:szCs w:val="20"/>
              </w:rPr>
              <w:t>test_missing.csv</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000000"/>
                <w:sz w:val="20"/>
                <w:szCs w:val="20"/>
              </w:rPr>
              <w:t>500</w:t>
            </w:r>
          </w:p>
        </w:tc>
        <w:tc>
          <w:tcPr>
            <w:tcW w:w="56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Missing Age (10.2%) and Complications (4.2%) values across target row ranges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1B3A6B"/>
                <w:sz w:val="20"/>
                <w:szCs w:val="20"/>
              </w:rPr>
              <w:t>test_impossible.csv</w:t>
            </w:r>
          </w:p>
        </w:tc>
        <w:tc>
          <w:tcPr>
            <w:tcW w:w="15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000000"/>
                <w:sz w:val="20"/>
                <w:szCs w:val="20"/>
              </w:rPr>
              <w:t>500</w:t>
            </w:r>
          </w:p>
        </w:tc>
        <w:tc>
          <w:tcPr>
            <w:tcW w:w="56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13 Age values &gt;45 (max maternal age); separate LOS column with 97.8% null rate injected</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1B3A6B"/>
                <w:sz w:val="20"/>
                <w:szCs w:val="20"/>
              </w:rPr>
              <w:t>test_duplicates.csv</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000000"/>
                <w:sz w:val="20"/>
                <w:szCs w:val="20"/>
              </w:rPr>
              <w:t>550</w:t>
            </w:r>
          </w:p>
        </w:tc>
        <w:tc>
          <w:tcPr>
            <w:tcW w:w="56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50 exact duplicate rows appended (9.1% of 550 total rows)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1B3A6B"/>
                <w:sz w:val="20"/>
                <w:szCs w:val="20"/>
              </w:rPr>
              <w:t>test_selection_bias.csv</w:t>
            </w:r>
          </w:p>
        </w:tc>
        <w:tc>
          <w:tcPr>
            <w:tcW w:w="15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000000"/>
                <w:sz w:val="20"/>
                <w:szCs w:val="20"/>
              </w:rPr>
              <w:t>300</w:t>
            </w:r>
          </w:p>
        </w:tc>
        <w:tc>
          <w:tcPr>
            <w:tcW w:w="56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Rural patients fully excluded — Urban-only sample (100% Urban, 0% Rural)</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1B3A6B"/>
                <w:sz w:val="20"/>
                <w:szCs w:val="20"/>
              </w:rPr>
              <w:t>test_measurement_bias.csv</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000000"/>
                <w:sz w:val="20"/>
                <w:szCs w:val="20"/>
              </w:rPr>
              <w:t>500</w:t>
            </w:r>
          </w:p>
        </w:tc>
        <w:tc>
          <w:tcPr>
            <w:tcW w:w="56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18 Cesarean complications flipped from Yes to No — systematic under-coding</w:t>
            </w:r>
          </w:p>
        </w:tc>
      </w:tr>
    </w:tbl>
    <w:p w:rsidR="0035318F" w:rsidRDefault="00EC3A11">
      <w:r>
        <w:br w:type="page"/>
      </w:r>
    </w:p>
    <w:p w:rsidR="0035318F" w:rsidRDefault="00EC3A11">
      <w:pPr>
        <w:pStyle w:val="Heading1"/>
      </w:pPr>
      <w:r>
        <w:lastRenderedPageBreak/>
        <w:t>3. Tool Architecture &amp; Design</w:t>
      </w:r>
    </w:p>
    <w:p w:rsidR="0035318F" w:rsidRDefault="00EC3A11">
      <w:pPr>
        <w:pStyle w:val="Heading2"/>
      </w:pPr>
      <w:r>
        <w:t>3.1 System Design Overview</w:t>
      </w:r>
    </w:p>
    <w:p w:rsidR="0035318F" w:rsidRDefault="00EC3A11">
      <w:pPr>
        <w:spacing w:before="60" w:after="60" w:line="288" w:lineRule="auto"/>
      </w:pPr>
      <w:r>
        <w:rPr>
          <w:color w:val="000000"/>
        </w:rPr>
        <w:t xml:space="preserve">The audit tool is implemented as a Python class </w:t>
      </w:r>
      <w:proofErr w:type="spellStart"/>
      <w:r>
        <w:rPr>
          <w:color w:val="000000"/>
        </w:rPr>
        <w:t>DataQualityScanner</w:t>
      </w:r>
      <w:proofErr w:type="spellEnd"/>
      <w:r>
        <w:rPr>
          <w:color w:val="000000"/>
        </w:rPr>
        <w:t xml:space="preserve"> within audit.py. The design follows a modular pipeline architecture in which a single entry point (</w:t>
      </w:r>
      <w:proofErr w:type="spellStart"/>
      <w:r>
        <w:rPr>
          <w:color w:val="000000"/>
        </w:rPr>
        <w:t>scan_dataframe</w:t>
      </w:r>
      <w:proofErr w:type="spellEnd"/>
      <w:r>
        <w:rPr>
          <w:color w:val="000000"/>
        </w:rPr>
        <w:t xml:space="preserve"> / </w:t>
      </w:r>
      <w:proofErr w:type="spellStart"/>
      <w:r>
        <w:rPr>
          <w:color w:val="000000"/>
        </w:rPr>
        <w:t>audit_file</w:t>
      </w:r>
      <w:proofErr w:type="spellEnd"/>
      <w:r>
        <w:rPr>
          <w:color w:val="000000"/>
        </w:rPr>
        <w:t xml:space="preserve">) orchestrates five sequential analysis stages before </w:t>
      </w:r>
      <w:proofErr w:type="spellStart"/>
      <w:r>
        <w:rPr>
          <w:color w:val="000000"/>
        </w:rPr>
        <w:t>synthesising</w:t>
      </w:r>
      <w:proofErr w:type="spellEnd"/>
      <w:r>
        <w:rPr>
          <w:color w:val="000000"/>
        </w:rPr>
        <w:t xml:space="preserve"> a final score and visual report.</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00"/>
        <w:gridCol w:w="2000"/>
        <w:gridCol w:w="5760"/>
      </w:tblGrid>
      <w:tr w:rsidR="0035318F">
        <w:tblPrEx>
          <w:tblCellMar>
            <w:top w:w="0" w:type="dxa"/>
            <w:bottom w:w="0" w:type="dxa"/>
          </w:tblCellMar>
        </w:tblPrEx>
        <w:trPr>
          <w:tblHeader/>
        </w:trPr>
        <w:tc>
          <w:tcPr>
            <w:tcW w:w="16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Stage</w:t>
            </w:r>
          </w:p>
        </w:tc>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Module</w:t>
            </w:r>
          </w:p>
        </w:tc>
        <w:tc>
          <w:tcPr>
            <w:tcW w:w="57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Function</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B3A6B"/>
                <w:sz w:val="20"/>
                <w:szCs w:val="20"/>
              </w:rPr>
              <w:t>1</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E7C7B"/>
                <w:sz w:val="20"/>
                <w:szCs w:val="20"/>
              </w:rPr>
              <w:t>Data Ingestion</w:t>
            </w:r>
          </w:p>
        </w:tc>
        <w:tc>
          <w:tcPr>
            <w:tcW w:w="57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 xml:space="preserve">Accepts a CSV </w:t>
            </w:r>
            <w:proofErr w:type="spellStart"/>
            <w:r>
              <w:rPr>
                <w:color w:val="000000"/>
                <w:sz w:val="20"/>
                <w:szCs w:val="20"/>
              </w:rPr>
              <w:t>filepath</w:t>
            </w:r>
            <w:proofErr w:type="spellEnd"/>
            <w:r>
              <w:rPr>
                <w:color w:val="000000"/>
                <w:sz w:val="20"/>
                <w:szCs w:val="20"/>
              </w:rPr>
              <w:t xml:space="preserve">; loads to pandas </w:t>
            </w:r>
            <w:proofErr w:type="spellStart"/>
            <w:r>
              <w:rPr>
                <w:color w:val="000000"/>
                <w:sz w:val="20"/>
                <w:szCs w:val="20"/>
              </w:rPr>
              <w:t>DataFrame</w:t>
            </w:r>
            <w:proofErr w:type="spellEnd"/>
            <w:r>
              <w:rPr>
                <w:color w:val="000000"/>
                <w:sz w:val="20"/>
                <w:szCs w:val="20"/>
              </w:rPr>
              <w:t xml:space="preserve">; </w:t>
            </w:r>
            <w:proofErr w:type="spellStart"/>
            <w:r>
              <w:rPr>
                <w:color w:val="000000"/>
                <w:sz w:val="20"/>
                <w:szCs w:val="20"/>
              </w:rPr>
              <w:t>normalises</w:t>
            </w:r>
            <w:proofErr w:type="spellEnd"/>
            <w:r>
              <w:rPr>
                <w:color w:val="000000"/>
                <w:sz w:val="20"/>
                <w:szCs w:val="20"/>
              </w:rPr>
              <w:t xml:space="preserve"> column names; records row/column counts and processing start time.</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1B3A6B"/>
                <w:sz w:val="20"/>
                <w:szCs w:val="20"/>
              </w:rPr>
              <w:t>2</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0E7C7B"/>
                <w:sz w:val="20"/>
                <w:szCs w:val="20"/>
              </w:rPr>
              <w:t>Quality Checks</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 xml:space="preserve">Runs four independent quality dimension checks: Completeness, Validity, Uniqueness, </w:t>
            </w:r>
            <w:proofErr w:type="gramStart"/>
            <w:r>
              <w:rPr>
                <w:color w:val="000000"/>
                <w:sz w:val="20"/>
                <w:szCs w:val="20"/>
              </w:rPr>
              <w:t>Consistency</w:t>
            </w:r>
            <w:proofErr w:type="gramEnd"/>
            <w:r>
              <w:rPr>
                <w:color w:val="000000"/>
                <w:sz w:val="20"/>
                <w:szCs w:val="20"/>
              </w:rPr>
              <w:t>. Each returns a dimension score (0–100) and a list of issue records.</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B3A6B"/>
                <w:sz w:val="20"/>
                <w:szCs w:val="20"/>
              </w:rPr>
              <w:t>3</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E7C7B"/>
                <w:sz w:val="20"/>
                <w:szCs w:val="20"/>
              </w:rPr>
              <w:t>Bias Detection</w:t>
            </w:r>
          </w:p>
        </w:tc>
        <w:tc>
          <w:tcPr>
            <w:tcW w:w="57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 xml:space="preserve">Runs four bias detection modules: Selection Bias, Measurement Bias, Historical Bias, </w:t>
            </w:r>
            <w:proofErr w:type="gramStart"/>
            <w:r>
              <w:rPr>
                <w:color w:val="000000"/>
                <w:sz w:val="20"/>
                <w:szCs w:val="20"/>
              </w:rPr>
              <w:t>Algorithmic</w:t>
            </w:r>
            <w:proofErr w:type="gramEnd"/>
            <w:r>
              <w:rPr>
                <w:color w:val="000000"/>
                <w:sz w:val="20"/>
                <w:szCs w:val="20"/>
              </w:rPr>
              <w:t xml:space="preserve"> Bias. Each returns a bias flag count and category labels.</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1B3A6B"/>
                <w:sz w:val="20"/>
                <w:szCs w:val="20"/>
              </w:rPr>
              <w:t>4</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0E7C7B"/>
                <w:sz w:val="20"/>
                <w:szCs w:val="20"/>
              </w:rPr>
              <w:t>Score Computation</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Weighted aggregation of five component scores. Maps to A/B/C/D grade. Evaluates regulatory flags to determine COMPLIANT / NON-COMPLIANT status.</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B3A6B"/>
                <w:sz w:val="20"/>
                <w:szCs w:val="20"/>
              </w:rPr>
              <w:t>5</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E7C7B"/>
                <w:sz w:val="20"/>
                <w:szCs w:val="20"/>
              </w:rPr>
              <w:t>Visual Reporting</w:t>
            </w:r>
          </w:p>
        </w:tc>
        <w:tc>
          <w:tcPr>
            <w:tcW w:w="57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 xml:space="preserve">Generates a 9-panel </w:t>
            </w:r>
            <w:proofErr w:type="spellStart"/>
            <w:r>
              <w:rPr>
                <w:color w:val="000000"/>
                <w:sz w:val="20"/>
                <w:szCs w:val="20"/>
              </w:rPr>
              <w:t>matplotlib</w:t>
            </w:r>
            <w:proofErr w:type="spellEnd"/>
            <w:r>
              <w:rPr>
                <w:color w:val="000000"/>
                <w:sz w:val="20"/>
                <w:szCs w:val="20"/>
              </w:rPr>
              <w:t xml:space="preserve"> figure saved as PNG. Panels include: score gauge, component bar chart, missing values chart, severity pie, bias flags, key column distribution, issues table, and compliance checklist.</w:t>
            </w:r>
          </w:p>
        </w:tc>
      </w:tr>
    </w:tbl>
    <w:p w:rsidR="0035318F" w:rsidRDefault="0035318F">
      <w:pPr>
        <w:spacing w:before="60" w:after="60"/>
      </w:pPr>
    </w:p>
    <w:p w:rsidR="0035318F" w:rsidRDefault="00EC3A11">
      <w:pPr>
        <w:pStyle w:val="Heading2"/>
      </w:pPr>
      <w:r>
        <w:t>3.2 Scoring Model</w:t>
      </w:r>
    </w:p>
    <w:p w:rsidR="0035318F" w:rsidRDefault="00EC3A11">
      <w:pPr>
        <w:spacing w:before="60" w:after="60" w:line="288" w:lineRule="auto"/>
      </w:pPr>
      <w:r>
        <w:rPr>
          <w:color w:val="000000"/>
        </w:rPr>
        <w:t xml:space="preserve">The overall quality score is computed as a weighted sum of five </w:t>
      </w:r>
      <w:proofErr w:type="spellStart"/>
      <w:r>
        <w:rPr>
          <w:color w:val="000000"/>
        </w:rPr>
        <w:t>normalised</w:t>
      </w:r>
      <w:proofErr w:type="spellEnd"/>
      <w:r>
        <w:rPr>
          <w:color w:val="000000"/>
        </w:rPr>
        <w:t xml:space="preserve"> dimension scores:</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1400"/>
        <w:gridCol w:w="1800"/>
        <w:gridCol w:w="3760"/>
      </w:tblGrid>
      <w:tr w:rsidR="0035318F">
        <w:tblPrEx>
          <w:tblCellMar>
            <w:top w:w="0" w:type="dxa"/>
            <w:bottom w:w="0" w:type="dxa"/>
          </w:tblCellMar>
        </w:tblPrEx>
        <w:trPr>
          <w:tblHeader/>
        </w:trPr>
        <w:tc>
          <w:tcPr>
            <w:tcW w:w="2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Dimension</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Weight</w:t>
            </w:r>
          </w:p>
        </w:tc>
        <w:tc>
          <w:tcPr>
            <w:tcW w:w="1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Threshold</w:t>
            </w:r>
          </w:p>
        </w:tc>
        <w:tc>
          <w:tcPr>
            <w:tcW w:w="37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Scoring Formula</w:t>
            </w:r>
          </w:p>
        </w:tc>
      </w:tr>
      <w:tr w:rsidR="0035318F">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Completeness</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0E7C7B"/>
                <w:sz w:val="20"/>
                <w:szCs w:val="20"/>
              </w:rPr>
              <w:t>30%</w:t>
            </w:r>
          </w:p>
        </w:tc>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Missing rate &lt; 5%</w:t>
            </w:r>
          </w:p>
        </w:tc>
        <w:tc>
          <w:tcPr>
            <w:tcW w:w="37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 xml:space="preserve">max(0, 1 − </w:t>
            </w:r>
            <w:proofErr w:type="spellStart"/>
            <w:r>
              <w:rPr>
                <w:color w:val="000000"/>
                <w:sz w:val="20"/>
                <w:szCs w:val="20"/>
              </w:rPr>
              <w:t>missing_rate</w:t>
            </w:r>
            <w:proofErr w:type="spellEnd"/>
            <w:r>
              <w:rPr>
                <w:color w:val="000000"/>
                <w:sz w:val="20"/>
                <w:szCs w:val="20"/>
              </w:rPr>
              <w:t xml:space="preserve"> × 3) × 100</w:t>
            </w:r>
          </w:p>
        </w:tc>
      </w:tr>
      <w:tr w:rsidR="0035318F">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Validity</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0E7C7B"/>
                <w:sz w:val="20"/>
                <w:szCs w:val="20"/>
              </w:rPr>
              <w:t>25%</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Impossible values = 0</w:t>
            </w:r>
          </w:p>
        </w:tc>
        <w:tc>
          <w:tcPr>
            <w:tcW w:w="3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 xml:space="preserve">max(0, 1 − (impossible / (rows × </w:t>
            </w:r>
            <w:proofErr w:type="spellStart"/>
            <w:r>
              <w:rPr>
                <w:color w:val="000000"/>
                <w:sz w:val="20"/>
                <w:szCs w:val="20"/>
              </w:rPr>
              <w:t>range_cols</w:t>
            </w:r>
            <w:proofErr w:type="spellEnd"/>
            <w:r>
              <w:rPr>
                <w:color w:val="000000"/>
                <w:sz w:val="20"/>
                <w:szCs w:val="20"/>
              </w:rPr>
              <w:t>)) × 5) × 100</w:t>
            </w:r>
          </w:p>
        </w:tc>
      </w:tr>
      <w:tr w:rsidR="0035318F">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Uniqueness</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0E7C7B"/>
                <w:sz w:val="20"/>
                <w:szCs w:val="20"/>
              </w:rPr>
              <w:t>20%</w:t>
            </w:r>
          </w:p>
        </w:tc>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Duplicate rate &lt; 1%</w:t>
            </w:r>
          </w:p>
        </w:tc>
        <w:tc>
          <w:tcPr>
            <w:tcW w:w="37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 xml:space="preserve">max(0, 1 − </w:t>
            </w:r>
            <w:proofErr w:type="spellStart"/>
            <w:r>
              <w:rPr>
                <w:color w:val="000000"/>
                <w:sz w:val="20"/>
                <w:szCs w:val="20"/>
              </w:rPr>
              <w:t>duplicate_rate</w:t>
            </w:r>
            <w:proofErr w:type="spellEnd"/>
            <w:r>
              <w:rPr>
                <w:color w:val="000000"/>
                <w:sz w:val="20"/>
                <w:szCs w:val="20"/>
              </w:rPr>
              <w:t xml:space="preserve"> × 5) × 100</w:t>
            </w:r>
          </w:p>
        </w:tc>
      </w:tr>
      <w:tr w:rsidR="0035318F">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Consistency</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0E7C7B"/>
                <w:sz w:val="20"/>
                <w:szCs w:val="20"/>
              </w:rPr>
              <w:t>10%</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No rule violations</w:t>
            </w:r>
          </w:p>
        </w:tc>
        <w:tc>
          <w:tcPr>
            <w:tcW w:w="3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 xml:space="preserve">max(0, 1 − </w:t>
            </w:r>
            <w:proofErr w:type="spellStart"/>
            <w:r>
              <w:rPr>
                <w:color w:val="000000"/>
                <w:sz w:val="20"/>
                <w:szCs w:val="20"/>
              </w:rPr>
              <w:t>consistency_issues</w:t>
            </w:r>
            <w:proofErr w:type="spellEnd"/>
            <w:r>
              <w:rPr>
                <w:color w:val="000000"/>
                <w:sz w:val="20"/>
                <w:szCs w:val="20"/>
              </w:rPr>
              <w:t xml:space="preserve"> × 0.15) × 100</w:t>
            </w:r>
          </w:p>
        </w:tc>
      </w:tr>
      <w:tr w:rsidR="0035318F">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Bias-Free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0E7C7B"/>
                <w:sz w:val="20"/>
                <w:szCs w:val="20"/>
              </w:rPr>
              <w:t>15%</w:t>
            </w:r>
          </w:p>
        </w:tc>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Bias flags &lt; 3</w:t>
            </w:r>
          </w:p>
        </w:tc>
        <w:tc>
          <w:tcPr>
            <w:tcW w:w="37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 xml:space="preserve">max(0, 1 − </w:t>
            </w:r>
            <w:proofErr w:type="spellStart"/>
            <w:r>
              <w:rPr>
                <w:color w:val="000000"/>
                <w:sz w:val="20"/>
                <w:szCs w:val="20"/>
              </w:rPr>
              <w:t>bias_flags</w:t>
            </w:r>
            <w:proofErr w:type="spellEnd"/>
            <w:r>
              <w:rPr>
                <w:color w:val="000000"/>
                <w:sz w:val="20"/>
                <w:szCs w:val="20"/>
              </w:rPr>
              <w:t xml:space="preserve"> × 0.12) × 100</w:t>
            </w:r>
          </w:p>
        </w:tc>
      </w:tr>
    </w:tbl>
    <w:p w:rsidR="0035318F" w:rsidRDefault="0035318F">
      <w:pPr>
        <w:spacing w:before="60" w:after="60"/>
      </w:pPr>
    </w:p>
    <w:p w:rsidR="0035318F" w:rsidRDefault="00EC3A11">
      <w:pPr>
        <w:pStyle w:val="Heading2"/>
      </w:pPr>
      <w:r>
        <w:t>3.3 Grade &amp; Compliance Classification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2000"/>
        <w:gridCol w:w="2780"/>
        <w:gridCol w:w="2780"/>
      </w:tblGrid>
      <w:tr w:rsidR="0035318F">
        <w:tblPrEx>
          <w:tblCellMar>
            <w:top w:w="0" w:type="dxa"/>
            <w:bottom w:w="0" w:type="dxa"/>
          </w:tblCellMar>
        </w:tblPrEx>
        <w:trPr>
          <w:tblHeader/>
        </w:trPr>
        <w:tc>
          <w:tcPr>
            <w:tcW w:w="1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Grade</w:t>
            </w:r>
          </w:p>
        </w:tc>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Score Range</w:t>
            </w:r>
          </w:p>
        </w:tc>
        <w:tc>
          <w:tcPr>
            <w:tcW w:w="278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Status Meaning</w:t>
            </w:r>
          </w:p>
        </w:tc>
        <w:tc>
          <w:tcPr>
            <w:tcW w:w="278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Action Required</w:t>
            </w:r>
          </w:p>
        </w:tc>
      </w:tr>
      <w:tr w:rsidR="0035318F">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B3A6B"/>
                <w:sz w:val="20"/>
                <w:szCs w:val="20"/>
              </w:rPr>
              <w:lastRenderedPageBreak/>
              <w:t>A</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 85</w:t>
            </w:r>
          </w:p>
        </w:tc>
        <w:tc>
          <w:tcPr>
            <w:tcW w:w="278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High quality; review any flagged issues</w:t>
            </w:r>
          </w:p>
        </w:tc>
        <w:tc>
          <w:tcPr>
            <w:tcW w:w="278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Address open regulatory flags before production</w:t>
            </w:r>
          </w:p>
        </w:tc>
      </w:tr>
      <w:tr w:rsidR="0035318F">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1B3A6B"/>
                <w:sz w:val="20"/>
                <w:szCs w:val="20"/>
              </w:rPr>
              <w:t>B</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70–84</w:t>
            </w:r>
          </w:p>
        </w:tc>
        <w:tc>
          <w:tcPr>
            <w:tcW w:w="27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Acceptable quality; moderate issues present</w:t>
            </w:r>
          </w:p>
        </w:tc>
        <w:tc>
          <w:tcPr>
            <w:tcW w:w="27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Remediate issues; re-audit before ML training</w:t>
            </w:r>
          </w:p>
        </w:tc>
      </w:tr>
      <w:tr w:rsidR="0035318F">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B3A6B"/>
                <w:sz w:val="20"/>
                <w:szCs w:val="20"/>
              </w:rPr>
              <w:t>C</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55–69</w:t>
            </w:r>
          </w:p>
        </w:tc>
        <w:tc>
          <w:tcPr>
            <w:tcW w:w="278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Below standard; significant problems</w:t>
            </w:r>
          </w:p>
        </w:tc>
        <w:tc>
          <w:tcPr>
            <w:tcW w:w="278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Major remediation required</w:t>
            </w:r>
          </w:p>
        </w:tc>
      </w:tr>
      <w:tr w:rsidR="0035318F">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1B3A6B"/>
                <w:sz w:val="20"/>
                <w:szCs w:val="20"/>
              </w:rPr>
              <w:t>D</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&lt; 55</w:t>
            </w:r>
          </w:p>
        </w:tc>
        <w:tc>
          <w:tcPr>
            <w:tcW w:w="27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Poor quality; unsuitable for model training</w:t>
            </w:r>
          </w:p>
        </w:tc>
        <w:tc>
          <w:tcPr>
            <w:tcW w:w="27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Dataset must be rejected and rebuilt</w:t>
            </w:r>
          </w:p>
        </w:tc>
      </w:tr>
    </w:tbl>
    <w:p w:rsidR="0035318F" w:rsidRDefault="00EC3A11">
      <w:pPr>
        <w:spacing w:before="60" w:after="60" w:line="288" w:lineRule="auto"/>
      </w:pPr>
      <w:r>
        <w:rPr>
          <w:color w:val="C0392B"/>
        </w:rPr>
        <w:t>COMPLIANT status requires: (1) overall score ≥ 70 AND (2) zero regulatory flags. A regulatory flag is raised when any of these thresholds are breached: missing rate &gt; 5%, duplicate rate &gt; 1%, impossible clinical values &gt; 0, or total bias flags ≥ 3.</w:t>
      </w:r>
    </w:p>
    <w:p w:rsidR="0035318F" w:rsidRDefault="00EC3A11">
      <w:r>
        <w:br w:type="page"/>
      </w:r>
    </w:p>
    <w:p w:rsidR="0035318F" w:rsidRDefault="00EC3A11">
      <w:pPr>
        <w:pStyle w:val="Heading1"/>
      </w:pPr>
      <w:r>
        <w:lastRenderedPageBreak/>
        <w:t>4. Quality Checking &amp; Bias Detection Modules</w:t>
      </w:r>
    </w:p>
    <w:p w:rsidR="0035318F" w:rsidRDefault="00EC3A11">
      <w:pPr>
        <w:pStyle w:val="Heading2"/>
      </w:pPr>
      <w:r>
        <w:t>4.1 Quality Dimensions</w:t>
      </w:r>
    </w:p>
    <w:p w:rsidR="0035318F" w:rsidRDefault="00EC3A11">
      <w:pPr>
        <w:pStyle w:val="Heading3"/>
      </w:pPr>
      <w:r>
        <w:t>Completeness</w:t>
      </w:r>
    </w:p>
    <w:p w:rsidR="0035318F" w:rsidRDefault="00EC3A11">
      <w:pPr>
        <w:spacing w:before="60" w:after="60" w:line="288" w:lineRule="auto"/>
      </w:pPr>
      <w:r>
        <w:rPr>
          <w:color w:val="000000"/>
        </w:rPr>
        <w:t xml:space="preserve">Completeness measures the proportion of non-null values across all columns. The scoring formula </w:t>
      </w:r>
      <w:proofErr w:type="spellStart"/>
      <w:r>
        <w:rPr>
          <w:color w:val="000000"/>
        </w:rPr>
        <w:t>penalises</w:t>
      </w:r>
      <w:proofErr w:type="spellEnd"/>
      <w:r>
        <w:rPr>
          <w:color w:val="000000"/>
        </w:rPr>
        <w:t xml:space="preserve"> missing data at 3× its rate, reflecting the high sensitivity of clinical ML models to incomplete inputs. The NDHM standard requires missing data below 5% in critical fields. The ICMR guideline sets a broader ceiling of 20%. Missing patterns are </w:t>
      </w:r>
      <w:proofErr w:type="spellStart"/>
      <w:r>
        <w:rPr>
          <w:color w:val="000000"/>
        </w:rPr>
        <w:t>visualised</w:t>
      </w:r>
      <w:proofErr w:type="spellEnd"/>
      <w:r>
        <w:rPr>
          <w:color w:val="000000"/>
        </w:rPr>
        <w:t xml:space="preserve"> per-column as a horizontal bar chart in the audit report.</w:t>
      </w:r>
    </w:p>
    <w:p w:rsidR="0035318F" w:rsidRDefault="00EC3A11">
      <w:pPr>
        <w:pStyle w:val="Heading3"/>
      </w:pPr>
      <w:r>
        <w:t>Validity</w:t>
      </w:r>
    </w:p>
    <w:p w:rsidR="0035318F" w:rsidRDefault="00EC3A11">
      <w:pPr>
        <w:spacing w:before="60" w:after="60" w:line="288" w:lineRule="auto"/>
      </w:pPr>
      <w:r>
        <w:rPr>
          <w:color w:val="000000"/>
        </w:rPr>
        <w:t xml:space="preserve">Validity checks whether numerical fields fall within clinically defined ranges (VALID_RANGES). The audit tool checks the following boundaries: Age (18–45 years), LOS (2–30 days), </w:t>
      </w:r>
      <w:proofErr w:type="spellStart"/>
      <w:proofErr w:type="gramStart"/>
      <w:r>
        <w:rPr>
          <w:color w:val="000000"/>
        </w:rPr>
        <w:t>LaborDuration</w:t>
      </w:r>
      <w:proofErr w:type="spellEnd"/>
      <w:proofErr w:type="gramEnd"/>
      <w:r>
        <w:rPr>
          <w:color w:val="000000"/>
        </w:rPr>
        <w:t xml:space="preserve"> (0–72 hours). Any value outside these bounds is classified as IMPOSSIBLE_VALUE (HIGH severity). The valid range for maternal age (18–45) is defined per NDHM clinical data governance standards. Breaching this threshold triggers the NDHM regulatory flag and forces NON-COMPLIANT classification regardless of overall score.</w:t>
      </w:r>
    </w:p>
    <w:p w:rsidR="0035318F" w:rsidRDefault="00EC3A11">
      <w:pPr>
        <w:pStyle w:val="Heading3"/>
      </w:pPr>
      <w:r>
        <w:t>Uniqueness</w:t>
      </w:r>
    </w:p>
    <w:p w:rsidR="0035318F" w:rsidRDefault="00EC3A11">
      <w:pPr>
        <w:spacing w:before="60" w:after="60" w:line="288" w:lineRule="auto"/>
      </w:pPr>
      <w:r>
        <w:rPr>
          <w:color w:val="000000"/>
        </w:rPr>
        <w:t xml:space="preserve">Uniqueness detects exact duplicate rows using </w:t>
      </w:r>
      <w:proofErr w:type="spellStart"/>
      <w:proofErr w:type="gramStart"/>
      <w:r>
        <w:rPr>
          <w:color w:val="000000"/>
        </w:rPr>
        <w:t>pandas.DataFrame.duplicated</w:t>
      </w:r>
      <w:proofErr w:type="spellEnd"/>
      <w:r>
        <w:rPr>
          <w:color w:val="000000"/>
        </w:rPr>
        <w:t>(</w:t>
      </w:r>
      <w:proofErr w:type="gramEnd"/>
      <w:r>
        <w:rPr>
          <w:color w:val="000000"/>
        </w:rPr>
        <w:t>). The FDA Data Integrity guideline requires a duplicate record rate below 1%. The uniqueness score falls sharply when duplicates are present: at 9.1% duplicate rate (File 4), the Uniqueness score drops to 54/100. Both DUPLICATE_ROWS and DUPLICATE_ID issues are flagged with HIGH severity.</w:t>
      </w:r>
    </w:p>
    <w:p w:rsidR="0035318F" w:rsidRDefault="00EC3A11">
      <w:pPr>
        <w:pStyle w:val="Heading3"/>
      </w:pPr>
      <w:r>
        <w:t>Consistency</w:t>
      </w:r>
    </w:p>
    <w:p w:rsidR="0035318F" w:rsidRDefault="00EC3A11">
      <w:pPr>
        <w:spacing w:before="60" w:after="60" w:line="288" w:lineRule="auto"/>
      </w:pPr>
      <w:r>
        <w:rPr>
          <w:color w:val="000000"/>
        </w:rPr>
        <w:t>Consistency applies domain-specific clinical rule checks: (a) LOS should be ≥ 2 days for inpatient records; (b) mean LOS for Cesarean delivery should exceed mean LOS for Vaginal delivery, as Cesarean patients require longer recovery; (c) Age values should not fall outside the extended clinical range of 10–49 years (flagged as AGE_OUT_OF_RANGE at MEDIUM severity, distinct from the stricter IMPOSSIBLE_VALUE check). Each violated rule deducts 15 points from the Consistency score.</w:t>
      </w:r>
    </w:p>
    <w:p w:rsidR="0035318F" w:rsidRDefault="0035318F">
      <w:pPr>
        <w:spacing w:before="60" w:after="60"/>
      </w:pPr>
    </w:p>
    <w:p w:rsidR="0035318F" w:rsidRDefault="00EC3A11">
      <w:pPr>
        <w:pStyle w:val="Heading2"/>
      </w:pPr>
      <w:r>
        <w:t>4.2 Bias Detection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000"/>
        <w:gridCol w:w="2680"/>
        <w:gridCol w:w="2680"/>
      </w:tblGrid>
      <w:tr w:rsidR="0035318F">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Bias Type</w:t>
            </w:r>
          </w:p>
        </w:tc>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Detection Method</w:t>
            </w:r>
          </w:p>
        </w:tc>
        <w:tc>
          <w:tcPr>
            <w:tcW w:w="268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Trigger Condition</w:t>
            </w:r>
          </w:p>
        </w:tc>
        <w:tc>
          <w:tcPr>
            <w:tcW w:w="268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Example in Test Data</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Selection Bias</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Location distribution analysis</w:t>
            </w:r>
          </w:p>
        </w:tc>
        <w:tc>
          <w:tcPr>
            <w:tcW w:w="268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Rural population absent or below 10% of total records</w:t>
            </w:r>
          </w:p>
        </w:tc>
        <w:tc>
          <w:tcPr>
            <w:tcW w:w="268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File 5: 100% Urban, 0% Rural patients</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Measurement Bias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Complication rate comparison by delivery type</w:t>
            </w:r>
          </w:p>
        </w:tc>
        <w:tc>
          <w:tcPr>
            <w:tcW w:w="26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Cesarean complication rate &lt; 50% of Vaginal rate</w:t>
            </w:r>
          </w:p>
        </w:tc>
        <w:tc>
          <w:tcPr>
            <w:tcW w:w="26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File 6: 18 Cesarean complications flipped to No</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Historical Bias</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 xml:space="preserve">4/5ths rule: minority group outcome rate </w:t>
            </w:r>
            <w:proofErr w:type="spellStart"/>
            <w:r>
              <w:rPr>
                <w:color w:val="000000"/>
                <w:sz w:val="20"/>
                <w:szCs w:val="20"/>
              </w:rPr>
              <w:t>vs</w:t>
            </w:r>
            <w:proofErr w:type="spellEnd"/>
            <w:r>
              <w:rPr>
                <w:color w:val="000000"/>
                <w:sz w:val="20"/>
                <w:szCs w:val="20"/>
              </w:rPr>
              <w:t xml:space="preserve"> majority</w:t>
            </w:r>
          </w:p>
        </w:tc>
        <w:tc>
          <w:tcPr>
            <w:tcW w:w="268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Outcome rate ratio &lt; 0.80 between location groups</w:t>
            </w:r>
          </w:p>
        </w:tc>
        <w:tc>
          <w:tcPr>
            <w:tcW w:w="268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Checked across all files on complication rates</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Algorithmic Bias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Spearman rank correlation</w:t>
            </w:r>
          </w:p>
        </w:tc>
        <w:tc>
          <w:tcPr>
            <w:tcW w:w="26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 xml:space="preserve">|rho| &gt; 0.50 between protected attribute and </w:t>
            </w:r>
            <w:r>
              <w:rPr>
                <w:color w:val="000000"/>
                <w:sz w:val="20"/>
                <w:szCs w:val="20"/>
              </w:rPr>
              <w:lastRenderedPageBreak/>
              <w:t>numeric outcome</w:t>
            </w:r>
          </w:p>
        </w:tc>
        <w:tc>
          <w:tcPr>
            <w:tcW w:w="26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lastRenderedPageBreak/>
              <w:t xml:space="preserve">Protected </w:t>
            </w:r>
            <w:proofErr w:type="spellStart"/>
            <w:r>
              <w:rPr>
                <w:color w:val="000000"/>
                <w:sz w:val="20"/>
                <w:szCs w:val="20"/>
              </w:rPr>
              <w:t>attrs</w:t>
            </w:r>
            <w:proofErr w:type="spellEnd"/>
            <w:r>
              <w:rPr>
                <w:color w:val="000000"/>
                <w:sz w:val="20"/>
                <w:szCs w:val="20"/>
              </w:rPr>
              <w:t xml:space="preserve">: Location, </w:t>
            </w:r>
            <w:proofErr w:type="spellStart"/>
            <w:r>
              <w:rPr>
                <w:color w:val="000000"/>
                <w:sz w:val="20"/>
                <w:szCs w:val="20"/>
              </w:rPr>
              <w:t>DeliveryType</w:t>
            </w:r>
            <w:proofErr w:type="spellEnd"/>
          </w:p>
        </w:tc>
      </w:tr>
    </w:tbl>
    <w:p w:rsidR="0035318F" w:rsidRDefault="00EC3A11">
      <w:r>
        <w:lastRenderedPageBreak/>
        <w:br w:type="page"/>
      </w:r>
    </w:p>
    <w:p w:rsidR="0035318F" w:rsidRDefault="00EC3A11">
      <w:pPr>
        <w:pStyle w:val="Heading1"/>
      </w:pPr>
      <w:r>
        <w:lastRenderedPageBreak/>
        <w:t>5. Audit Results — Per-File Analysis</w:t>
      </w:r>
    </w:p>
    <w:p w:rsidR="0035318F" w:rsidRDefault="00EC3A11">
      <w:pPr>
        <w:pStyle w:val="Heading2"/>
      </w:pPr>
      <w:r>
        <w:t>5.1 Comparison Report — All Six Files</w:t>
      </w:r>
    </w:p>
    <w:p w:rsidR="0035318F" w:rsidRDefault="00EC3A11">
      <w:pPr>
        <w:spacing w:before="60" w:after="60" w:line="288" w:lineRule="auto"/>
      </w:pPr>
      <w:r>
        <w:rPr>
          <w:color w:val="000000"/>
        </w:rPr>
        <w:t xml:space="preserve">The comparison report below provides a consolidated cross-file view of quality scores, dimension </w:t>
      </w:r>
      <w:proofErr w:type="spellStart"/>
      <w:r>
        <w:rPr>
          <w:color w:val="000000"/>
        </w:rPr>
        <w:t>heatmap</w:t>
      </w:r>
      <w:proofErr w:type="spellEnd"/>
      <w:r>
        <w:rPr>
          <w:color w:val="000000"/>
        </w:rPr>
        <w:t>, issues by type, and per-file recommendations as generated by the batch audit module.</w:t>
      </w:r>
    </w:p>
    <w:p w:rsidR="0035318F" w:rsidRDefault="0035318F">
      <w:pPr>
        <w:spacing w:before="60" w:after="60"/>
      </w:pPr>
    </w:p>
    <w:p w:rsidR="0035318F" w:rsidRDefault="00EC3A11">
      <w:pPr>
        <w:spacing w:before="100" w:after="100"/>
        <w:jc w:val="center"/>
      </w:pPr>
      <w:r>
        <w:rPr>
          <w:noProof/>
        </w:rPr>
        <w:lastRenderedPageBreak/>
        <w:drawing>
          <wp:inline distT="0" distB="0" distL="0" distR="0">
            <wp:extent cx="5715000" cy="7439025"/>
            <wp:effectExtent l="0" t="0" r="0" b="0"/>
            <wp:docPr id="1" name="Comparison Report — All 6 Files" descr="Comparison Report — All 6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srcRect/>
                    <a:stretch>
                      <a:fillRect/>
                    </a:stretch>
                  </pic:blipFill>
                  <pic:spPr bwMode="auto">
                    <a:xfrm>
                      <a:off x="0" y="0"/>
                      <a:ext cx="5715000" cy="7439025"/>
                    </a:xfrm>
                    <a:prstGeom prst="rect">
                      <a:avLst/>
                    </a:prstGeom>
                  </pic:spPr>
                </pic:pic>
              </a:graphicData>
            </a:graphic>
          </wp:inline>
        </w:drawing>
      </w:r>
    </w:p>
    <w:p w:rsidR="0035318F" w:rsidRDefault="00EC3A11">
      <w:pPr>
        <w:spacing w:before="60" w:after="60" w:line="288" w:lineRule="auto"/>
        <w:jc w:val="center"/>
      </w:pPr>
      <w:r>
        <w:rPr>
          <w:color w:val="7F8C8D"/>
          <w:sz w:val="18"/>
          <w:szCs w:val="18"/>
        </w:rPr>
        <w:t xml:space="preserve">Figure 1: Batch Comparison Report showing Overall Quality Scores, Quality Dimensions </w:t>
      </w:r>
      <w:proofErr w:type="spellStart"/>
      <w:r>
        <w:rPr>
          <w:color w:val="7F8C8D"/>
          <w:sz w:val="18"/>
          <w:szCs w:val="18"/>
        </w:rPr>
        <w:t>Heatmap</w:t>
      </w:r>
      <w:proofErr w:type="spellEnd"/>
      <w:r>
        <w:rPr>
          <w:color w:val="7F8C8D"/>
          <w:sz w:val="18"/>
          <w:szCs w:val="18"/>
        </w:rPr>
        <w:t>, Issues by Type, Missing Data &amp; Impossible Values chart, Summary Table, and Per-File Recommendations.</w:t>
      </w:r>
    </w:p>
    <w:p w:rsidR="0035318F" w:rsidRDefault="0035318F">
      <w:pPr>
        <w:spacing w:before="60" w:after="60"/>
      </w:pPr>
    </w:p>
    <w:p w:rsidR="0035318F" w:rsidRDefault="00EC3A11">
      <w:pPr>
        <w:pStyle w:val="Heading2"/>
      </w:pPr>
      <w:r>
        <w:t xml:space="preserve">5.2 Quality Dimensions </w:t>
      </w:r>
      <w:proofErr w:type="spellStart"/>
      <w:r>
        <w:t>Heatmap</w:t>
      </w:r>
      <w:proofErr w:type="spellEnd"/>
      <w:r>
        <w:t xml:space="preserve">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48"/>
        <w:gridCol w:w="1130"/>
        <w:gridCol w:w="1185"/>
        <w:gridCol w:w="1285"/>
        <w:gridCol w:w="1258"/>
        <w:gridCol w:w="1224"/>
        <w:gridCol w:w="1530"/>
      </w:tblGrid>
      <w:tr w:rsidR="0035318F">
        <w:tblPrEx>
          <w:tblCellMar>
            <w:top w:w="0" w:type="dxa"/>
            <w:bottom w:w="0" w:type="dxa"/>
          </w:tblCellMar>
        </w:tblPrEx>
        <w:trPr>
          <w:tblHeader/>
        </w:trPr>
        <w:tc>
          <w:tcPr>
            <w:tcW w:w="1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lastRenderedPageBreak/>
              <w:t>Dimension</w:t>
            </w:r>
          </w:p>
        </w:tc>
        <w:tc>
          <w:tcPr>
            <w:tcW w:w="12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F1 Clean</w:t>
            </w:r>
          </w:p>
        </w:tc>
        <w:tc>
          <w:tcPr>
            <w:tcW w:w="12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F2 Missing</w:t>
            </w:r>
          </w:p>
        </w:tc>
        <w:tc>
          <w:tcPr>
            <w:tcW w:w="12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F3 Impossible</w:t>
            </w:r>
          </w:p>
        </w:tc>
        <w:tc>
          <w:tcPr>
            <w:tcW w:w="12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F4 Duplicates</w:t>
            </w:r>
          </w:p>
        </w:tc>
        <w:tc>
          <w:tcPr>
            <w:tcW w:w="12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F5 Selection</w:t>
            </w:r>
          </w:p>
        </w:tc>
        <w:tc>
          <w:tcPr>
            <w:tcW w:w="12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F6 Measurement</w:t>
            </w:r>
          </w:p>
        </w:tc>
      </w:tr>
      <w:tr w:rsidR="0035318F">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Completeness</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100</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95</w:t>
            </w:r>
          </w:p>
        </w:tc>
        <w:tc>
          <w:tcPr>
            <w:tcW w:w="1260" w:type="dxa"/>
            <w:tcBorders>
              <w:top w:val="single" w:sz="1" w:space="0" w:color="D5D8DC"/>
              <w:left w:val="single" w:sz="1" w:space="0" w:color="D5D8DC"/>
              <w:bottom w:val="single" w:sz="1" w:space="0" w:color="D5D8DC"/>
              <w:right w:val="single" w:sz="1" w:space="0" w:color="D5D8DC"/>
            </w:tcBorders>
            <w:shd w:val="clear" w:color="auto" w:fill="F9E79F"/>
            <w:tcMar>
              <w:top w:w="70" w:type="dxa"/>
              <w:left w:w="120" w:type="dxa"/>
              <w:bottom w:w="70" w:type="dxa"/>
              <w:right w:w="120" w:type="dxa"/>
            </w:tcMar>
            <w:vAlign w:val="center"/>
          </w:tcPr>
          <w:p w:rsidR="0035318F" w:rsidRDefault="00EC3A11">
            <w:pPr>
              <w:jc w:val="center"/>
            </w:pPr>
            <w:r>
              <w:rPr>
                <w:b/>
                <w:bCs/>
                <w:color w:val="E08A1E"/>
                <w:sz w:val="20"/>
                <w:szCs w:val="20"/>
              </w:rPr>
              <w:t>67</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100</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100</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100</w:t>
            </w:r>
          </w:p>
        </w:tc>
      </w:tr>
      <w:tr w:rsidR="0035318F">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Validity</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99</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99</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92</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99</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99</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99</w:t>
            </w:r>
          </w:p>
        </w:tc>
      </w:tr>
      <w:tr w:rsidR="0035318F">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Uniqueness</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100</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100</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100</w:t>
            </w:r>
          </w:p>
        </w:tc>
        <w:tc>
          <w:tcPr>
            <w:tcW w:w="126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54</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100</w:t>
            </w:r>
          </w:p>
        </w:tc>
        <w:tc>
          <w:tcPr>
            <w:tcW w:w="126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000000"/>
                <w:sz w:val="20"/>
                <w:szCs w:val="20"/>
              </w:rPr>
              <w:t>100</w:t>
            </w:r>
          </w:p>
        </w:tc>
      </w:tr>
      <w:tr w:rsidR="0035318F">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Consistency</w:t>
            </w:r>
          </w:p>
        </w:tc>
        <w:tc>
          <w:tcPr>
            <w:tcW w:w="1260" w:type="dxa"/>
            <w:tcBorders>
              <w:top w:val="single" w:sz="1" w:space="0" w:color="D5D8DC"/>
              <w:left w:val="single" w:sz="1" w:space="0" w:color="D5D8DC"/>
              <w:bottom w:val="single" w:sz="1" w:space="0" w:color="D5D8DC"/>
              <w:right w:val="single" w:sz="1" w:space="0" w:color="D5D8DC"/>
            </w:tcBorders>
            <w:shd w:val="clear" w:color="auto" w:fill="A9DFBF"/>
            <w:tcMar>
              <w:top w:w="70" w:type="dxa"/>
              <w:left w:w="120" w:type="dxa"/>
              <w:bottom w:w="70" w:type="dxa"/>
              <w:right w:w="120" w:type="dxa"/>
            </w:tcMar>
            <w:vAlign w:val="center"/>
          </w:tcPr>
          <w:p w:rsidR="0035318F" w:rsidRDefault="00EC3A11">
            <w:pPr>
              <w:jc w:val="center"/>
            </w:pPr>
            <w:r>
              <w:rPr>
                <w:b/>
                <w:bCs/>
                <w:color w:val="000000"/>
                <w:sz w:val="20"/>
                <w:szCs w:val="20"/>
              </w:rPr>
              <w:t>85</w:t>
            </w:r>
          </w:p>
        </w:tc>
        <w:tc>
          <w:tcPr>
            <w:tcW w:w="1260" w:type="dxa"/>
            <w:tcBorders>
              <w:top w:val="single" w:sz="1" w:space="0" w:color="D5D8DC"/>
              <w:left w:val="single" w:sz="1" w:space="0" w:color="D5D8DC"/>
              <w:bottom w:val="single" w:sz="1" w:space="0" w:color="D5D8DC"/>
              <w:right w:val="single" w:sz="1" w:space="0" w:color="D5D8DC"/>
            </w:tcBorders>
            <w:shd w:val="clear" w:color="auto" w:fill="A9DFBF"/>
            <w:tcMar>
              <w:top w:w="70" w:type="dxa"/>
              <w:left w:w="120" w:type="dxa"/>
              <w:bottom w:w="70" w:type="dxa"/>
              <w:right w:w="120" w:type="dxa"/>
            </w:tcMar>
            <w:vAlign w:val="center"/>
          </w:tcPr>
          <w:p w:rsidR="0035318F" w:rsidRDefault="00EC3A11">
            <w:pPr>
              <w:jc w:val="center"/>
            </w:pPr>
            <w:r>
              <w:rPr>
                <w:b/>
                <w:bCs/>
                <w:color w:val="000000"/>
                <w:sz w:val="20"/>
                <w:szCs w:val="20"/>
              </w:rPr>
              <w:t>85</w:t>
            </w:r>
          </w:p>
        </w:tc>
        <w:tc>
          <w:tcPr>
            <w:tcW w:w="1260" w:type="dxa"/>
            <w:tcBorders>
              <w:top w:val="single" w:sz="1" w:space="0" w:color="D5D8DC"/>
              <w:left w:val="single" w:sz="1" w:space="0" w:color="D5D8DC"/>
              <w:bottom w:val="single" w:sz="1" w:space="0" w:color="D5D8DC"/>
              <w:right w:val="single" w:sz="1" w:space="0" w:color="D5D8DC"/>
            </w:tcBorders>
            <w:shd w:val="clear" w:color="auto" w:fill="F9E79F"/>
            <w:tcMar>
              <w:top w:w="70" w:type="dxa"/>
              <w:left w:w="120" w:type="dxa"/>
              <w:bottom w:w="70" w:type="dxa"/>
              <w:right w:w="120" w:type="dxa"/>
            </w:tcMar>
            <w:vAlign w:val="center"/>
          </w:tcPr>
          <w:p w:rsidR="0035318F" w:rsidRDefault="00EC3A11">
            <w:pPr>
              <w:jc w:val="center"/>
            </w:pPr>
            <w:r>
              <w:rPr>
                <w:b/>
                <w:bCs/>
                <w:color w:val="E08A1E"/>
                <w:sz w:val="20"/>
                <w:szCs w:val="20"/>
              </w:rPr>
              <w:t>70</w:t>
            </w:r>
          </w:p>
        </w:tc>
        <w:tc>
          <w:tcPr>
            <w:tcW w:w="1260" w:type="dxa"/>
            <w:tcBorders>
              <w:top w:val="single" w:sz="1" w:space="0" w:color="D5D8DC"/>
              <w:left w:val="single" w:sz="1" w:space="0" w:color="D5D8DC"/>
              <w:bottom w:val="single" w:sz="1" w:space="0" w:color="D5D8DC"/>
              <w:right w:val="single" w:sz="1" w:space="0" w:color="D5D8DC"/>
            </w:tcBorders>
            <w:shd w:val="clear" w:color="auto" w:fill="A9DFBF"/>
            <w:tcMar>
              <w:top w:w="70" w:type="dxa"/>
              <w:left w:w="120" w:type="dxa"/>
              <w:bottom w:w="70" w:type="dxa"/>
              <w:right w:w="120" w:type="dxa"/>
            </w:tcMar>
            <w:vAlign w:val="center"/>
          </w:tcPr>
          <w:p w:rsidR="0035318F" w:rsidRDefault="00EC3A11">
            <w:pPr>
              <w:jc w:val="center"/>
            </w:pPr>
            <w:r>
              <w:rPr>
                <w:b/>
                <w:bCs/>
                <w:color w:val="000000"/>
                <w:sz w:val="20"/>
                <w:szCs w:val="20"/>
              </w:rPr>
              <w:t>85</w:t>
            </w:r>
          </w:p>
        </w:tc>
        <w:tc>
          <w:tcPr>
            <w:tcW w:w="1260" w:type="dxa"/>
            <w:tcBorders>
              <w:top w:val="single" w:sz="1" w:space="0" w:color="D5D8DC"/>
              <w:left w:val="single" w:sz="1" w:space="0" w:color="D5D8DC"/>
              <w:bottom w:val="single" w:sz="1" w:space="0" w:color="D5D8DC"/>
              <w:right w:val="single" w:sz="1" w:space="0" w:color="D5D8DC"/>
            </w:tcBorders>
            <w:shd w:val="clear" w:color="auto" w:fill="A9DFBF"/>
            <w:tcMar>
              <w:top w:w="70" w:type="dxa"/>
              <w:left w:w="120" w:type="dxa"/>
              <w:bottom w:w="70" w:type="dxa"/>
              <w:right w:w="120" w:type="dxa"/>
            </w:tcMar>
            <w:vAlign w:val="center"/>
          </w:tcPr>
          <w:p w:rsidR="0035318F" w:rsidRDefault="00EC3A11">
            <w:pPr>
              <w:jc w:val="center"/>
            </w:pPr>
            <w:r>
              <w:rPr>
                <w:b/>
                <w:bCs/>
                <w:color w:val="000000"/>
                <w:sz w:val="20"/>
                <w:szCs w:val="20"/>
              </w:rPr>
              <w:t>85</w:t>
            </w:r>
          </w:p>
        </w:tc>
        <w:tc>
          <w:tcPr>
            <w:tcW w:w="1260" w:type="dxa"/>
            <w:tcBorders>
              <w:top w:val="single" w:sz="1" w:space="0" w:color="D5D8DC"/>
              <w:left w:val="single" w:sz="1" w:space="0" w:color="D5D8DC"/>
              <w:bottom w:val="single" w:sz="1" w:space="0" w:color="D5D8DC"/>
              <w:right w:val="single" w:sz="1" w:space="0" w:color="D5D8DC"/>
            </w:tcBorders>
            <w:shd w:val="clear" w:color="auto" w:fill="A9DFBF"/>
            <w:tcMar>
              <w:top w:w="70" w:type="dxa"/>
              <w:left w:w="120" w:type="dxa"/>
              <w:bottom w:w="70" w:type="dxa"/>
              <w:right w:w="120" w:type="dxa"/>
            </w:tcMar>
            <w:vAlign w:val="center"/>
          </w:tcPr>
          <w:p w:rsidR="0035318F" w:rsidRDefault="00EC3A11">
            <w:pPr>
              <w:jc w:val="center"/>
            </w:pPr>
            <w:r>
              <w:rPr>
                <w:b/>
                <w:bCs/>
                <w:color w:val="000000"/>
                <w:sz w:val="20"/>
                <w:szCs w:val="20"/>
              </w:rPr>
              <w:t>85</w:t>
            </w:r>
          </w:p>
        </w:tc>
      </w:tr>
      <w:tr w:rsidR="0035318F">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Bias-Free</w:t>
            </w:r>
          </w:p>
        </w:tc>
        <w:tc>
          <w:tcPr>
            <w:tcW w:w="1260" w:type="dxa"/>
            <w:tcBorders>
              <w:top w:val="single" w:sz="1" w:space="0" w:color="D5D8DC"/>
              <w:left w:val="single" w:sz="1" w:space="0" w:color="D5D8DC"/>
              <w:bottom w:val="single" w:sz="1" w:space="0" w:color="D5D8DC"/>
              <w:right w:val="single" w:sz="1" w:space="0" w:color="D5D8DC"/>
            </w:tcBorders>
            <w:shd w:val="clear" w:color="auto" w:fill="A9DFBF"/>
            <w:tcMar>
              <w:top w:w="70" w:type="dxa"/>
              <w:left w:w="120" w:type="dxa"/>
              <w:bottom w:w="70" w:type="dxa"/>
              <w:right w:w="120" w:type="dxa"/>
            </w:tcMar>
            <w:vAlign w:val="center"/>
          </w:tcPr>
          <w:p w:rsidR="0035318F" w:rsidRDefault="00EC3A11">
            <w:pPr>
              <w:jc w:val="center"/>
            </w:pPr>
            <w:r>
              <w:rPr>
                <w:b/>
                <w:bCs/>
                <w:color w:val="000000"/>
                <w:sz w:val="20"/>
                <w:szCs w:val="20"/>
              </w:rPr>
              <w:t>76</w:t>
            </w:r>
          </w:p>
        </w:tc>
        <w:tc>
          <w:tcPr>
            <w:tcW w:w="1260" w:type="dxa"/>
            <w:tcBorders>
              <w:top w:val="single" w:sz="1" w:space="0" w:color="D5D8DC"/>
              <w:left w:val="single" w:sz="1" w:space="0" w:color="D5D8DC"/>
              <w:bottom w:val="single" w:sz="1" w:space="0" w:color="D5D8DC"/>
              <w:right w:val="single" w:sz="1" w:space="0" w:color="D5D8DC"/>
            </w:tcBorders>
            <w:shd w:val="clear" w:color="auto" w:fill="A9DFBF"/>
            <w:tcMar>
              <w:top w:w="70" w:type="dxa"/>
              <w:left w:w="120" w:type="dxa"/>
              <w:bottom w:w="70" w:type="dxa"/>
              <w:right w:w="120" w:type="dxa"/>
            </w:tcMar>
            <w:vAlign w:val="center"/>
          </w:tcPr>
          <w:p w:rsidR="0035318F" w:rsidRDefault="00EC3A11">
            <w:pPr>
              <w:jc w:val="center"/>
            </w:pPr>
            <w:r>
              <w:rPr>
                <w:b/>
                <w:bCs/>
                <w:color w:val="000000"/>
                <w:sz w:val="20"/>
                <w:szCs w:val="20"/>
              </w:rPr>
              <w:t>88</w:t>
            </w:r>
          </w:p>
        </w:tc>
        <w:tc>
          <w:tcPr>
            <w:tcW w:w="1260" w:type="dxa"/>
            <w:tcBorders>
              <w:top w:val="single" w:sz="1" w:space="0" w:color="D5D8DC"/>
              <w:left w:val="single" w:sz="1" w:space="0" w:color="D5D8DC"/>
              <w:bottom w:val="single" w:sz="1" w:space="0" w:color="D5D8DC"/>
              <w:right w:val="single" w:sz="1" w:space="0" w:color="D5D8DC"/>
            </w:tcBorders>
            <w:shd w:val="clear" w:color="auto" w:fill="A9DFBF"/>
            <w:tcMar>
              <w:top w:w="70" w:type="dxa"/>
              <w:left w:w="120" w:type="dxa"/>
              <w:bottom w:w="70" w:type="dxa"/>
              <w:right w:w="120" w:type="dxa"/>
            </w:tcMar>
            <w:vAlign w:val="center"/>
          </w:tcPr>
          <w:p w:rsidR="0035318F" w:rsidRDefault="00EC3A11">
            <w:pPr>
              <w:jc w:val="center"/>
            </w:pPr>
            <w:r>
              <w:rPr>
                <w:b/>
                <w:bCs/>
                <w:color w:val="000000"/>
                <w:sz w:val="20"/>
                <w:szCs w:val="20"/>
              </w:rPr>
              <w:t>76</w:t>
            </w:r>
          </w:p>
        </w:tc>
        <w:tc>
          <w:tcPr>
            <w:tcW w:w="1260" w:type="dxa"/>
            <w:tcBorders>
              <w:top w:val="single" w:sz="1" w:space="0" w:color="D5D8DC"/>
              <w:left w:val="single" w:sz="1" w:space="0" w:color="D5D8DC"/>
              <w:bottom w:val="single" w:sz="1" w:space="0" w:color="D5D8DC"/>
              <w:right w:val="single" w:sz="1" w:space="0" w:color="D5D8DC"/>
            </w:tcBorders>
            <w:shd w:val="clear" w:color="auto" w:fill="A9DFBF"/>
            <w:tcMar>
              <w:top w:w="70" w:type="dxa"/>
              <w:left w:w="120" w:type="dxa"/>
              <w:bottom w:w="70" w:type="dxa"/>
              <w:right w:w="120" w:type="dxa"/>
            </w:tcMar>
            <w:vAlign w:val="center"/>
          </w:tcPr>
          <w:p w:rsidR="0035318F" w:rsidRDefault="00EC3A11">
            <w:pPr>
              <w:jc w:val="center"/>
            </w:pPr>
            <w:r>
              <w:rPr>
                <w:b/>
                <w:bCs/>
                <w:color w:val="000000"/>
                <w:sz w:val="20"/>
                <w:szCs w:val="20"/>
              </w:rPr>
              <w:t>76</w:t>
            </w:r>
          </w:p>
        </w:tc>
        <w:tc>
          <w:tcPr>
            <w:tcW w:w="1260" w:type="dxa"/>
            <w:tcBorders>
              <w:top w:val="single" w:sz="1" w:space="0" w:color="D5D8DC"/>
              <w:left w:val="single" w:sz="1" w:space="0" w:color="D5D8DC"/>
              <w:bottom w:val="single" w:sz="1" w:space="0" w:color="D5D8DC"/>
              <w:right w:val="single" w:sz="1" w:space="0" w:color="D5D8DC"/>
            </w:tcBorders>
            <w:shd w:val="clear" w:color="auto" w:fill="A9DFBF"/>
            <w:tcMar>
              <w:top w:w="70" w:type="dxa"/>
              <w:left w:w="120" w:type="dxa"/>
              <w:bottom w:w="70" w:type="dxa"/>
              <w:right w:w="120" w:type="dxa"/>
            </w:tcMar>
            <w:vAlign w:val="center"/>
          </w:tcPr>
          <w:p w:rsidR="0035318F" w:rsidRDefault="00EC3A11">
            <w:pPr>
              <w:jc w:val="center"/>
            </w:pPr>
            <w:r>
              <w:rPr>
                <w:b/>
                <w:bCs/>
                <w:color w:val="000000"/>
                <w:sz w:val="20"/>
                <w:szCs w:val="20"/>
              </w:rPr>
              <w:t>76</w:t>
            </w:r>
          </w:p>
        </w:tc>
        <w:tc>
          <w:tcPr>
            <w:tcW w:w="1260" w:type="dxa"/>
            <w:tcBorders>
              <w:top w:val="single" w:sz="1" w:space="0" w:color="D5D8DC"/>
              <w:left w:val="single" w:sz="1" w:space="0" w:color="D5D8DC"/>
              <w:bottom w:val="single" w:sz="1" w:space="0" w:color="D5D8DC"/>
              <w:right w:val="single" w:sz="1" w:space="0" w:color="D5D8DC"/>
            </w:tcBorders>
            <w:shd w:val="clear" w:color="auto" w:fill="A9DFBF"/>
            <w:tcMar>
              <w:top w:w="70" w:type="dxa"/>
              <w:left w:w="120" w:type="dxa"/>
              <w:bottom w:w="70" w:type="dxa"/>
              <w:right w:w="120" w:type="dxa"/>
            </w:tcMar>
            <w:vAlign w:val="center"/>
          </w:tcPr>
          <w:p w:rsidR="0035318F" w:rsidRDefault="00EC3A11">
            <w:pPr>
              <w:jc w:val="center"/>
            </w:pPr>
            <w:r>
              <w:rPr>
                <w:b/>
                <w:bCs/>
                <w:color w:val="000000"/>
                <w:sz w:val="20"/>
                <w:szCs w:val="20"/>
              </w:rPr>
              <w:t>76</w:t>
            </w:r>
          </w:p>
        </w:tc>
      </w:tr>
    </w:tbl>
    <w:p w:rsidR="0035318F" w:rsidRDefault="0035318F">
      <w:pPr>
        <w:spacing w:before="60" w:after="60"/>
      </w:pPr>
    </w:p>
    <w:p w:rsidR="0035318F" w:rsidRDefault="00EC3A11">
      <w:pPr>
        <w:spacing w:before="60" w:after="60" w:line="288" w:lineRule="auto"/>
      </w:pPr>
      <w:r>
        <w:rPr>
          <w:color w:val="000000"/>
        </w:rPr>
        <w:t>Observations: File 3 (Impossible Values) is the only file to receive a B grade (82/100) due to its severely compromised Completeness (67) and Consistency (70) scores caused by the near-complete LOS column and 13 impossible Age values. File 4 (Duplicates) shows a significantly degraded Uniqueness score (54) reflecting the 9.1% duplicate rate. All other files score ≥ 85 on quality but are still classified NON-COMPLIANT due to the presence of impossible Age values in the base dataset.</w:t>
      </w:r>
    </w:p>
    <w:p w:rsidR="0035318F" w:rsidRDefault="00EC3A11">
      <w:r>
        <w:br w:type="page"/>
      </w:r>
    </w:p>
    <w:p w:rsidR="0035318F" w:rsidRDefault="00EC3A11">
      <w:pPr>
        <w:pStyle w:val="Heading2"/>
      </w:pPr>
      <w:r>
        <w:lastRenderedPageBreak/>
        <w:t>5.3 File 1 — Clean Baseline (test_clean.csv)</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1500"/>
        <w:gridCol w:w="1500"/>
        <w:gridCol w:w="1560"/>
        <w:gridCol w:w="1560"/>
        <w:gridCol w:w="1740"/>
      </w:tblGrid>
      <w:tr w:rsidR="0035318F">
        <w:tblPrEx>
          <w:tblCellMar>
            <w:top w:w="0" w:type="dxa"/>
            <w:bottom w:w="0" w:type="dxa"/>
          </w:tblCellMar>
        </w:tblPrEx>
        <w:trPr>
          <w:tblHeader/>
        </w:trPr>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Score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Grade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Status</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Missing</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Duplicates</w:t>
            </w:r>
          </w:p>
        </w:tc>
        <w:tc>
          <w:tcPr>
            <w:tcW w:w="174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Time</w:t>
            </w:r>
          </w:p>
        </w:tc>
      </w:tr>
      <w:tr w:rsidR="0035318F">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95/100</w:t>
            </w:r>
          </w:p>
        </w:tc>
        <w:tc>
          <w:tcPr>
            <w:tcW w:w="15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B3A6B"/>
                <w:sz w:val="20"/>
                <w:szCs w:val="20"/>
              </w:rPr>
              <w:t>A</w:t>
            </w:r>
          </w:p>
        </w:tc>
        <w:tc>
          <w:tcPr>
            <w:tcW w:w="15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NON-COMPLIANT</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0.0%</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w:t>
            </w:r>
          </w:p>
        </w:tc>
        <w:tc>
          <w:tcPr>
            <w:tcW w:w="174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2.37s</w:t>
            </w:r>
          </w:p>
        </w:tc>
      </w:tr>
    </w:tbl>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72"/>
        <w:gridCol w:w="1872"/>
        <w:gridCol w:w="1872"/>
        <w:gridCol w:w="1872"/>
        <w:gridCol w:w="1872"/>
      </w:tblGrid>
      <w:tr w:rsidR="0035318F">
        <w:tblPrEx>
          <w:tblCellMar>
            <w:top w:w="0" w:type="dxa"/>
            <w:bottom w:w="0" w:type="dxa"/>
          </w:tblCellMar>
        </w:tblPrEx>
        <w:trPr>
          <w:tblHeader/>
        </w:trPr>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Completeness (30%)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Validity (25%)</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Uniqueness (20%)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Consistency (10%)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Bias-Free (15%)</w:t>
            </w:r>
          </w:p>
        </w:tc>
      </w:tr>
      <w:tr w:rsidR="0035318F">
        <w:tblPrEx>
          <w:tblCellMar>
            <w:top w:w="0" w:type="dxa"/>
            <w:bottom w:w="0" w:type="dxa"/>
          </w:tblCellMar>
        </w:tblPrEx>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100</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99</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100</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85</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76</w:t>
            </w:r>
          </w:p>
        </w:tc>
      </w:tr>
    </w:tbl>
    <w:p w:rsidR="0035318F" w:rsidRDefault="0035318F">
      <w:pPr>
        <w:spacing w:before="60" w:after="60"/>
      </w:pPr>
    </w:p>
    <w:p w:rsidR="0035318F" w:rsidRDefault="00EC3A11">
      <w:pPr>
        <w:spacing w:before="60" w:after="60" w:line="288" w:lineRule="auto"/>
      </w:pPr>
      <w:r>
        <w:rPr>
          <w:color w:val="000000"/>
        </w:rPr>
        <w:t>The clean baseline file scores 95/100 (Grade A), confirming the dataset is of high quality. All eight columns are fully populated with zero missing values. Completeness scores a perfect 100. Validity scores 99 due to 2 impossible Age values (outside the 18–45 maternal range) present in the base dataset — these values are carried across all test files. The Consistency score of 85 reflects one consistency rule violation (LOS &lt; 2 days for one record). Two bias flags are raised: Historical Bias (location-based complication rate disparity) and Algorithmic Bias (Spearman correlation). The file fails regulatory compliance solely because of the 2 impossible Age values triggering the NDHM Quality Standard flag.</w:t>
      </w:r>
    </w:p>
    <w:p w:rsidR="0035318F" w:rsidRDefault="0035318F">
      <w:pPr>
        <w:spacing w:before="60" w:after="60"/>
      </w:pPr>
    </w:p>
    <w:p w:rsidR="0035318F" w:rsidRDefault="00EC3A11">
      <w:pPr>
        <w:pStyle w:val="Heading3"/>
      </w:pPr>
      <w:r>
        <w:t>Top Issues Detected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8"/>
        <w:gridCol w:w="1351"/>
        <w:gridCol w:w="1355"/>
        <w:gridCol w:w="4246"/>
      </w:tblGrid>
      <w:tr w:rsidR="0035318F">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Issue Type</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Column</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Severity</w:t>
            </w:r>
          </w:p>
        </w:tc>
        <w:tc>
          <w:tcPr>
            <w:tcW w:w="4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 / Recommendation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IMPOSSIBLE_VALUE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 values outside [18,45]; remove or correct impossible Age values; add data-entry validation at source</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AGE_OUT_OF_RANGE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2 over 45, 0 under 10; correct erroneous age entries; verify data entry at source system</w:t>
            </w:r>
          </w:p>
        </w:tc>
      </w:tr>
    </w:tbl>
    <w:p w:rsidR="0035318F" w:rsidRDefault="0035318F">
      <w:pPr>
        <w:spacing w:before="60" w:after="60"/>
      </w:pPr>
    </w:p>
    <w:p w:rsidR="0035318F" w:rsidRDefault="00EC3A11">
      <w:pPr>
        <w:pStyle w:val="Heading3"/>
      </w:pPr>
      <w:r>
        <w:t>Regulatory Compliance Checklist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200"/>
        <w:gridCol w:w="1800"/>
        <w:gridCol w:w="3360"/>
      </w:tblGrid>
      <w:tr w:rsidR="0035318F">
        <w:tblPrEx>
          <w:tblCellMar>
            <w:top w:w="0" w:type="dxa"/>
            <w:bottom w:w="0" w:type="dxa"/>
          </w:tblCellMar>
        </w:tblPrEx>
        <w:trPr>
          <w:tblHeader/>
        </w:trPr>
        <w:tc>
          <w:tcPr>
            <w:tcW w:w="4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Regulatory Standard</w:t>
            </w:r>
          </w:p>
        </w:tc>
        <w:tc>
          <w:tcPr>
            <w:tcW w:w="1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Result</w:t>
            </w:r>
          </w:p>
        </w:tc>
        <w:tc>
          <w:tcPr>
            <w:tcW w:w="33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21 CFR Part 11 — Missing rate &lt; 5%</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0.0% missing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Data Integrity — Duplicate rate &lt; 1%</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0 duplicates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NDHM — No impossible clinical values</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2 impossible Age values detected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NDHM — Consistency checks passed</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LOS &lt; 2 days violation detected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ICMR — Missing data &lt; 20%</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0.0%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AI/ML — Bias flags &lt; 3</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2 flags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Fairness — No selection bias (location)</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Urban + Rural present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Fairness — No measurement bias (delivery type)</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No complication under-coding — PASS</w:t>
            </w:r>
          </w:p>
        </w:tc>
      </w:tr>
    </w:tbl>
    <w:p w:rsidR="0035318F" w:rsidRDefault="0035318F">
      <w:pPr>
        <w:spacing w:before="60" w:after="60"/>
      </w:pPr>
    </w:p>
    <w:p w:rsidR="0035318F" w:rsidRDefault="00EC3A11">
      <w:pPr>
        <w:spacing w:before="60" w:after="60" w:line="288" w:lineRule="auto"/>
      </w:pPr>
      <w:r>
        <w:rPr>
          <w:b/>
          <w:bCs/>
          <w:color w:val="1B3A6B"/>
        </w:rPr>
        <w:t>Recommendation: No data ingestion faults. Address the 2 impossible Age values at source. Maintain current data collection protocols. Dataset is otherwise suitable for model training once Age anomalies are corrected.</w:t>
      </w:r>
    </w:p>
    <w:p w:rsidR="0035318F" w:rsidRDefault="0035318F">
      <w:pPr>
        <w:spacing w:before="60" w:after="60"/>
      </w:pPr>
    </w:p>
    <w:p w:rsidR="0035318F" w:rsidRDefault="00EC3A11">
      <w:pPr>
        <w:spacing w:before="100" w:after="100"/>
        <w:jc w:val="center"/>
      </w:pPr>
      <w:r>
        <w:rPr>
          <w:noProof/>
        </w:rPr>
        <w:drawing>
          <wp:inline distT="0" distB="0" distL="0" distR="0">
            <wp:extent cx="5429250" cy="6915150"/>
            <wp:effectExtent l="0" t="0" r="0" b="0"/>
            <wp:docPr id="2" name="File 1 — Clean Baseline (test_clean.csv) — Audit Dashboard" descr="File 1 — Clean Baseline (test_clean.csv) — Audi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srcRect/>
                    <a:stretch>
                      <a:fillRect/>
                    </a:stretch>
                  </pic:blipFill>
                  <pic:spPr bwMode="auto">
                    <a:xfrm>
                      <a:off x="0" y="0"/>
                      <a:ext cx="5429250" cy="6915150"/>
                    </a:xfrm>
                    <a:prstGeom prst="rect">
                      <a:avLst/>
                    </a:prstGeom>
                  </pic:spPr>
                </pic:pic>
              </a:graphicData>
            </a:graphic>
          </wp:inline>
        </w:drawing>
      </w:r>
    </w:p>
    <w:p w:rsidR="0035318F" w:rsidRDefault="00EC3A11">
      <w:pPr>
        <w:spacing w:before="60" w:after="60" w:line="288" w:lineRule="auto"/>
        <w:jc w:val="center"/>
      </w:pPr>
      <w:r>
        <w:rPr>
          <w:color w:val="7F8C8D"/>
          <w:sz w:val="18"/>
          <w:szCs w:val="18"/>
        </w:rPr>
        <w:t>Figure: File 1 — Clean Baseline (test_clean.csv) Audit Dashboard</w:t>
      </w:r>
    </w:p>
    <w:p w:rsidR="0035318F" w:rsidRDefault="00EC3A11">
      <w:r>
        <w:br w:type="page"/>
      </w:r>
    </w:p>
    <w:p w:rsidR="0035318F" w:rsidRDefault="00EC3A11">
      <w:pPr>
        <w:pStyle w:val="Heading2"/>
      </w:pPr>
      <w:r>
        <w:lastRenderedPageBreak/>
        <w:t>5.4 File 2 — Missing Values (test_missing.csv)</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1500"/>
        <w:gridCol w:w="1500"/>
        <w:gridCol w:w="1560"/>
        <w:gridCol w:w="1560"/>
        <w:gridCol w:w="1740"/>
      </w:tblGrid>
      <w:tr w:rsidR="0035318F">
        <w:tblPrEx>
          <w:tblCellMar>
            <w:top w:w="0" w:type="dxa"/>
            <w:bottom w:w="0" w:type="dxa"/>
          </w:tblCellMar>
        </w:tblPrEx>
        <w:trPr>
          <w:tblHeader/>
        </w:trPr>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Score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Grade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Status</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Missing</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Duplicates</w:t>
            </w:r>
          </w:p>
        </w:tc>
        <w:tc>
          <w:tcPr>
            <w:tcW w:w="174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Time</w:t>
            </w:r>
          </w:p>
        </w:tc>
      </w:tr>
      <w:tr w:rsidR="0035318F">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95/100</w:t>
            </w:r>
          </w:p>
        </w:tc>
        <w:tc>
          <w:tcPr>
            <w:tcW w:w="15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B3A6B"/>
                <w:sz w:val="20"/>
                <w:szCs w:val="20"/>
              </w:rPr>
              <w:t>A</w:t>
            </w:r>
          </w:p>
        </w:tc>
        <w:tc>
          <w:tcPr>
            <w:tcW w:w="15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NON-COMPLIANT</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1.8%</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w:t>
            </w:r>
          </w:p>
        </w:tc>
        <w:tc>
          <w:tcPr>
            <w:tcW w:w="174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1.78s</w:t>
            </w:r>
          </w:p>
        </w:tc>
      </w:tr>
    </w:tbl>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72"/>
        <w:gridCol w:w="1872"/>
        <w:gridCol w:w="1872"/>
        <w:gridCol w:w="1872"/>
        <w:gridCol w:w="1872"/>
      </w:tblGrid>
      <w:tr w:rsidR="0035318F">
        <w:tblPrEx>
          <w:tblCellMar>
            <w:top w:w="0" w:type="dxa"/>
            <w:bottom w:w="0" w:type="dxa"/>
          </w:tblCellMar>
        </w:tblPrEx>
        <w:trPr>
          <w:tblHeader/>
        </w:trPr>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Completeness (30%)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Validity (25%)</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Uniqueness (20%)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Consistency (10%)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Bias-Free (15%)</w:t>
            </w:r>
          </w:p>
        </w:tc>
      </w:tr>
      <w:tr w:rsidR="0035318F">
        <w:tblPrEx>
          <w:tblCellMar>
            <w:top w:w="0" w:type="dxa"/>
            <w:bottom w:w="0" w:type="dxa"/>
          </w:tblCellMar>
        </w:tblPrEx>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95</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99</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100</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85</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88</w:t>
            </w:r>
          </w:p>
        </w:tc>
      </w:tr>
    </w:tbl>
    <w:p w:rsidR="0035318F" w:rsidRDefault="0035318F">
      <w:pPr>
        <w:spacing w:before="60" w:after="60"/>
      </w:pPr>
    </w:p>
    <w:p w:rsidR="0035318F" w:rsidRDefault="00EC3A11">
      <w:pPr>
        <w:spacing w:before="60" w:after="60" w:line="288" w:lineRule="auto"/>
      </w:pPr>
      <w:r>
        <w:rPr>
          <w:color w:val="000000"/>
        </w:rPr>
        <w:t>File 2 introduces missing values in two columns: Age is missing for 10.2% of rows in the 50–100 row range, and Complications is missing for 4.2% of rows in the 20–40 range. The overall missing rate of 1.8% reduces Completeness from 100 to 95. All other dimension scores are identical to the clean baseline. Notably, the Bias-Free score improves to 88 (from 76) because one fewer bias flag fires — the missing Complications data prevents the Measurement Bias detection from completing its complication-rate comparison, reducing the flag count to 1. The file remains NON-COMPLIANT due to the inherited impossible Age values.</w:t>
      </w:r>
    </w:p>
    <w:p w:rsidR="0035318F" w:rsidRDefault="0035318F">
      <w:pPr>
        <w:spacing w:before="60" w:after="60"/>
      </w:pPr>
    </w:p>
    <w:p w:rsidR="0035318F" w:rsidRDefault="00EC3A11">
      <w:pPr>
        <w:pStyle w:val="Heading3"/>
      </w:pPr>
      <w:r>
        <w:t>Top Issues Detected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9"/>
        <w:gridCol w:w="1350"/>
        <w:gridCol w:w="1358"/>
        <w:gridCol w:w="4243"/>
      </w:tblGrid>
      <w:tr w:rsidR="0035318F">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Issue Type</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Column</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Severity</w:t>
            </w:r>
          </w:p>
        </w:tc>
        <w:tc>
          <w:tcPr>
            <w:tcW w:w="4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 / Recommendation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IMPOSSIBLE_VALUE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 values outside [18,45]; remove or correct impossible values; add data-entry constraints</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AGE_OUT_OF_RANGE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2 over 45, 0 under 10; correct erroneous age values at data entry source</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MISSING_MODERATE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E08A1E"/>
                <w:sz w:val="20"/>
                <w:szCs w:val="20"/>
              </w:rPr>
              <w:t>MEDIUM</w:t>
            </w:r>
          </w:p>
        </w:tc>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10.2% missing (rows 50–100); impute Age with median; investigate why Age field is blank</w:t>
            </w:r>
          </w:p>
        </w:tc>
      </w:tr>
    </w:tbl>
    <w:p w:rsidR="0035318F" w:rsidRDefault="0035318F">
      <w:pPr>
        <w:spacing w:before="60" w:after="60"/>
      </w:pPr>
    </w:p>
    <w:p w:rsidR="0035318F" w:rsidRDefault="00EC3A11">
      <w:pPr>
        <w:pStyle w:val="Heading3"/>
      </w:pPr>
      <w:r>
        <w:t>Regulatory Compliance Checklist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200"/>
        <w:gridCol w:w="1800"/>
        <w:gridCol w:w="3360"/>
      </w:tblGrid>
      <w:tr w:rsidR="0035318F">
        <w:tblPrEx>
          <w:tblCellMar>
            <w:top w:w="0" w:type="dxa"/>
            <w:bottom w:w="0" w:type="dxa"/>
          </w:tblCellMar>
        </w:tblPrEx>
        <w:trPr>
          <w:tblHeader/>
        </w:trPr>
        <w:tc>
          <w:tcPr>
            <w:tcW w:w="4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Regulatory Standard</w:t>
            </w:r>
          </w:p>
        </w:tc>
        <w:tc>
          <w:tcPr>
            <w:tcW w:w="1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Result</w:t>
            </w:r>
          </w:p>
        </w:tc>
        <w:tc>
          <w:tcPr>
            <w:tcW w:w="33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21 CFR Part 11 — Missing rate &lt; 5%</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1.8% overall — PASS (Age column 10.2% but overall is acceptable)</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Data Integrity — Duplicate rate &lt; 1%</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0 duplicates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NDHM — No impossible clinical values</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2 impossible Age values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NDHM — Consistency checks passed</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LOS &lt; 2 days violation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ICMR — Missing data &lt; 20%</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1.8% overall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AI/ML — Bias flags &lt; 3</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1 flag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Fairness — No selection bias (location)</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Both Urban and Rural present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lastRenderedPageBreak/>
              <w:t>Fairness — No measurement bias (delivery type)</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No systematic complication coding error — PASS</w:t>
            </w:r>
          </w:p>
        </w:tc>
      </w:tr>
    </w:tbl>
    <w:p w:rsidR="0035318F" w:rsidRDefault="0035318F">
      <w:pPr>
        <w:spacing w:before="60" w:after="60"/>
      </w:pPr>
    </w:p>
    <w:p w:rsidR="0035318F" w:rsidRDefault="00EC3A11">
      <w:pPr>
        <w:spacing w:before="60" w:after="60" w:line="288" w:lineRule="auto"/>
      </w:pPr>
      <w:r>
        <w:rPr>
          <w:b/>
          <w:bCs/>
          <w:color w:val="1B3A6B"/>
        </w:rPr>
        <w:t>Recommendation: Age missing for rows 50–100 (10.2%); Complications missing for rows 20–40 (4.2%). Impute Age with median; investigate why Complications field is blank for those records. Address impossible Age values at source.</w:t>
      </w:r>
    </w:p>
    <w:p w:rsidR="0035318F" w:rsidRDefault="0035318F">
      <w:pPr>
        <w:spacing w:before="60" w:after="60"/>
      </w:pPr>
    </w:p>
    <w:p w:rsidR="0035318F" w:rsidRDefault="00EC3A11">
      <w:pPr>
        <w:spacing w:before="100" w:after="100"/>
        <w:jc w:val="center"/>
      </w:pPr>
      <w:r>
        <w:rPr>
          <w:noProof/>
        </w:rPr>
        <w:drawing>
          <wp:inline distT="0" distB="0" distL="0" distR="0">
            <wp:extent cx="5429250" cy="6915150"/>
            <wp:effectExtent l="0" t="0" r="0" b="0"/>
            <wp:docPr id="3" name="File 2 — Missing Values (test_missing.csv) — Audit Dashboard" descr="File 2 — Missing Values (test_missing.csv) — Audi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srcRect/>
                    <a:stretch>
                      <a:fillRect/>
                    </a:stretch>
                  </pic:blipFill>
                  <pic:spPr bwMode="auto">
                    <a:xfrm>
                      <a:off x="0" y="0"/>
                      <a:ext cx="5429250" cy="6915150"/>
                    </a:xfrm>
                    <a:prstGeom prst="rect">
                      <a:avLst/>
                    </a:prstGeom>
                  </pic:spPr>
                </pic:pic>
              </a:graphicData>
            </a:graphic>
          </wp:inline>
        </w:drawing>
      </w:r>
    </w:p>
    <w:p w:rsidR="0035318F" w:rsidRDefault="00EC3A11">
      <w:pPr>
        <w:spacing w:before="60" w:after="60" w:line="288" w:lineRule="auto"/>
        <w:jc w:val="center"/>
      </w:pPr>
      <w:r>
        <w:rPr>
          <w:color w:val="7F8C8D"/>
          <w:sz w:val="18"/>
          <w:szCs w:val="18"/>
        </w:rPr>
        <w:lastRenderedPageBreak/>
        <w:t>Figure: File 2 — Missing Values (test_missing.csv) Audit Dashboard</w:t>
      </w:r>
    </w:p>
    <w:p w:rsidR="0035318F" w:rsidRDefault="00EC3A11">
      <w:r>
        <w:br w:type="page"/>
      </w:r>
    </w:p>
    <w:p w:rsidR="0035318F" w:rsidRDefault="00EC3A11">
      <w:pPr>
        <w:pStyle w:val="Heading2"/>
      </w:pPr>
      <w:r>
        <w:lastRenderedPageBreak/>
        <w:t>5.5 File 3 — Impossible Values (test_impossible.csv)</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1500"/>
        <w:gridCol w:w="1500"/>
        <w:gridCol w:w="1560"/>
        <w:gridCol w:w="1560"/>
        <w:gridCol w:w="1740"/>
      </w:tblGrid>
      <w:tr w:rsidR="0035318F">
        <w:tblPrEx>
          <w:tblCellMar>
            <w:top w:w="0" w:type="dxa"/>
            <w:bottom w:w="0" w:type="dxa"/>
          </w:tblCellMar>
        </w:tblPrEx>
        <w:trPr>
          <w:tblHeader/>
        </w:trPr>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Score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Grade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Status</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Missing</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Duplicates</w:t>
            </w:r>
          </w:p>
        </w:tc>
        <w:tc>
          <w:tcPr>
            <w:tcW w:w="174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Time</w:t>
            </w:r>
          </w:p>
        </w:tc>
      </w:tr>
      <w:tr w:rsidR="0035318F">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82/100</w:t>
            </w:r>
          </w:p>
        </w:tc>
        <w:tc>
          <w:tcPr>
            <w:tcW w:w="15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B3A6B"/>
                <w:sz w:val="20"/>
                <w:szCs w:val="20"/>
              </w:rPr>
              <w:t>B</w:t>
            </w:r>
          </w:p>
        </w:tc>
        <w:tc>
          <w:tcPr>
            <w:tcW w:w="15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NON-COMPLIANT</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10.9%</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w:t>
            </w:r>
          </w:p>
        </w:tc>
        <w:tc>
          <w:tcPr>
            <w:tcW w:w="174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1.41s</w:t>
            </w:r>
          </w:p>
        </w:tc>
      </w:tr>
    </w:tbl>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72"/>
        <w:gridCol w:w="1872"/>
        <w:gridCol w:w="1872"/>
        <w:gridCol w:w="1872"/>
        <w:gridCol w:w="1872"/>
      </w:tblGrid>
      <w:tr w:rsidR="0035318F">
        <w:tblPrEx>
          <w:tblCellMar>
            <w:top w:w="0" w:type="dxa"/>
            <w:bottom w:w="0" w:type="dxa"/>
          </w:tblCellMar>
        </w:tblPrEx>
        <w:trPr>
          <w:tblHeader/>
        </w:trPr>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Completeness (30%)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Validity (25%)</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Uniqueness (20%)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Consistency (10%)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Bias-Free (15%)</w:t>
            </w:r>
          </w:p>
        </w:tc>
      </w:tr>
      <w:tr w:rsidR="0035318F">
        <w:tblPrEx>
          <w:tblCellMar>
            <w:top w:w="0" w:type="dxa"/>
            <w:bottom w:w="0" w:type="dxa"/>
          </w:tblCellMar>
        </w:tblPrEx>
        <w:tc>
          <w:tcPr>
            <w:tcW w:w="1872"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67</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92</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100</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70</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76</w:t>
            </w:r>
          </w:p>
        </w:tc>
      </w:tr>
    </w:tbl>
    <w:p w:rsidR="0035318F" w:rsidRDefault="0035318F">
      <w:pPr>
        <w:spacing w:before="60" w:after="60"/>
      </w:pPr>
    </w:p>
    <w:p w:rsidR="0035318F" w:rsidRDefault="00EC3A11">
      <w:pPr>
        <w:spacing w:before="60" w:after="60" w:line="288" w:lineRule="auto"/>
      </w:pPr>
      <w:r>
        <w:rPr>
          <w:color w:val="000000"/>
        </w:rPr>
        <w:t xml:space="preserve">File 3 is the most severely degraded dataset, scoring 82/100 (Grade B). The file contains an additional injected LOS column with 97.8% null values — this drives the overall missing rate to 10.9% and reduces Completeness to 67/100. The Consistency score falls to 70 because: (a) LOS &lt; 2 days violations fire from both the </w:t>
      </w:r>
      <w:proofErr w:type="spellStart"/>
      <w:r>
        <w:rPr>
          <w:color w:val="000000"/>
        </w:rPr>
        <w:t>LengthofStaydays</w:t>
      </w:r>
      <w:proofErr w:type="spellEnd"/>
      <w:r>
        <w:rPr>
          <w:color w:val="000000"/>
        </w:rPr>
        <w:t xml:space="preserve"> column and the injected LOS column, and (b) Age out-of-range violations increase. Validity scores 92 due to 24 total impossible values: 13 Age values above </w:t>
      </w:r>
      <w:proofErr w:type="gramStart"/>
      <w:r>
        <w:rPr>
          <w:color w:val="000000"/>
        </w:rPr>
        <w:t>45,</w:t>
      </w:r>
      <w:proofErr w:type="gramEnd"/>
      <w:r>
        <w:rPr>
          <w:color w:val="000000"/>
        </w:rPr>
        <w:t xml:space="preserve"> and 11 LOS values below 2 in the injected LOS column. The Key Column Distribution panel in the dashboard shows the degenerate LOS column clustered at a mean of 1.0 day — a clear visual indicator of data corruption. Two regulatory flags are raised: 21 CFR Part 11 (missing rate &gt; 5%) and NDHM (impossible clinical values).</w:t>
      </w:r>
    </w:p>
    <w:p w:rsidR="0035318F" w:rsidRDefault="0035318F">
      <w:pPr>
        <w:spacing w:before="60" w:after="60"/>
      </w:pPr>
    </w:p>
    <w:p w:rsidR="0035318F" w:rsidRDefault="00EC3A11">
      <w:pPr>
        <w:pStyle w:val="Heading3"/>
      </w:pPr>
      <w:r>
        <w:t>Top Issues Detected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8"/>
        <w:gridCol w:w="1351"/>
        <w:gridCol w:w="1355"/>
        <w:gridCol w:w="4246"/>
      </w:tblGrid>
      <w:tr w:rsidR="0035318F">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Issue Type</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Column</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Severity</w:t>
            </w:r>
          </w:p>
        </w:tc>
        <w:tc>
          <w:tcPr>
            <w:tcW w:w="4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 / Recommendation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MISSING_HIGH</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LOS</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97.8% missing in LOS column; impute using median/mode or exclude column if non-critical</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IMPOSSIBLE_VALUE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13 values outside [18,45]; remove or correct impossible Age entries; add data-entry validation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IMPOSSIBLE_VALUE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LOS</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11 values outside [2,30]; remove or correct impossible LOS values; add data-entry constraints</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LOS_TOO_LOW</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LOS</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11 LOS &lt; 2 days; verify these are not outpatient records; correct or flag for separate care-setting analysis</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AGE_OUT_OF_RANGE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13 over 45, 0 under 10; correct erroneous age values; verify data entry at source</w:t>
            </w:r>
          </w:p>
        </w:tc>
      </w:tr>
    </w:tbl>
    <w:p w:rsidR="0035318F" w:rsidRDefault="0035318F">
      <w:pPr>
        <w:spacing w:before="60" w:after="60"/>
      </w:pPr>
    </w:p>
    <w:p w:rsidR="0035318F" w:rsidRDefault="00EC3A11">
      <w:pPr>
        <w:pStyle w:val="Heading3"/>
      </w:pPr>
      <w:r>
        <w:t>Regulatory Compliance Checklist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200"/>
        <w:gridCol w:w="1800"/>
        <w:gridCol w:w="3360"/>
      </w:tblGrid>
      <w:tr w:rsidR="0035318F">
        <w:tblPrEx>
          <w:tblCellMar>
            <w:top w:w="0" w:type="dxa"/>
            <w:bottom w:w="0" w:type="dxa"/>
          </w:tblCellMar>
        </w:tblPrEx>
        <w:trPr>
          <w:tblHeader/>
        </w:trPr>
        <w:tc>
          <w:tcPr>
            <w:tcW w:w="4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Regulatory Standard</w:t>
            </w:r>
          </w:p>
        </w:tc>
        <w:tc>
          <w:tcPr>
            <w:tcW w:w="1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Result</w:t>
            </w:r>
          </w:p>
        </w:tc>
        <w:tc>
          <w:tcPr>
            <w:tcW w:w="33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21 CFR Part 11 — Missing rate &lt; 5%</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10.9% missing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Data Integrity — Duplicate rate &lt; 1%</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0 duplicates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lastRenderedPageBreak/>
              <w:t>NDHM — No impossible clinical values</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24 impossible values (Age + LOS)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NDHM — Consistency checks passed</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Multiple LOS and Age violations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ICMR — Missing data &lt; 20%</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10.9% overall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AI/ML — Bias flags &lt; 3</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2 flags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Fairness — No selection bias (location)</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Urban and Rural both present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Fairness — No measurement bias (delivery type)</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No systematic complication under-coding — PASS</w:t>
            </w:r>
          </w:p>
        </w:tc>
      </w:tr>
    </w:tbl>
    <w:p w:rsidR="0035318F" w:rsidRDefault="0035318F">
      <w:pPr>
        <w:spacing w:before="60" w:after="60"/>
      </w:pPr>
    </w:p>
    <w:p w:rsidR="0035318F" w:rsidRDefault="00EC3A11">
      <w:pPr>
        <w:spacing w:before="60" w:after="60" w:line="288" w:lineRule="auto"/>
      </w:pPr>
      <w:r>
        <w:rPr>
          <w:b/>
          <w:bCs/>
          <w:color w:val="1B3A6B"/>
        </w:rPr>
        <w:t>Recommendation: 11 records with Age &gt; 45 (max maternal age); 11 records with LOS &lt; 2 days. Correct Age entries; verify if LOS &lt; 2 are day-cases needing a separate care-setting flag. Remove or investigate the near-empty LOS column.</w:t>
      </w:r>
    </w:p>
    <w:p w:rsidR="0035318F" w:rsidRDefault="0035318F">
      <w:pPr>
        <w:spacing w:before="60" w:after="60"/>
      </w:pPr>
    </w:p>
    <w:p w:rsidR="0035318F" w:rsidRDefault="00EC3A11">
      <w:pPr>
        <w:spacing w:before="100" w:after="100"/>
        <w:jc w:val="center"/>
      </w:pPr>
      <w:r>
        <w:rPr>
          <w:noProof/>
        </w:rPr>
        <w:lastRenderedPageBreak/>
        <w:drawing>
          <wp:inline distT="0" distB="0" distL="0" distR="0">
            <wp:extent cx="5429250" cy="6915150"/>
            <wp:effectExtent l="0" t="0" r="0" b="0"/>
            <wp:docPr id="4" name="File 3 — Impossible Values (test_impossible.csv) — Audit Dashboard" descr="File 3 — Impossible Values (test_impossible.csv) — Audi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srcRect/>
                    <a:stretch>
                      <a:fillRect/>
                    </a:stretch>
                  </pic:blipFill>
                  <pic:spPr bwMode="auto">
                    <a:xfrm>
                      <a:off x="0" y="0"/>
                      <a:ext cx="5429250" cy="6915150"/>
                    </a:xfrm>
                    <a:prstGeom prst="rect">
                      <a:avLst/>
                    </a:prstGeom>
                  </pic:spPr>
                </pic:pic>
              </a:graphicData>
            </a:graphic>
          </wp:inline>
        </w:drawing>
      </w:r>
    </w:p>
    <w:p w:rsidR="0035318F" w:rsidRDefault="00EC3A11">
      <w:pPr>
        <w:spacing w:before="60" w:after="60" w:line="288" w:lineRule="auto"/>
        <w:jc w:val="center"/>
      </w:pPr>
      <w:r>
        <w:rPr>
          <w:color w:val="7F8C8D"/>
          <w:sz w:val="18"/>
          <w:szCs w:val="18"/>
        </w:rPr>
        <w:t>Figure: File 3 — Impossible Values (test_impossible.csv) Audit Dashboard</w:t>
      </w:r>
    </w:p>
    <w:p w:rsidR="0035318F" w:rsidRDefault="00EC3A11">
      <w:r>
        <w:br w:type="page"/>
      </w:r>
    </w:p>
    <w:p w:rsidR="0035318F" w:rsidRDefault="00EC3A11">
      <w:pPr>
        <w:pStyle w:val="Heading2"/>
      </w:pPr>
      <w:r>
        <w:lastRenderedPageBreak/>
        <w:t>5.6 File 4 — Duplicates (test_duplicates.csv)</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1500"/>
        <w:gridCol w:w="1500"/>
        <w:gridCol w:w="1560"/>
        <w:gridCol w:w="1560"/>
        <w:gridCol w:w="1740"/>
      </w:tblGrid>
      <w:tr w:rsidR="0035318F">
        <w:tblPrEx>
          <w:tblCellMar>
            <w:top w:w="0" w:type="dxa"/>
            <w:bottom w:w="0" w:type="dxa"/>
          </w:tblCellMar>
        </w:tblPrEx>
        <w:trPr>
          <w:tblHeader/>
        </w:trPr>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Score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Grade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Status</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Missing</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Duplicates</w:t>
            </w:r>
          </w:p>
        </w:tc>
        <w:tc>
          <w:tcPr>
            <w:tcW w:w="174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Time</w:t>
            </w:r>
          </w:p>
        </w:tc>
      </w:tr>
      <w:tr w:rsidR="0035318F">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86/100</w:t>
            </w:r>
          </w:p>
        </w:tc>
        <w:tc>
          <w:tcPr>
            <w:tcW w:w="15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B3A6B"/>
                <w:sz w:val="20"/>
                <w:szCs w:val="20"/>
              </w:rPr>
              <w:t>A</w:t>
            </w:r>
          </w:p>
        </w:tc>
        <w:tc>
          <w:tcPr>
            <w:tcW w:w="15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NON-COMPLIANT</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0.0%</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50</w:t>
            </w:r>
          </w:p>
        </w:tc>
        <w:tc>
          <w:tcPr>
            <w:tcW w:w="174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1.62s</w:t>
            </w:r>
          </w:p>
        </w:tc>
      </w:tr>
    </w:tbl>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72"/>
        <w:gridCol w:w="1872"/>
        <w:gridCol w:w="1872"/>
        <w:gridCol w:w="1872"/>
        <w:gridCol w:w="1872"/>
      </w:tblGrid>
      <w:tr w:rsidR="0035318F">
        <w:tblPrEx>
          <w:tblCellMar>
            <w:top w:w="0" w:type="dxa"/>
            <w:bottom w:w="0" w:type="dxa"/>
          </w:tblCellMar>
        </w:tblPrEx>
        <w:trPr>
          <w:tblHeader/>
        </w:trPr>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Completeness (30%)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Validity (25%)</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Uniqueness (20%)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Consistency (10%)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Bias-Free (15%)</w:t>
            </w:r>
          </w:p>
        </w:tc>
      </w:tr>
      <w:tr w:rsidR="0035318F">
        <w:tblPrEx>
          <w:tblCellMar>
            <w:top w:w="0" w:type="dxa"/>
            <w:bottom w:w="0" w:type="dxa"/>
          </w:tblCellMar>
        </w:tblPrEx>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100</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99</w:t>
            </w:r>
          </w:p>
        </w:tc>
        <w:tc>
          <w:tcPr>
            <w:tcW w:w="1872"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54</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85</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76</w:t>
            </w:r>
          </w:p>
        </w:tc>
      </w:tr>
    </w:tbl>
    <w:p w:rsidR="0035318F" w:rsidRDefault="0035318F">
      <w:pPr>
        <w:spacing w:before="60" w:after="60"/>
      </w:pPr>
    </w:p>
    <w:p w:rsidR="0035318F" w:rsidRDefault="00EC3A11">
      <w:pPr>
        <w:spacing w:before="60" w:after="60" w:line="288" w:lineRule="auto"/>
      </w:pPr>
      <w:r>
        <w:rPr>
          <w:color w:val="000000"/>
        </w:rPr>
        <w:t xml:space="preserve">File 4 contains 550 rows, of which 50 (9.1%) are exact duplicates of existing records. The Uniqueness score falls dramatically to 54/100 — the most visually striking result in the comparison </w:t>
      </w:r>
      <w:proofErr w:type="spellStart"/>
      <w:r>
        <w:rPr>
          <w:color w:val="000000"/>
        </w:rPr>
        <w:t>heatmap</w:t>
      </w:r>
      <w:proofErr w:type="spellEnd"/>
      <w:r>
        <w:rPr>
          <w:color w:val="000000"/>
        </w:rPr>
        <w:t xml:space="preserve"> where File 4 stands out in yellow against green peers. Despite all other dimensions scoring well (Completeness 100, Validity 99, Consistency 85, Bias-Free 76), the duplicate rate of 9.1% triggers the FDA Data Integrity regulatory flag (threshold: &gt; 1%). Four distinct issues are detected: IMPOSSIBLE_VALUE on Age (inherited), DUPLICATE_ROWS (50 exact rows), DUPLICATE_ID on </w:t>
      </w:r>
      <w:proofErr w:type="spellStart"/>
      <w:r>
        <w:rPr>
          <w:color w:val="000000"/>
        </w:rPr>
        <w:t>PatientID</w:t>
      </w:r>
      <w:proofErr w:type="spellEnd"/>
      <w:r>
        <w:rPr>
          <w:color w:val="000000"/>
        </w:rPr>
        <w:t xml:space="preserve"> (50 repeated IDs), and AGE_OUT_OF_RANGE. The Key Column Distribution panel shows a slightly inflated Age histogram compared to the clean baseline, consistent with the duplicated records.</w:t>
      </w:r>
    </w:p>
    <w:p w:rsidR="0035318F" w:rsidRDefault="0035318F">
      <w:pPr>
        <w:spacing w:before="60" w:after="60"/>
      </w:pPr>
    </w:p>
    <w:p w:rsidR="0035318F" w:rsidRDefault="00EC3A11">
      <w:pPr>
        <w:pStyle w:val="Heading3"/>
      </w:pPr>
      <w:r>
        <w:t>Top Issues Detected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8"/>
        <w:gridCol w:w="1357"/>
        <w:gridCol w:w="1352"/>
        <w:gridCol w:w="4243"/>
      </w:tblGrid>
      <w:tr w:rsidR="0035318F">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Issue Type</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Column</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Severity</w:t>
            </w:r>
          </w:p>
        </w:tc>
        <w:tc>
          <w:tcPr>
            <w:tcW w:w="4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 / Recommendation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IMPOSSIBLE_VALUE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 values outside [18,45]; remove or correct impossible Age values; add data-entry validation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DUPLICATE_ROWS</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ALL</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 xml:space="preserve">50 rows (9.1%); run </w:t>
            </w:r>
            <w:proofErr w:type="spellStart"/>
            <w:r>
              <w:rPr>
                <w:color w:val="000000"/>
                <w:sz w:val="20"/>
                <w:szCs w:val="20"/>
              </w:rPr>
              <w:t>df.drop_duplicates</w:t>
            </w:r>
            <w:proofErr w:type="spellEnd"/>
            <w:r>
              <w:rPr>
                <w:color w:val="000000"/>
                <w:sz w:val="20"/>
                <w:szCs w:val="20"/>
              </w:rPr>
              <w:t>(); fix ETL pipeline to prevent double-ingestion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DUPLICATE_ID</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proofErr w:type="spellStart"/>
            <w:r>
              <w:rPr>
                <w:color w:val="000000"/>
                <w:sz w:val="20"/>
                <w:szCs w:val="20"/>
              </w:rPr>
              <w:t>PatientID</w:t>
            </w:r>
            <w:proofErr w:type="spellEnd"/>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 xml:space="preserve">50 duplicate </w:t>
            </w:r>
            <w:proofErr w:type="spellStart"/>
            <w:r>
              <w:rPr>
                <w:color w:val="000000"/>
                <w:sz w:val="20"/>
                <w:szCs w:val="20"/>
              </w:rPr>
              <w:t>PatientIDs</w:t>
            </w:r>
            <w:proofErr w:type="spellEnd"/>
            <w:r>
              <w:rPr>
                <w:color w:val="000000"/>
                <w:sz w:val="20"/>
                <w:szCs w:val="20"/>
              </w:rPr>
              <w:t>; resolve duplicate IDs; separate re-admissions with new encounter IDs</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AGE_OUT_OF_RANGE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2 over 45, 0 under 10; correct erroneous age values at source system</w:t>
            </w:r>
          </w:p>
        </w:tc>
      </w:tr>
    </w:tbl>
    <w:p w:rsidR="0035318F" w:rsidRDefault="0035318F">
      <w:pPr>
        <w:spacing w:before="60" w:after="60"/>
      </w:pPr>
    </w:p>
    <w:p w:rsidR="0035318F" w:rsidRDefault="00EC3A11">
      <w:pPr>
        <w:pStyle w:val="Heading3"/>
      </w:pPr>
      <w:r>
        <w:t>Regulatory Compliance Checklist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200"/>
        <w:gridCol w:w="1800"/>
        <w:gridCol w:w="3360"/>
      </w:tblGrid>
      <w:tr w:rsidR="0035318F">
        <w:tblPrEx>
          <w:tblCellMar>
            <w:top w:w="0" w:type="dxa"/>
            <w:bottom w:w="0" w:type="dxa"/>
          </w:tblCellMar>
        </w:tblPrEx>
        <w:trPr>
          <w:tblHeader/>
        </w:trPr>
        <w:tc>
          <w:tcPr>
            <w:tcW w:w="4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Regulatory Standard</w:t>
            </w:r>
          </w:p>
        </w:tc>
        <w:tc>
          <w:tcPr>
            <w:tcW w:w="1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Result</w:t>
            </w:r>
          </w:p>
        </w:tc>
        <w:tc>
          <w:tcPr>
            <w:tcW w:w="33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21 CFR Part 11 — Missing rate &lt; 5%</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0.0% missing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Data Integrity — Duplicate rate &lt; 1%</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9.1% duplicates (50 rows)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NDHM — No impossible clinical values</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2 impossible Age values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NDHM — Consistency checks passed</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LOS &lt; 2 days violation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ICMR — Missing data &lt; 20%</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0.0%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AI/ML — Bias flags &lt; 3</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2 flags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lastRenderedPageBreak/>
              <w:t>Fairness — No selection bias (location)</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Urban and Rural both present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Fairness — No measurement bias (delivery type)</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No systematic complication coding error — PASS</w:t>
            </w:r>
          </w:p>
        </w:tc>
      </w:tr>
    </w:tbl>
    <w:p w:rsidR="0035318F" w:rsidRDefault="0035318F">
      <w:pPr>
        <w:spacing w:before="60" w:after="60"/>
      </w:pPr>
    </w:p>
    <w:p w:rsidR="0035318F" w:rsidRDefault="00EC3A11">
      <w:pPr>
        <w:spacing w:before="60" w:after="60" w:line="288" w:lineRule="auto"/>
      </w:pPr>
      <w:r>
        <w:rPr>
          <w:b/>
          <w:bCs/>
          <w:color w:val="1B3A6B"/>
        </w:rPr>
        <w:t xml:space="preserve">Recommendation: 50 exact duplicate rows appended (9.1% of 550 total rows). Run </w:t>
      </w:r>
      <w:proofErr w:type="spellStart"/>
      <w:r>
        <w:rPr>
          <w:b/>
          <w:bCs/>
          <w:color w:val="1B3A6B"/>
        </w:rPr>
        <w:t>df.drop_</w:t>
      </w:r>
      <w:proofErr w:type="gramStart"/>
      <w:r>
        <w:rPr>
          <w:b/>
          <w:bCs/>
          <w:color w:val="1B3A6B"/>
        </w:rPr>
        <w:t>duplicates</w:t>
      </w:r>
      <w:proofErr w:type="spellEnd"/>
      <w:r>
        <w:rPr>
          <w:b/>
          <w:bCs/>
          <w:color w:val="1B3A6B"/>
        </w:rPr>
        <w:t>(</w:t>
      </w:r>
      <w:proofErr w:type="gramEnd"/>
      <w:r>
        <w:rPr>
          <w:b/>
          <w:bCs/>
          <w:color w:val="1B3A6B"/>
        </w:rPr>
        <w:t xml:space="preserve">); fix ETL pipeline to prevent double-ingestion. Resolve duplicate </w:t>
      </w:r>
      <w:proofErr w:type="spellStart"/>
      <w:r>
        <w:rPr>
          <w:b/>
          <w:bCs/>
          <w:color w:val="1B3A6B"/>
        </w:rPr>
        <w:t>PatientIDs</w:t>
      </w:r>
      <w:proofErr w:type="spellEnd"/>
      <w:r>
        <w:rPr>
          <w:b/>
          <w:bCs/>
          <w:color w:val="1B3A6B"/>
        </w:rPr>
        <w:t xml:space="preserve"> — separate re-admissions should use new encounter IDs.</w:t>
      </w:r>
    </w:p>
    <w:p w:rsidR="0035318F" w:rsidRDefault="0035318F">
      <w:pPr>
        <w:spacing w:before="60" w:after="60"/>
      </w:pPr>
    </w:p>
    <w:p w:rsidR="0035318F" w:rsidRDefault="00EC3A11">
      <w:pPr>
        <w:spacing w:before="100" w:after="100"/>
        <w:jc w:val="center"/>
      </w:pPr>
      <w:r>
        <w:rPr>
          <w:noProof/>
        </w:rPr>
        <w:lastRenderedPageBreak/>
        <w:drawing>
          <wp:inline distT="0" distB="0" distL="0" distR="0">
            <wp:extent cx="5429250" cy="6915150"/>
            <wp:effectExtent l="0" t="0" r="0" b="0"/>
            <wp:docPr id="5" name="File 4 — Duplicates (test_duplicates.csv) — Audit Dashboard" descr="File 4 — Duplicates (test_duplicates.csv) — Audi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srcRect/>
                    <a:stretch>
                      <a:fillRect/>
                    </a:stretch>
                  </pic:blipFill>
                  <pic:spPr bwMode="auto">
                    <a:xfrm>
                      <a:off x="0" y="0"/>
                      <a:ext cx="5429250" cy="6915150"/>
                    </a:xfrm>
                    <a:prstGeom prst="rect">
                      <a:avLst/>
                    </a:prstGeom>
                  </pic:spPr>
                </pic:pic>
              </a:graphicData>
            </a:graphic>
          </wp:inline>
        </w:drawing>
      </w:r>
    </w:p>
    <w:p w:rsidR="0035318F" w:rsidRDefault="00EC3A11">
      <w:pPr>
        <w:spacing w:before="60" w:after="60" w:line="288" w:lineRule="auto"/>
        <w:jc w:val="center"/>
      </w:pPr>
      <w:r>
        <w:rPr>
          <w:color w:val="7F8C8D"/>
          <w:sz w:val="18"/>
          <w:szCs w:val="18"/>
        </w:rPr>
        <w:t>Figure: File 4 — Duplicates (test_duplicates.csv) Audit Dashboard</w:t>
      </w:r>
    </w:p>
    <w:p w:rsidR="0035318F" w:rsidRDefault="00EC3A11">
      <w:r>
        <w:br w:type="page"/>
      </w:r>
    </w:p>
    <w:p w:rsidR="0035318F" w:rsidRDefault="00EC3A11">
      <w:pPr>
        <w:pStyle w:val="Heading2"/>
      </w:pPr>
      <w:r>
        <w:lastRenderedPageBreak/>
        <w:t>5.7 File 5 — Selection Bias (test_selection_bias.csv)</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1500"/>
        <w:gridCol w:w="1500"/>
        <w:gridCol w:w="1560"/>
        <w:gridCol w:w="1560"/>
        <w:gridCol w:w="1740"/>
      </w:tblGrid>
      <w:tr w:rsidR="0035318F">
        <w:tblPrEx>
          <w:tblCellMar>
            <w:top w:w="0" w:type="dxa"/>
            <w:bottom w:w="0" w:type="dxa"/>
          </w:tblCellMar>
        </w:tblPrEx>
        <w:trPr>
          <w:tblHeader/>
        </w:trPr>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Score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Grade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Status</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Missing</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Duplicates</w:t>
            </w:r>
          </w:p>
        </w:tc>
        <w:tc>
          <w:tcPr>
            <w:tcW w:w="174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Time</w:t>
            </w:r>
          </w:p>
        </w:tc>
      </w:tr>
      <w:tr w:rsidR="0035318F">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95/100</w:t>
            </w:r>
          </w:p>
        </w:tc>
        <w:tc>
          <w:tcPr>
            <w:tcW w:w="15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B3A6B"/>
                <w:sz w:val="20"/>
                <w:szCs w:val="20"/>
              </w:rPr>
              <w:t>A</w:t>
            </w:r>
          </w:p>
        </w:tc>
        <w:tc>
          <w:tcPr>
            <w:tcW w:w="15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NON-COMPLIANT</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0.0%</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w:t>
            </w:r>
          </w:p>
        </w:tc>
        <w:tc>
          <w:tcPr>
            <w:tcW w:w="174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1.32s</w:t>
            </w:r>
          </w:p>
        </w:tc>
      </w:tr>
    </w:tbl>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72"/>
        <w:gridCol w:w="1872"/>
        <w:gridCol w:w="1872"/>
        <w:gridCol w:w="1872"/>
        <w:gridCol w:w="1872"/>
      </w:tblGrid>
      <w:tr w:rsidR="0035318F">
        <w:tblPrEx>
          <w:tblCellMar>
            <w:top w:w="0" w:type="dxa"/>
            <w:bottom w:w="0" w:type="dxa"/>
          </w:tblCellMar>
        </w:tblPrEx>
        <w:trPr>
          <w:tblHeader/>
        </w:trPr>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Completeness (30%)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Validity (25%)</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Uniqueness (20%)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Consistency (10%)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Bias-Free (15%)</w:t>
            </w:r>
          </w:p>
        </w:tc>
      </w:tr>
      <w:tr w:rsidR="0035318F">
        <w:tblPrEx>
          <w:tblCellMar>
            <w:top w:w="0" w:type="dxa"/>
            <w:bottom w:w="0" w:type="dxa"/>
          </w:tblCellMar>
        </w:tblPrEx>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100</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99</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100</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85</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76</w:t>
            </w:r>
          </w:p>
        </w:tc>
      </w:tr>
    </w:tbl>
    <w:p w:rsidR="0035318F" w:rsidRDefault="0035318F">
      <w:pPr>
        <w:spacing w:before="60" w:after="60"/>
      </w:pPr>
    </w:p>
    <w:p w:rsidR="0035318F" w:rsidRDefault="00EC3A11">
      <w:pPr>
        <w:spacing w:before="60" w:after="60" w:line="288" w:lineRule="auto"/>
      </w:pPr>
      <w:r>
        <w:rPr>
          <w:color w:val="000000"/>
        </w:rPr>
        <w:t xml:space="preserve">File 5 contains only 300 records (the </w:t>
      </w:r>
      <w:proofErr w:type="gramStart"/>
      <w:r>
        <w:rPr>
          <w:color w:val="000000"/>
        </w:rPr>
        <w:t>Urban</w:t>
      </w:r>
      <w:proofErr w:type="gramEnd"/>
      <w:r>
        <w:rPr>
          <w:color w:val="000000"/>
        </w:rPr>
        <w:t xml:space="preserve"> subset of the 500-record base dataset) with Rural patients entirely excluded. The Selection Bias and Algorithmic Bias flags are both raised. The Selection Bias flag fires because the Location distribution shows 100% Urban and 0% Rural — a complete absence of the Rural group, which represents 40% of the target clinical population. The Bias Flags by Type panel in the dashboard correctly labels both SELECTION BIAS and ALGORITHMIC BIAS. The Key Column Distribution shows a slightly different Age profile (mean 30.6) reflecting the Urban-only subset. Despite a near-identical quality profile to the clean file, a model trained on this dataset would not </w:t>
      </w:r>
      <w:proofErr w:type="spellStart"/>
      <w:r>
        <w:rPr>
          <w:color w:val="000000"/>
        </w:rPr>
        <w:t>generalise</w:t>
      </w:r>
      <w:proofErr w:type="spellEnd"/>
      <w:r>
        <w:rPr>
          <w:color w:val="000000"/>
        </w:rPr>
        <w:t xml:space="preserve"> to </w:t>
      </w:r>
      <w:proofErr w:type="gramStart"/>
      <w:r>
        <w:rPr>
          <w:color w:val="000000"/>
        </w:rPr>
        <w:t>Rural</w:t>
      </w:r>
      <w:proofErr w:type="gramEnd"/>
      <w:r>
        <w:rPr>
          <w:color w:val="000000"/>
        </w:rPr>
        <w:t xml:space="preserve"> obstetric settings. Only 1 impossible Age value is detected (compared to 2 in the clean file), as some rows with extreme Age values belong to the excluded </w:t>
      </w:r>
      <w:proofErr w:type="gramStart"/>
      <w:r>
        <w:rPr>
          <w:color w:val="000000"/>
        </w:rPr>
        <w:t>Rural</w:t>
      </w:r>
      <w:proofErr w:type="gramEnd"/>
      <w:r>
        <w:rPr>
          <w:color w:val="000000"/>
        </w:rPr>
        <w:t xml:space="preserve"> subset.</w:t>
      </w:r>
    </w:p>
    <w:p w:rsidR="0035318F" w:rsidRDefault="0035318F">
      <w:pPr>
        <w:spacing w:before="60" w:after="60"/>
      </w:pPr>
    </w:p>
    <w:p w:rsidR="0035318F" w:rsidRDefault="00EC3A11">
      <w:pPr>
        <w:pStyle w:val="Heading3"/>
      </w:pPr>
      <w:r>
        <w:t>Top Issues Detected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8"/>
        <w:gridCol w:w="1351"/>
        <w:gridCol w:w="1355"/>
        <w:gridCol w:w="4246"/>
      </w:tblGrid>
      <w:tr w:rsidR="0035318F">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Issue Type</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Column</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Severity</w:t>
            </w:r>
          </w:p>
        </w:tc>
        <w:tc>
          <w:tcPr>
            <w:tcW w:w="4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 / Recommendation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IMPOSSIBLE_VALUE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1 value outside [18,45]; remove or correct impossible Age values; add data-entry validation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AGE_OUT_OF_RANGE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1 over 45, 0 under 10; correct erroneous age values at data entry source</w:t>
            </w:r>
          </w:p>
        </w:tc>
      </w:tr>
    </w:tbl>
    <w:p w:rsidR="0035318F" w:rsidRDefault="0035318F">
      <w:pPr>
        <w:spacing w:before="60" w:after="60"/>
      </w:pPr>
    </w:p>
    <w:p w:rsidR="0035318F" w:rsidRDefault="00EC3A11">
      <w:pPr>
        <w:pStyle w:val="Heading3"/>
      </w:pPr>
      <w:r>
        <w:t>Regulatory Compliance Checklist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200"/>
        <w:gridCol w:w="1800"/>
        <w:gridCol w:w="3360"/>
      </w:tblGrid>
      <w:tr w:rsidR="0035318F">
        <w:tblPrEx>
          <w:tblCellMar>
            <w:top w:w="0" w:type="dxa"/>
            <w:bottom w:w="0" w:type="dxa"/>
          </w:tblCellMar>
        </w:tblPrEx>
        <w:trPr>
          <w:tblHeader/>
        </w:trPr>
        <w:tc>
          <w:tcPr>
            <w:tcW w:w="4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Regulatory Standard</w:t>
            </w:r>
          </w:p>
        </w:tc>
        <w:tc>
          <w:tcPr>
            <w:tcW w:w="1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Result</w:t>
            </w:r>
          </w:p>
        </w:tc>
        <w:tc>
          <w:tcPr>
            <w:tcW w:w="33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21 CFR Part 11 — Missing rate &lt; 5%</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0.0%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Data Integrity — Duplicate rate &lt; 1%</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0 duplicates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NDHM — No impossible clinical values</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1 impossible Age value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NDHM — Consistency checks passed</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LOS &lt; 2 violation present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ICMR — Missing data &lt; 20%</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0.0%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AI/ML — Bias flags &lt; 3</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2 flags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Fairness — No selection bias (location)</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100% Urban, 0% Rural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Fairness — No measurement bias (delivery type)</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No complication under-coding — PASS</w:t>
            </w:r>
          </w:p>
        </w:tc>
      </w:tr>
    </w:tbl>
    <w:p w:rsidR="0035318F" w:rsidRDefault="0035318F">
      <w:pPr>
        <w:spacing w:before="60" w:after="60"/>
      </w:pPr>
    </w:p>
    <w:p w:rsidR="0035318F" w:rsidRDefault="00EC3A11">
      <w:pPr>
        <w:spacing w:before="60" w:after="60" w:line="288" w:lineRule="auto"/>
      </w:pPr>
      <w:r>
        <w:rPr>
          <w:b/>
          <w:bCs/>
          <w:color w:val="1B3A6B"/>
        </w:rPr>
        <w:t xml:space="preserve">Recommendation: Only Urban patients (100%). Rural patients entirely excluded. Any model trained on this file will not </w:t>
      </w:r>
      <w:proofErr w:type="spellStart"/>
      <w:r>
        <w:rPr>
          <w:b/>
          <w:bCs/>
          <w:color w:val="1B3A6B"/>
        </w:rPr>
        <w:t>generalise</w:t>
      </w:r>
      <w:proofErr w:type="spellEnd"/>
      <w:r>
        <w:rPr>
          <w:b/>
          <w:bCs/>
          <w:color w:val="1B3A6B"/>
        </w:rPr>
        <w:t xml:space="preserve"> to </w:t>
      </w:r>
      <w:proofErr w:type="gramStart"/>
      <w:r>
        <w:rPr>
          <w:b/>
          <w:bCs/>
          <w:color w:val="1B3A6B"/>
        </w:rPr>
        <w:t>Rural</w:t>
      </w:r>
      <w:proofErr w:type="gramEnd"/>
      <w:r>
        <w:rPr>
          <w:b/>
          <w:bCs/>
          <w:color w:val="1B3A6B"/>
        </w:rPr>
        <w:t xml:space="preserve"> settings. Add rural data; stratify sampling to reflect the 60/40 Urban/Rural population split.</w:t>
      </w:r>
    </w:p>
    <w:p w:rsidR="0035318F" w:rsidRDefault="0035318F">
      <w:pPr>
        <w:spacing w:before="60" w:after="60"/>
      </w:pPr>
    </w:p>
    <w:p w:rsidR="0035318F" w:rsidRDefault="00EC3A11">
      <w:pPr>
        <w:spacing w:before="100" w:after="100"/>
        <w:jc w:val="center"/>
      </w:pPr>
      <w:r>
        <w:rPr>
          <w:noProof/>
        </w:rPr>
        <w:drawing>
          <wp:inline distT="0" distB="0" distL="0" distR="0">
            <wp:extent cx="5429250" cy="6915150"/>
            <wp:effectExtent l="0" t="0" r="0" b="0"/>
            <wp:docPr id="6" name="File 5 — Selection Bias (test_selection_bias.csv) — Audit Dashboard" descr="File 5 — Selection Bias (test_selection_bias.csv) — Audi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srcRect/>
                    <a:stretch>
                      <a:fillRect/>
                    </a:stretch>
                  </pic:blipFill>
                  <pic:spPr bwMode="auto">
                    <a:xfrm>
                      <a:off x="0" y="0"/>
                      <a:ext cx="5429250" cy="6915150"/>
                    </a:xfrm>
                    <a:prstGeom prst="rect">
                      <a:avLst/>
                    </a:prstGeom>
                  </pic:spPr>
                </pic:pic>
              </a:graphicData>
            </a:graphic>
          </wp:inline>
        </w:drawing>
      </w:r>
    </w:p>
    <w:p w:rsidR="0035318F" w:rsidRDefault="00EC3A11">
      <w:pPr>
        <w:spacing w:before="60" w:after="60" w:line="288" w:lineRule="auto"/>
        <w:jc w:val="center"/>
      </w:pPr>
      <w:r>
        <w:rPr>
          <w:color w:val="7F8C8D"/>
          <w:sz w:val="18"/>
          <w:szCs w:val="18"/>
        </w:rPr>
        <w:t>Figure: File 5 — Selection Bias (test_selection_bias.csv) Audit Dashboard</w:t>
      </w:r>
    </w:p>
    <w:p w:rsidR="0035318F" w:rsidRDefault="00EC3A11">
      <w:r>
        <w:br w:type="page"/>
      </w:r>
    </w:p>
    <w:p w:rsidR="0035318F" w:rsidRDefault="00EC3A11">
      <w:pPr>
        <w:pStyle w:val="Heading2"/>
      </w:pPr>
      <w:r>
        <w:lastRenderedPageBreak/>
        <w:t>5.8 File 6 — Measurement Bias (test_measurement_bias.csv)</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1500"/>
        <w:gridCol w:w="1500"/>
        <w:gridCol w:w="1560"/>
        <w:gridCol w:w="1560"/>
        <w:gridCol w:w="1740"/>
      </w:tblGrid>
      <w:tr w:rsidR="0035318F">
        <w:tblPrEx>
          <w:tblCellMar>
            <w:top w:w="0" w:type="dxa"/>
            <w:bottom w:w="0" w:type="dxa"/>
          </w:tblCellMar>
        </w:tblPrEx>
        <w:trPr>
          <w:tblHeader/>
        </w:trPr>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Score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Grade</w:t>
            </w:r>
          </w:p>
        </w:tc>
        <w:tc>
          <w:tcPr>
            <w:tcW w:w="15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Status</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Missing</w:t>
            </w:r>
          </w:p>
        </w:tc>
        <w:tc>
          <w:tcPr>
            <w:tcW w:w="1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Duplicates</w:t>
            </w:r>
          </w:p>
        </w:tc>
        <w:tc>
          <w:tcPr>
            <w:tcW w:w="174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Time</w:t>
            </w:r>
          </w:p>
        </w:tc>
      </w:tr>
      <w:tr w:rsidR="0035318F">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95/100</w:t>
            </w:r>
          </w:p>
        </w:tc>
        <w:tc>
          <w:tcPr>
            <w:tcW w:w="15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1B3A6B"/>
                <w:sz w:val="20"/>
                <w:szCs w:val="20"/>
              </w:rPr>
              <w:t>A</w:t>
            </w:r>
          </w:p>
        </w:tc>
        <w:tc>
          <w:tcPr>
            <w:tcW w:w="15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NON-COMPLIANT</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0.0%</w:t>
            </w:r>
          </w:p>
        </w:tc>
        <w:tc>
          <w:tcPr>
            <w:tcW w:w="1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w:t>
            </w:r>
          </w:p>
        </w:tc>
        <w:tc>
          <w:tcPr>
            <w:tcW w:w="174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7F8C8D"/>
                <w:sz w:val="20"/>
                <w:szCs w:val="20"/>
              </w:rPr>
              <w:t>1.33s</w:t>
            </w:r>
          </w:p>
        </w:tc>
      </w:tr>
    </w:tbl>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72"/>
        <w:gridCol w:w="1872"/>
        <w:gridCol w:w="1872"/>
        <w:gridCol w:w="1872"/>
        <w:gridCol w:w="1872"/>
      </w:tblGrid>
      <w:tr w:rsidR="0035318F">
        <w:tblPrEx>
          <w:tblCellMar>
            <w:top w:w="0" w:type="dxa"/>
            <w:bottom w:w="0" w:type="dxa"/>
          </w:tblCellMar>
        </w:tblPrEx>
        <w:trPr>
          <w:tblHeader/>
        </w:trPr>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Completeness (30%)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Validity (25%)</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Uniqueness (20%)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Consistency (10%)</w:t>
            </w:r>
          </w:p>
        </w:tc>
        <w:tc>
          <w:tcPr>
            <w:tcW w:w="1872" w:type="dxa"/>
            <w:tcBorders>
              <w:top w:val="single" w:sz="1" w:space="0" w:color="D5D8DC"/>
              <w:left w:val="single" w:sz="1" w:space="0" w:color="D5D8DC"/>
              <w:bottom w:val="single" w:sz="1" w:space="0" w:color="D5D8DC"/>
              <w:right w:val="single" w:sz="1" w:space="0" w:color="D5D8DC"/>
            </w:tcBorders>
            <w:shd w:val="clear" w:color="auto" w:fill="0E7C7B"/>
            <w:tcMar>
              <w:top w:w="80" w:type="dxa"/>
              <w:left w:w="120" w:type="dxa"/>
              <w:bottom w:w="80" w:type="dxa"/>
              <w:right w:w="120" w:type="dxa"/>
            </w:tcMar>
            <w:vAlign w:val="center"/>
          </w:tcPr>
          <w:p w:rsidR="0035318F" w:rsidRDefault="00EC3A11">
            <w:pPr>
              <w:jc w:val="center"/>
            </w:pPr>
            <w:r>
              <w:rPr>
                <w:b/>
                <w:bCs/>
                <w:color w:val="FFFFFF"/>
                <w:sz w:val="20"/>
                <w:szCs w:val="20"/>
              </w:rPr>
              <w:t>Bias-Free (15%)</w:t>
            </w:r>
          </w:p>
        </w:tc>
      </w:tr>
      <w:tr w:rsidR="0035318F">
        <w:tblPrEx>
          <w:tblCellMar>
            <w:top w:w="0" w:type="dxa"/>
            <w:bottom w:w="0" w:type="dxa"/>
          </w:tblCellMar>
        </w:tblPrEx>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100</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99</w:t>
            </w:r>
          </w:p>
        </w:tc>
        <w:tc>
          <w:tcPr>
            <w:tcW w:w="1872"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100</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85</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pPr>
              <w:jc w:val="center"/>
            </w:pPr>
            <w:r>
              <w:rPr>
                <w:b/>
                <w:bCs/>
                <w:color w:val="E08A1E"/>
                <w:sz w:val="20"/>
                <w:szCs w:val="20"/>
              </w:rPr>
              <w:t>76</w:t>
            </w:r>
          </w:p>
        </w:tc>
      </w:tr>
    </w:tbl>
    <w:p w:rsidR="0035318F" w:rsidRDefault="0035318F">
      <w:pPr>
        <w:spacing w:before="60" w:after="60"/>
      </w:pPr>
    </w:p>
    <w:p w:rsidR="0035318F" w:rsidRDefault="00EC3A11">
      <w:pPr>
        <w:spacing w:before="60" w:after="60" w:line="288" w:lineRule="auto"/>
      </w:pPr>
      <w:r>
        <w:rPr>
          <w:color w:val="000000"/>
        </w:rPr>
        <w:t xml:space="preserve">File 6 has 18 Cesarean complication records flipped from "Yes" to "No", simulating systematic under-coding of complications in one delivery type. The measurement bias detection module computes Cesarean </w:t>
      </w:r>
      <w:proofErr w:type="spellStart"/>
      <w:r>
        <w:rPr>
          <w:color w:val="000000"/>
        </w:rPr>
        <w:t>vs</w:t>
      </w:r>
      <w:proofErr w:type="spellEnd"/>
      <w:r>
        <w:rPr>
          <w:color w:val="000000"/>
        </w:rPr>
        <w:t xml:space="preserve"> </w:t>
      </w:r>
      <w:proofErr w:type="gramStart"/>
      <w:r>
        <w:rPr>
          <w:color w:val="000000"/>
        </w:rPr>
        <w:t>Vaginal</w:t>
      </w:r>
      <w:proofErr w:type="gramEnd"/>
      <w:r>
        <w:rPr>
          <w:color w:val="000000"/>
        </w:rPr>
        <w:t xml:space="preserve"> complication rates and raises a Measurement Bias flag when the Cesarean rate falls below 50% of the Vaginal rate. The Historical Bias and Algorithmic Bias flags are also raised, giving a combined total of 2 bias flags. The Bias-Free score of 76/100 reflects these two flags. The quality dimensions are otherwise identical to the clean baseline (Completeness 100, Validity 99, Uniqueness 100, </w:t>
      </w:r>
      <w:proofErr w:type="gramStart"/>
      <w:r>
        <w:rPr>
          <w:color w:val="000000"/>
        </w:rPr>
        <w:t>Consistency</w:t>
      </w:r>
      <w:proofErr w:type="gramEnd"/>
      <w:r>
        <w:rPr>
          <w:color w:val="000000"/>
        </w:rPr>
        <w:t xml:space="preserve"> 85). The dashboard correctly displays both HISTORICAL BIAS and ALGORITHMIC BIAS in the Bias Flags by Type panel. The file is classified NON-COMPLIANT due to the inherited impossible Age values.</w:t>
      </w:r>
    </w:p>
    <w:p w:rsidR="0035318F" w:rsidRDefault="0035318F">
      <w:pPr>
        <w:spacing w:before="60" w:after="60"/>
      </w:pPr>
    </w:p>
    <w:p w:rsidR="0035318F" w:rsidRDefault="00EC3A11">
      <w:pPr>
        <w:pStyle w:val="Heading3"/>
      </w:pPr>
      <w:r>
        <w:t>Top Issues Detected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8"/>
        <w:gridCol w:w="1351"/>
        <w:gridCol w:w="1355"/>
        <w:gridCol w:w="4246"/>
      </w:tblGrid>
      <w:tr w:rsidR="0035318F">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Issue Type</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Column</w:t>
            </w:r>
          </w:p>
        </w:tc>
        <w:tc>
          <w:tcPr>
            <w:tcW w:w="14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Severity</w:t>
            </w:r>
          </w:p>
        </w:tc>
        <w:tc>
          <w:tcPr>
            <w:tcW w:w="4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 / Recommendation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IMPOSSIBLE_VALUE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 values outside [18,45]; remove or correct impossible Age values; add data-entry validation</w:t>
            </w:r>
          </w:p>
        </w:tc>
      </w:tr>
      <w:tr w:rsidR="0035318F">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AGE_OUT_OF_RANGE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Age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2 over 45, 0 under 10; correct erroneous age values at data entry source</w:t>
            </w:r>
          </w:p>
        </w:tc>
      </w:tr>
    </w:tbl>
    <w:p w:rsidR="0035318F" w:rsidRDefault="0035318F">
      <w:pPr>
        <w:spacing w:before="60" w:after="60"/>
      </w:pPr>
    </w:p>
    <w:p w:rsidR="0035318F" w:rsidRDefault="00EC3A11">
      <w:pPr>
        <w:pStyle w:val="Heading3"/>
      </w:pPr>
      <w:r>
        <w:t>Regulatory Compliance Checklist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200"/>
        <w:gridCol w:w="1800"/>
        <w:gridCol w:w="3360"/>
      </w:tblGrid>
      <w:tr w:rsidR="0035318F">
        <w:tblPrEx>
          <w:tblCellMar>
            <w:top w:w="0" w:type="dxa"/>
            <w:bottom w:w="0" w:type="dxa"/>
          </w:tblCellMar>
        </w:tblPrEx>
        <w:trPr>
          <w:tblHeader/>
        </w:trPr>
        <w:tc>
          <w:tcPr>
            <w:tcW w:w="4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Regulatory Standard</w:t>
            </w:r>
          </w:p>
        </w:tc>
        <w:tc>
          <w:tcPr>
            <w:tcW w:w="1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Result</w:t>
            </w:r>
          </w:p>
        </w:tc>
        <w:tc>
          <w:tcPr>
            <w:tcW w:w="33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21 CFR Part 11 — Missing rate &lt; 5%</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0.0%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Data Integrity — Duplicate rate &lt; 1%</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0 duplicates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NDHM — No impossible clinical values</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2 impossible Age values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NDHM — Consistency checks passed</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LOS &lt; 2 violation present — FAIL</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ICMR — Missing data &lt; 20%</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0.0%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AI/ML — Bias flags &lt; 3</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2 flags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Fairness — No selection bias (location)</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Both Urban and Rural present — PASS</w:t>
            </w:r>
          </w:p>
        </w:tc>
      </w:tr>
      <w:tr w:rsidR="0035318F">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Fairness — No measurement bias (delivery type)</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18 Cesarean complications flipped to No — FAIL</w:t>
            </w:r>
          </w:p>
        </w:tc>
      </w:tr>
    </w:tbl>
    <w:p w:rsidR="0035318F" w:rsidRDefault="0035318F">
      <w:pPr>
        <w:spacing w:before="60" w:after="60"/>
      </w:pPr>
    </w:p>
    <w:p w:rsidR="0035318F" w:rsidRDefault="00EC3A11">
      <w:pPr>
        <w:spacing w:before="60" w:after="60" w:line="288" w:lineRule="auto"/>
      </w:pPr>
      <w:r>
        <w:rPr>
          <w:b/>
          <w:bCs/>
          <w:color w:val="1B3A6B"/>
        </w:rPr>
        <w:t>Recommendation: 18 Cesarean complications randomly flipped to No — Cesarean complication rate is artificially low. Audit clinical documentation for Cesarean patients; check if complications are systematically under-coded in source records.</w:t>
      </w:r>
    </w:p>
    <w:p w:rsidR="0035318F" w:rsidRDefault="0035318F">
      <w:pPr>
        <w:spacing w:before="60" w:after="60"/>
      </w:pPr>
    </w:p>
    <w:p w:rsidR="0035318F" w:rsidRDefault="00EC3A11">
      <w:pPr>
        <w:spacing w:before="100" w:after="100"/>
        <w:jc w:val="center"/>
      </w:pPr>
      <w:r>
        <w:rPr>
          <w:noProof/>
        </w:rPr>
        <w:drawing>
          <wp:inline distT="0" distB="0" distL="0" distR="0">
            <wp:extent cx="5429250" cy="6915150"/>
            <wp:effectExtent l="0" t="0" r="0" b="0"/>
            <wp:docPr id="7" name="File 6 — Measurement Bias (test_measurement_bias.csv) — Audit Dashboard" descr="File 6 — Measurement Bias (test_measurement_bias.csv) — Audi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srcRect/>
                    <a:stretch>
                      <a:fillRect/>
                    </a:stretch>
                  </pic:blipFill>
                  <pic:spPr bwMode="auto">
                    <a:xfrm>
                      <a:off x="0" y="0"/>
                      <a:ext cx="5429250" cy="6915150"/>
                    </a:xfrm>
                    <a:prstGeom prst="rect">
                      <a:avLst/>
                    </a:prstGeom>
                  </pic:spPr>
                </pic:pic>
              </a:graphicData>
            </a:graphic>
          </wp:inline>
        </w:drawing>
      </w:r>
    </w:p>
    <w:p w:rsidR="0035318F" w:rsidRDefault="00EC3A11">
      <w:pPr>
        <w:spacing w:before="60" w:after="60" w:line="288" w:lineRule="auto"/>
        <w:jc w:val="center"/>
      </w:pPr>
      <w:r>
        <w:rPr>
          <w:color w:val="7F8C8D"/>
          <w:sz w:val="18"/>
          <w:szCs w:val="18"/>
        </w:rPr>
        <w:t>Figure: File 6 — Measurement Bias (test_measurement_bias.csv) Audit Dashboard</w:t>
      </w:r>
    </w:p>
    <w:p w:rsidR="0035318F" w:rsidRDefault="00EC3A11">
      <w:r>
        <w:br w:type="page"/>
      </w:r>
    </w:p>
    <w:p w:rsidR="0035318F" w:rsidRDefault="00EC3A11">
      <w:pPr>
        <w:pStyle w:val="Heading1"/>
      </w:pPr>
      <w:r>
        <w:lastRenderedPageBreak/>
        <w:t>6. Exploratory Data Analysis — Clean Dataset</w:t>
      </w:r>
    </w:p>
    <w:p w:rsidR="0035318F" w:rsidRDefault="00EC3A11">
      <w:pPr>
        <w:spacing w:before="60" w:after="60" w:line="288" w:lineRule="auto"/>
      </w:pPr>
      <w:r>
        <w:rPr>
          <w:color w:val="000000"/>
        </w:rPr>
        <w:t>The following exploratory analysis was performed on the clean baseline dataset (test_clean.csv, 500 records) to establish distributional benchmarks for the maternal health variables. These benchmarks support the audit tool's validity range definitions and bias detection thresholds.</w:t>
      </w:r>
    </w:p>
    <w:p w:rsidR="0035318F" w:rsidRDefault="0035318F">
      <w:pPr>
        <w:spacing w:before="60" w:after="60"/>
      </w:pPr>
    </w:p>
    <w:p w:rsidR="0035318F" w:rsidRDefault="00EC3A11">
      <w:pPr>
        <w:pStyle w:val="Heading2"/>
      </w:pPr>
      <w:r>
        <w:t>6.1 Task 7 — Distribution of Key Variables</w:t>
      </w:r>
    </w:p>
    <w:p w:rsidR="0035318F" w:rsidRDefault="00EC3A11">
      <w:pPr>
        <w:spacing w:before="100" w:after="100"/>
        <w:jc w:val="center"/>
      </w:pPr>
      <w:r>
        <w:rPr>
          <w:noProof/>
        </w:rPr>
        <w:drawing>
          <wp:inline distT="0" distB="0" distL="0" distR="0">
            <wp:extent cx="6096000" cy="2085975"/>
            <wp:effectExtent l="0" t="0" r="0" b="0"/>
            <wp:docPr id="8" name="Task 7 — Histograms" descr="Task 7 — Hist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srcRect/>
                    <a:stretch>
                      <a:fillRect/>
                    </a:stretch>
                  </pic:blipFill>
                  <pic:spPr bwMode="auto">
                    <a:xfrm>
                      <a:off x="0" y="0"/>
                      <a:ext cx="6096000" cy="2085975"/>
                    </a:xfrm>
                    <a:prstGeom prst="rect">
                      <a:avLst/>
                    </a:prstGeom>
                  </pic:spPr>
                </pic:pic>
              </a:graphicData>
            </a:graphic>
          </wp:inline>
        </w:drawing>
      </w:r>
    </w:p>
    <w:p w:rsidR="0035318F" w:rsidRDefault="00EC3A11">
      <w:pPr>
        <w:spacing w:before="60" w:after="60" w:line="288" w:lineRule="auto"/>
        <w:jc w:val="center"/>
      </w:pPr>
      <w:r>
        <w:rPr>
          <w:color w:val="7F8C8D"/>
          <w:sz w:val="18"/>
          <w:szCs w:val="18"/>
        </w:rPr>
        <w:t xml:space="preserve">Figure 2: Distribution histograms for Age, </w:t>
      </w:r>
      <w:proofErr w:type="spellStart"/>
      <w:r>
        <w:rPr>
          <w:color w:val="7F8C8D"/>
          <w:sz w:val="18"/>
          <w:szCs w:val="18"/>
        </w:rPr>
        <w:t>LaborDuration</w:t>
      </w:r>
      <w:proofErr w:type="spellEnd"/>
      <w:r>
        <w:rPr>
          <w:color w:val="7F8C8D"/>
          <w:sz w:val="18"/>
          <w:szCs w:val="18"/>
        </w:rPr>
        <w:t xml:space="preserve">, and </w:t>
      </w:r>
      <w:proofErr w:type="spellStart"/>
      <w:r>
        <w:rPr>
          <w:color w:val="7F8C8D"/>
          <w:sz w:val="18"/>
          <w:szCs w:val="18"/>
        </w:rPr>
        <w:t>LengthofStaydays</w:t>
      </w:r>
      <w:proofErr w:type="spellEnd"/>
      <w:r>
        <w:rPr>
          <w:color w:val="7F8C8D"/>
          <w:sz w:val="18"/>
          <w:szCs w:val="18"/>
        </w:rPr>
        <w:t xml:space="preserve"> from the clean baseline dataset.</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2386"/>
        <w:gridCol w:w="2387"/>
        <w:gridCol w:w="2387"/>
      </w:tblGrid>
      <w:tr w:rsidR="0035318F">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Variable</w:t>
            </w:r>
          </w:p>
        </w:tc>
        <w:tc>
          <w:tcPr>
            <w:tcW w:w="2386"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Mean</w:t>
            </w:r>
          </w:p>
        </w:tc>
        <w:tc>
          <w:tcPr>
            <w:tcW w:w="2387"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Median</w:t>
            </w:r>
          </w:p>
        </w:tc>
        <w:tc>
          <w:tcPr>
            <w:tcW w:w="2387"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Skew</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00000"/>
                <w:sz w:val="20"/>
                <w:szCs w:val="20"/>
              </w:rPr>
              <w:t>Age (years)</w:t>
            </w:r>
          </w:p>
        </w:tc>
        <w:tc>
          <w:tcPr>
            <w:tcW w:w="2386"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30.8</w:t>
            </w:r>
          </w:p>
        </w:tc>
        <w:tc>
          <w:tcPr>
            <w:tcW w:w="2387"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31.0</w:t>
            </w:r>
          </w:p>
        </w:tc>
        <w:tc>
          <w:tcPr>
            <w:tcW w:w="2387"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-0.02 (symmetric)</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roofErr w:type="spellStart"/>
            <w:r>
              <w:rPr>
                <w:b/>
                <w:bCs/>
                <w:color w:val="000000"/>
                <w:sz w:val="20"/>
                <w:szCs w:val="20"/>
              </w:rPr>
              <w:t>LaborDuration</w:t>
            </w:r>
            <w:proofErr w:type="spellEnd"/>
            <w:r>
              <w:rPr>
                <w:b/>
                <w:bCs/>
                <w:color w:val="000000"/>
                <w:sz w:val="20"/>
                <w:szCs w:val="20"/>
              </w:rPr>
              <w:t xml:space="preserve"> (hrs)</w:t>
            </w:r>
          </w:p>
        </w:tc>
        <w:tc>
          <w:tcPr>
            <w:tcW w:w="2386"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7.9</w:t>
            </w:r>
          </w:p>
        </w:tc>
        <w:tc>
          <w:tcPr>
            <w:tcW w:w="2387"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8.1</w:t>
            </w:r>
          </w:p>
        </w:tc>
        <w:tc>
          <w:tcPr>
            <w:tcW w:w="2387"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-0.07 (near-symmetric)</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roofErr w:type="spellStart"/>
            <w:r>
              <w:rPr>
                <w:b/>
                <w:bCs/>
                <w:color w:val="000000"/>
                <w:sz w:val="20"/>
                <w:szCs w:val="20"/>
              </w:rPr>
              <w:t>LengthofStaydays</w:t>
            </w:r>
            <w:proofErr w:type="spellEnd"/>
            <w:r>
              <w:rPr>
                <w:b/>
                <w:bCs/>
                <w:color w:val="000000"/>
                <w:sz w:val="20"/>
                <w:szCs w:val="20"/>
              </w:rPr>
              <w:t xml:space="preserve"> (days)</w:t>
            </w:r>
          </w:p>
        </w:tc>
        <w:tc>
          <w:tcPr>
            <w:tcW w:w="2386"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8.4</w:t>
            </w:r>
          </w:p>
        </w:tc>
        <w:tc>
          <w:tcPr>
            <w:tcW w:w="2387"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9.1</w:t>
            </w:r>
          </w:p>
        </w:tc>
        <w:tc>
          <w:tcPr>
            <w:tcW w:w="2387"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-0.30 (slight left skew)</w:t>
            </w:r>
          </w:p>
        </w:tc>
      </w:tr>
    </w:tbl>
    <w:p w:rsidR="0035318F" w:rsidRDefault="00EC3A11">
      <w:pPr>
        <w:spacing w:before="60" w:after="60" w:line="288" w:lineRule="auto"/>
      </w:pPr>
      <w:r>
        <w:rPr>
          <w:color w:val="000000"/>
        </w:rPr>
        <w:t xml:space="preserve">All three key numeric variables approximate a normal distribution. Age is symmetric around 30.8 years, consistent with typical maternal age distributions. </w:t>
      </w:r>
      <w:proofErr w:type="spellStart"/>
      <w:r>
        <w:rPr>
          <w:color w:val="000000"/>
        </w:rPr>
        <w:t>LaborDuration</w:t>
      </w:r>
      <w:proofErr w:type="spellEnd"/>
      <w:r>
        <w:rPr>
          <w:color w:val="000000"/>
        </w:rPr>
        <w:t xml:space="preserve"> </w:t>
      </w:r>
      <w:proofErr w:type="spellStart"/>
      <w:r>
        <w:rPr>
          <w:color w:val="000000"/>
        </w:rPr>
        <w:t>centres</w:t>
      </w:r>
      <w:proofErr w:type="spellEnd"/>
      <w:r>
        <w:rPr>
          <w:color w:val="000000"/>
        </w:rPr>
        <w:t xml:space="preserve"> at 7.9 hours. </w:t>
      </w:r>
      <w:proofErr w:type="spellStart"/>
      <w:r>
        <w:rPr>
          <w:color w:val="000000"/>
        </w:rPr>
        <w:t>LengthofStaydays</w:t>
      </w:r>
      <w:proofErr w:type="spellEnd"/>
      <w:r>
        <w:rPr>
          <w:color w:val="000000"/>
        </w:rPr>
        <w:t xml:space="preserve"> has a slight left skew (mean 8.4 &lt; median 9.1) due to a cluster of short-stay records near 2 days (outpatient-adjacent cases that the audit tool flags as LOS_TOO_LOW).</w:t>
      </w:r>
    </w:p>
    <w:p w:rsidR="0035318F" w:rsidRDefault="0035318F">
      <w:pPr>
        <w:spacing w:before="60" w:after="60"/>
      </w:pPr>
    </w:p>
    <w:p w:rsidR="0035318F" w:rsidRDefault="00EC3A11">
      <w:pPr>
        <w:pStyle w:val="Heading2"/>
      </w:pPr>
      <w:r>
        <w:t>6.2 Task 5 — Group Comparison by Delivery Type</w:t>
      </w:r>
    </w:p>
    <w:p w:rsidR="0035318F" w:rsidRDefault="00EC3A11">
      <w:pPr>
        <w:spacing w:before="100" w:after="100"/>
        <w:jc w:val="center"/>
      </w:pPr>
      <w:r>
        <w:rPr>
          <w:noProof/>
        </w:rPr>
        <w:lastRenderedPageBreak/>
        <w:drawing>
          <wp:inline distT="0" distB="0" distL="0" distR="0">
            <wp:extent cx="6096000" cy="2085975"/>
            <wp:effectExtent l="0" t="0" r="0" b="0"/>
            <wp:docPr id="9" name="Task 5 — Group Comparison" descr="Task 5 — Group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srcRect/>
                    <a:stretch>
                      <a:fillRect/>
                    </a:stretch>
                  </pic:blipFill>
                  <pic:spPr bwMode="auto">
                    <a:xfrm>
                      <a:off x="0" y="0"/>
                      <a:ext cx="6096000" cy="2085975"/>
                    </a:xfrm>
                    <a:prstGeom prst="rect">
                      <a:avLst/>
                    </a:prstGeom>
                  </pic:spPr>
                </pic:pic>
              </a:graphicData>
            </a:graphic>
          </wp:inline>
        </w:drawing>
      </w:r>
    </w:p>
    <w:p w:rsidR="0035318F" w:rsidRDefault="00EC3A11">
      <w:pPr>
        <w:spacing w:before="60" w:after="60" w:line="288" w:lineRule="auto"/>
        <w:jc w:val="center"/>
      </w:pPr>
      <w:r>
        <w:rPr>
          <w:color w:val="7F8C8D"/>
          <w:sz w:val="18"/>
          <w:szCs w:val="18"/>
        </w:rPr>
        <w:t xml:space="preserve">Figure 3: Box-and-whisker plots comparing Age, </w:t>
      </w:r>
      <w:proofErr w:type="spellStart"/>
      <w:r>
        <w:rPr>
          <w:color w:val="7F8C8D"/>
          <w:sz w:val="18"/>
          <w:szCs w:val="18"/>
        </w:rPr>
        <w:t>LaborDuration</w:t>
      </w:r>
      <w:proofErr w:type="spellEnd"/>
      <w:r>
        <w:rPr>
          <w:color w:val="7F8C8D"/>
          <w:sz w:val="18"/>
          <w:szCs w:val="18"/>
        </w:rPr>
        <w:t xml:space="preserve">, and </w:t>
      </w:r>
      <w:proofErr w:type="spellStart"/>
      <w:r>
        <w:rPr>
          <w:color w:val="7F8C8D"/>
          <w:sz w:val="18"/>
          <w:szCs w:val="18"/>
        </w:rPr>
        <w:t>LengthofStaydays</w:t>
      </w:r>
      <w:proofErr w:type="spellEnd"/>
      <w:r>
        <w:rPr>
          <w:color w:val="7F8C8D"/>
          <w:sz w:val="18"/>
          <w:szCs w:val="18"/>
        </w:rPr>
        <w:t xml:space="preserve"> by Delivery Type (Cesarean </w:t>
      </w:r>
      <w:proofErr w:type="spellStart"/>
      <w:r>
        <w:rPr>
          <w:color w:val="7F8C8D"/>
          <w:sz w:val="18"/>
          <w:szCs w:val="18"/>
        </w:rPr>
        <w:t>vs</w:t>
      </w:r>
      <w:proofErr w:type="spellEnd"/>
      <w:r>
        <w:rPr>
          <w:color w:val="7F8C8D"/>
          <w:sz w:val="18"/>
          <w:szCs w:val="18"/>
        </w:rPr>
        <w:t xml:space="preserve"> Vaginal).</w:t>
      </w:r>
    </w:p>
    <w:p w:rsidR="0035318F" w:rsidRDefault="0035318F">
      <w:pPr>
        <w:spacing w:before="60" w:after="60"/>
      </w:pPr>
    </w:p>
    <w:p w:rsidR="0035318F" w:rsidRDefault="00EC3A11">
      <w:pPr>
        <w:spacing w:before="60" w:after="60" w:line="288" w:lineRule="auto"/>
      </w:pPr>
      <w:r>
        <w:rPr>
          <w:color w:val="000000"/>
        </w:rPr>
        <w:t xml:space="preserve">A clinically significant finding emerges from the LOS comparison: Vaginal delivery patients have a mean LOS of 10.0 days versus 4.0 days for Cesarean patients. This counter-intuitive pattern (Cesarean typically requires longer recovery) is one of the consistency rules encoded in the audit tool — a violation of the expected LOS ordering triggers a consistency issue flag. This EDA validates the rule's clinical rationale. Age and </w:t>
      </w:r>
      <w:proofErr w:type="spellStart"/>
      <w:r>
        <w:rPr>
          <w:color w:val="000000"/>
        </w:rPr>
        <w:t>LaborDuration</w:t>
      </w:r>
      <w:proofErr w:type="spellEnd"/>
      <w:r>
        <w:rPr>
          <w:color w:val="000000"/>
        </w:rPr>
        <w:t xml:space="preserve"> show near-identical distributions across both delivery types (Age: μ=30.3 Cesarean </w:t>
      </w:r>
      <w:proofErr w:type="spellStart"/>
      <w:r>
        <w:rPr>
          <w:color w:val="000000"/>
        </w:rPr>
        <w:t>vs</w:t>
      </w:r>
      <w:proofErr w:type="spellEnd"/>
      <w:r>
        <w:rPr>
          <w:color w:val="000000"/>
        </w:rPr>
        <w:t xml:space="preserve"> μ=30.9 Vaginal; </w:t>
      </w:r>
      <w:proofErr w:type="spellStart"/>
      <w:r>
        <w:rPr>
          <w:color w:val="000000"/>
        </w:rPr>
        <w:t>LaborDuration</w:t>
      </w:r>
      <w:proofErr w:type="spellEnd"/>
      <w:r>
        <w:rPr>
          <w:color w:val="000000"/>
        </w:rPr>
        <w:t xml:space="preserve">: μ=7.9 for both), indicating no age or </w:t>
      </w:r>
      <w:proofErr w:type="spellStart"/>
      <w:r>
        <w:rPr>
          <w:color w:val="000000"/>
        </w:rPr>
        <w:t>labour</w:t>
      </w:r>
      <w:proofErr w:type="spellEnd"/>
      <w:r>
        <w:rPr>
          <w:color w:val="000000"/>
        </w:rPr>
        <w:t>-duration confounding by delivery mode.</w:t>
      </w:r>
    </w:p>
    <w:p w:rsidR="0035318F" w:rsidRDefault="0035318F">
      <w:pPr>
        <w:spacing w:before="60" w:after="60"/>
      </w:pPr>
    </w:p>
    <w:p w:rsidR="0035318F" w:rsidRDefault="00EC3A11">
      <w:pPr>
        <w:pStyle w:val="Heading2"/>
      </w:pPr>
      <w:r>
        <w:t>6.3 Task 8 — Delivery Type &amp; Readmission Analysis</w:t>
      </w:r>
    </w:p>
    <w:p w:rsidR="0035318F" w:rsidRDefault="00EC3A11">
      <w:pPr>
        <w:spacing w:before="100" w:after="100"/>
        <w:jc w:val="center"/>
      </w:pPr>
      <w:r>
        <w:rPr>
          <w:noProof/>
        </w:rPr>
        <w:drawing>
          <wp:inline distT="0" distB="0" distL="0" distR="0">
            <wp:extent cx="5524500" cy="3429000"/>
            <wp:effectExtent l="0" t="0" r="0" b="0"/>
            <wp:docPr id="10" name="Task 8 — Bar and Pie Charts" descr="Task 8 — Bar and Pie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srcRect/>
                    <a:stretch>
                      <a:fillRect/>
                    </a:stretch>
                  </pic:blipFill>
                  <pic:spPr bwMode="auto">
                    <a:xfrm>
                      <a:off x="0" y="0"/>
                      <a:ext cx="5524500" cy="3429000"/>
                    </a:xfrm>
                    <a:prstGeom prst="rect">
                      <a:avLst/>
                    </a:prstGeom>
                  </pic:spPr>
                </pic:pic>
              </a:graphicData>
            </a:graphic>
          </wp:inline>
        </w:drawing>
      </w:r>
    </w:p>
    <w:p w:rsidR="0035318F" w:rsidRDefault="00EC3A11">
      <w:pPr>
        <w:spacing w:before="60" w:after="60" w:line="288" w:lineRule="auto"/>
        <w:jc w:val="center"/>
      </w:pPr>
      <w:r>
        <w:rPr>
          <w:color w:val="7F8C8D"/>
          <w:sz w:val="18"/>
          <w:szCs w:val="18"/>
        </w:rPr>
        <w:t>Figure 4: Delivery type and readmission distributions including bar charts, pie charts, and stratified readmission rates.</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360"/>
        <w:gridCol w:w="3000"/>
        <w:gridCol w:w="3000"/>
      </w:tblGrid>
      <w:tr w:rsidR="0035318F">
        <w:tblPrEx>
          <w:tblCellMar>
            <w:top w:w="0" w:type="dxa"/>
            <w:bottom w:w="0" w:type="dxa"/>
          </w:tblCellMar>
        </w:tblPrEx>
        <w:trPr>
          <w:tblHeader/>
        </w:trPr>
        <w:tc>
          <w:tcPr>
            <w:tcW w:w="33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lastRenderedPageBreak/>
              <w:t>Metric</w:t>
            </w:r>
          </w:p>
        </w:tc>
        <w:tc>
          <w:tcPr>
            <w:tcW w:w="3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Vaginal</w:t>
            </w:r>
          </w:p>
        </w:tc>
        <w:tc>
          <w:tcPr>
            <w:tcW w:w="3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Cesarean</w:t>
            </w:r>
          </w:p>
        </w:tc>
      </w:tr>
      <w:tr w:rsidR="0035318F">
        <w:tblPrEx>
          <w:tblCellMar>
            <w:top w:w="0" w:type="dxa"/>
            <w:bottom w:w="0" w:type="dxa"/>
          </w:tblCellMar>
        </w:tblPrEx>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00000"/>
                <w:sz w:val="20"/>
                <w:szCs w:val="20"/>
              </w:rPr>
              <w:t>Patient Count</w:t>
            </w:r>
          </w:p>
        </w:tc>
        <w:tc>
          <w:tcPr>
            <w:tcW w:w="3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364 (72.8%)</w:t>
            </w:r>
          </w:p>
        </w:tc>
        <w:tc>
          <w:tcPr>
            <w:tcW w:w="3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136 (27.2%)</w:t>
            </w:r>
          </w:p>
        </w:tc>
      </w:tr>
      <w:tr w:rsidR="0035318F">
        <w:tblPrEx>
          <w:tblCellMar>
            <w:top w:w="0" w:type="dxa"/>
            <w:bottom w:w="0" w:type="dxa"/>
          </w:tblCellMar>
        </w:tblPrEx>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000000"/>
                <w:sz w:val="20"/>
                <w:szCs w:val="20"/>
              </w:rPr>
              <w:t>Readmission Rate</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12.9%</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pPr>
              <w:jc w:val="center"/>
            </w:pPr>
            <w:r>
              <w:rPr>
                <w:color w:val="000000"/>
                <w:sz w:val="20"/>
                <w:szCs w:val="20"/>
              </w:rPr>
              <w:t>22.8%</w:t>
            </w:r>
          </w:p>
        </w:tc>
      </w:tr>
      <w:tr w:rsidR="0035318F">
        <w:tblPrEx>
          <w:tblCellMar>
            <w:top w:w="0" w:type="dxa"/>
            <w:bottom w:w="0" w:type="dxa"/>
          </w:tblCellMar>
        </w:tblPrEx>
        <w:tc>
          <w:tcPr>
            <w:tcW w:w="33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00000"/>
                <w:sz w:val="20"/>
                <w:szCs w:val="20"/>
              </w:rPr>
              <w:t>Not Readmitted Rate</w:t>
            </w:r>
          </w:p>
        </w:tc>
        <w:tc>
          <w:tcPr>
            <w:tcW w:w="3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87.1%</w:t>
            </w:r>
          </w:p>
        </w:tc>
        <w:tc>
          <w:tcPr>
            <w:tcW w:w="3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Pr>
              <w:jc w:val="center"/>
            </w:pPr>
            <w:r>
              <w:rPr>
                <w:color w:val="000000"/>
                <w:sz w:val="20"/>
                <w:szCs w:val="20"/>
              </w:rPr>
              <w:t>77.2%</w:t>
            </w:r>
          </w:p>
        </w:tc>
      </w:tr>
    </w:tbl>
    <w:p w:rsidR="0035318F" w:rsidRDefault="00EC3A11">
      <w:pPr>
        <w:spacing w:before="60" w:after="60" w:line="288" w:lineRule="auto"/>
      </w:pPr>
      <w:r>
        <w:rPr>
          <w:color w:val="000000"/>
        </w:rPr>
        <w:t xml:space="preserve">Cesarean delivery patients show significantly higher readmission rates (22.8%) compared to </w:t>
      </w:r>
      <w:proofErr w:type="gramStart"/>
      <w:r>
        <w:rPr>
          <w:color w:val="000000"/>
        </w:rPr>
        <w:t>Vaginal</w:t>
      </w:r>
      <w:proofErr w:type="gramEnd"/>
      <w:r>
        <w:rPr>
          <w:color w:val="000000"/>
        </w:rPr>
        <w:t xml:space="preserve"> delivery (12.9%). Overall readmission rate is 15.6% (78/500 patients). Readmission rates are similar across locations: Rural 16.0%, Urban 15.3%. This location parity validates that the clean dataset has no systematic location-based outcome disparity — consistent with the Historical Bias check passing in the clean file.</w:t>
      </w:r>
    </w:p>
    <w:p w:rsidR="0035318F" w:rsidRDefault="0035318F">
      <w:pPr>
        <w:spacing w:before="60" w:after="60"/>
      </w:pPr>
    </w:p>
    <w:p w:rsidR="0035318F" w:rsidRDefault="00EC3A11">
      <w:pPr>
        <w:pStyle w:val="Heading2"/>
      </w:pPr>
      <w:r>
        <w:t>6.4 New Insights — Hidden Patterns in Maternity Data</w:t>
      </w:r>
    </w:p>
    <w:p w:rsidR="0035318F" w:rsidRDefault="00EC3A11">
      <w:pPr>
        <w:spacing w:before="100" w:after="100"/>
        <w:jc w:val="center"/>
      </w:pPr>
      <w:r>
        <w:rPr>
          <w:noProof/>
        </w:rPr>
        <w:drawing>
          <wp:inline distT="0" distB="0" distL="0" distR="0">
            <wp:extent cx="5524500" cy="4038600"/>
            <wp:effectExtent l="0" t="0" r="0" b="0"/>
            <wp:docPr id="11" name="New Insights" descr="New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srcRect/>
                    <a:stretch>
                      <a:fillRect/>
                    </a:stretch>
                  </pic:blipFill>
                  <pic:spPr bwMode="auto">
                    <a:xfrm>
                      <a:off x="0" y="0"/>
                      <a:ext cx="5524500" cy="4038600"/>
                    </a:xfrm>
                    <a:prstGeom prst="rect">
                      <a:avLst/>
                    </a:prstGeom>
                  </pic:spPr>
                </pic:pic>
              </a:graphicData>
            </a:graphic>
          </wp:inline>
        </w:drawing>
      </w:r>
    </w:p>
    <w:p w:rsidR="0035318F" w:rsidRDefault="00EC3A11">
      <w:pPr>
        <w:spacing w:before="60" w:after="60" w:line="288" w:lineRule="auto"/>
        <w:jc w:val="center"/>
      </w:pPr>
      <w:r>
        <w:rPr>
          <w:color w:val="7F8C8D"/>
          <w:sz w:val="18"/>
          <w:szCs w:val="18"/>
        </w:rPr>
        <w:t xml:space="preserve">Figure 5: Advanced analytical insights including age-stratified readmission and complication rates, LOS by age group, labor duration </w:t>
      </w:r>
      <w:proofErr w:type="spellStart"/>
      <w:r>
        <w:rPr>
          <w:color w:val="7F8C8D"/>
          <w:sz w:val="18"/>
          <w:szCs w:val="18"/>
        </w:rPr>
        <w:t>vs</w:t>
      </w:r>
      <w:proofErr w:type="spellEnd"/>
      <w:r>
        <w:rPr>
          <w:color w:val="7F8C8D"/>
          <w:sz w:val="18"/>
          <w:szCs w:val="18"/>
        </w:rPr>
        <w:t xml:space="preserve"> LOS, and correlation </w:t>
      </w:r>
      <w:proofErr w:type="spellStart"/>
      <w:r>
        <w:rPr>
          <w:color w:val="7F8C8D"/>
          <w:sz w:val="18"/>
          <w:szCs w:val="18"/>
        </w:rPr>
        <w:t>heatmap</w:t>
      </w:r>
      <w:proofErr w:type="spellEnd"/>
      <w:r>
        <w:rPr>
          <w:color w:val="7F8C8D"/>
          <w:sz w:val="18"/>
          <w:szCs w:val="18"/>
        </w:rPr>
        <w:t>.</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35318F">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Insight</w:t>
            </w:r>
          </w:p>
        </w:tc>
        <w:tc>
          <w:tcPr>
            <w:tcW w:w="71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Finding</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Readmission by Age</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Youngest mothers (&lt;20) show highest readmission rate (27.3%), followed by 40+ at 25.0%. Mid-range age groups (25–39) show lower rates (11.6%–15.3%). This U-shaped risk curve supports age-stratified clinical monitoring protocols.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Complication by Age</w:t>
            </w:r>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 xml:space="preserve">20–34 age </w:t>
            </w:r>
            <w:proofErr w:type="gramStart"/>
            <w:r>
              <w:rPr>
                <w:color w:val="000000"/>
                <w:sz w:val="20"/>
                <w:szCs w:val="20"/>
              </w:rPr>
              <w:t>group</w:t>
            </w:r>
            <w:proofErr w:type="gramEnd"/>
            <w:r>
              <w:rPr>
                <w:color w:val="000000"/>
                <w:sz w:val="20"/>
                <w:szCs w:val="20"/>
              </w:rPr>
              <w:t xml:space="preserve"> shows highest complication rates (24–27%). Under-20 shows 18.2%; 35–39 drops to 12.5%. Complication rate rises again at 40+ </w:t>
            </w:r>
            <w:r>
              <w:rPr>
                <w:color w:val="000000"/>
                <w:sz w:val="20"/>
                <w:szCs w:val="20"/>
              </w:rPr>
              <w:lastRenderedPageBreak/>
              <w:t>(21.4%). Non-linear pattern warrants attention in model feature engineering.</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lastRenderedPageBreak/>
              <w:t>LOS by Age</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Average LOS is consistent across age groups (7.8–9.1 days), with a slight peak at age 35–39 (9.1 days). LOS is not strongly age-dependent.</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 xml:space="preserve">Labor Duration </w:t>
            </w:r>
            <w:proofErr w:type="spellStart"/>
            <w:r>
              <w:rPr>
                <w:b/>
                <w:bCs/>
                <w:color w:val="1B3A6B"/>
                <w:sz w:val="20"/>
                <w:szCs w:val="20"/>
              </w:rPr>
              <w:t>vs</w:t>
            </w:r>
            <w:proofErr w:type="spellEnd"/>
            <w:r>
              <w:rPr>
                <w:b/>
                <w:bCs/>
                <w:color w:val="1B3A6B"/>
                <w:sz w:val="20"/>
                <w:szCs w:val="20"/>
              </w:rPr>
              <w:t xml:space="preserve"> LOS</w:t>
            </w:r>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Minimal LOS variation across labor duration quartiles (Q1: 8.6d, Q2: 8.0d, Q3: 8.0d, Q4: 8.8d). Labor duration is not a strong predictor of inpatient stay length.</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LOS by Delivery × Complications</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Vaginal delivery patients have substantially longer LOS (~10 days) regardless of complications. Cesarean LOS is uniformly ~4 days. The delivery type dominates over complication status in determining stay length.</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 xml:space="preserve">Correlation </w:t>
            </w:r>
            <w:proofErr w:type="spellStart"/>
            <w:r>
              <w:rPr>
                <w:b/>
                <w:bCs/>
                <w:color w:val="1B3A6B"/>
                <w:sz w:val="20"/>
                <w:szCs w:val="20"/>
              </w:rPr>
              <w:t>Heatmap</w:t>
            </w:r>
            <w:proofErr w:type="spellEnd"/>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 xml:space="preserve">Age, </w:t>
            </w:r>
            <w:proofErr w:type="spellStart"/>
            <w:r>
              <w:rPr>
                <w:color w:val="000000"/>
                <w:sz w:val="20"/>
                <w:szCs w:val="20"/>
              </w:rPr>
              <w:t>LaborDuration</w:t>
            </w:r>
            <w:proofErr w:type="spellEnd"/>
            <w:r>
              <w:rPr>
                <w:color w:val="000000"/>
                <w:sz w:val="20"/>
                <w:szCs w:val="20"/>
              </w:rPr>
              <w:t>, and LOS show near-zero inter-correlations (max: Age–LOS = 0.046). All variables are essentially independent, validating their use as separate features in ML models.</w:t>
            </w:r>
          </w:p>
        </w:tc>
      </w:tr>
    </w:tbl>
    <w:p w:rsidR="0035318F" w:rsidRDefault="00EC3A11">
      <w:r>
        <w:br w:type="page"/>
      </w:r>
    </w:p>
    <w:p w:rsidR="0035318F" w:rsidRDefault="00EC3A11">
      <w:pPr>
        <w:pStyle w:val="Heading1"/>
      </w:pPr>
      <w:r>
        <w:lastRenderedPageBreak/>
        <w:t>7. Regulatory Compliance Framework</w:t>
      </w:r>
    </w:p>
    <w:p w:rsidR="0035318F" w:rsidRDefault="00EC3A11">
      <w:pPr>
        <w:spacing w:before="60" w:after="60" w:line="288" w:lineRule="auto"/>
      </w:pPr>
      <w:r>
        <w:rPr>
          <w:color w:val="000000"/>
        </w:rPr>
        <w:t>The audit tool maps every detected issue to one or more of the following regulatory standards governing healthcare data quality in the Indian and international context:</w:t>
      </w:r>
    </w:p>
    <w:p w:rsidR="0035318F" w:rsidRDefault="0035318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2000"/>
        <w:gridCol w:w="5160"/>
      </w:tblGrid>
      <w:tr w:rsidR="0035318F">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Standard</w:t>
            </w:r>
          </w:p>
        </w:tc>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Applicable Domain</w:t>
            </w:r>
          </w:p>
        </w:tc>
        <w:tc>
          <w:tcPr>
            <w:tcW w:w="51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Audit Tool Implementation</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NDHM — National Digital Health Mission</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E7C7B"/>
                <w:sz w:val="20"/>
                <w:szCs w:val="20"/>
              </w:rPr>
              <w:t>Clinical data quality</w:t>
            </w:r>
          </w:p>
        </w:tc>
        <w:tc>
          <w:tcPr>
            <w:tcW w:w="5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Triggers NON-COMPLIANT when any impossible clinical value is detected (Age outside 18–45, LOS outside 2–30 days). Also enforces consistency checks on clinical value plausibility.</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ICMR — Indian Council of Medical Research</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E7C7B"/>
                <w:sz w:val="20"/>
                <w:szCs w:val="20"/>
              </w:rPr>
              <w:t>Research data completeness</w:t>
            </w:r>
          </w:p>
        </w:tc>
        <w:tc>
          <w:tcPr>
            <w:tcW w:w="5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Sets 20% as the maximum tolerable missing data threshold for research datasets. The tool flags ICMR non-compliance when overall missing rate exceeds 20%.</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FDA 21 CFR Part 11</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E7C7B"/>
                <w:sz w:val="20"/>
                <w:szCs w:val="20"/>
              </w:rPr>
              <w:t>Electronic records integrity</w:t>
            </w:r>
          </w:p>
        </w:tc>
        <w:tc>
          <w:tcPr>
            <w:tcW w:w="5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Mandates missing rate &lt; 5% in critical fields. The tool triggers this flag when overall missing rate exceeds 5%, as seen in File 3 (10.9%).</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FDA Data Integrity Guideline</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E7C7B"/>
                <w:sz w:val="20"/>
                <w:szCs w:val="20"/>
              </w:rPr>
              <w:t>Duplicate records</w:t>
            </w:r>
          </w:p>
        </w:tc>
        <w:tc>
          <w:tcPr>
            <w:tcW w:w="5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Requires duplicate record rate &lt; 1%. File 4's 9.1% duplicate rate triggers this flag and contributes to NON-COMPLIANT classification.</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FDA AI/ML Guideline</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E7C7B"/>
                <w:sz w:val="20"/>
                <w:szCs w:val="20"/>
              </w:rPr>
              <w:t>Bias in AI training data</w:t>
            </w:r>
          </w:p>
        </w:tc>
        <w:tc>
          <w:tcPr>
            <w:tcW w:w="5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Requires fewer than 3 total bias flags. Files with ≥ 3 bias flags would fail this check. Current dataset shows 1–2 flags across all files.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Fairness — Selection Bias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E7C7B"/>
                <w:sz w:val="20"/>
                <w:szCs w:val="20"/>
              </w:rPr>
              <w:t>Demographic representation</w:t>
            </w:r>
          </w:p>
        </w:tc>
        <w:tc>
          <w:tcPr>
            <w:tcW w:w="5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Requires presence of all major demographic subgroups. File 5 fails this check (Urban-only, 0% Rural).</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Fairness — Measurement Bias</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E7C7B"/>
                <w:sz w:val="20"/>
                <w:szCs w:val="20"/>
              </w:rPr>
              <w:t>Outcome coding accuracy</w:t>
            </w:r>
          </w:p>
        </w:tc>
        <w:tc>
          <w:tcPr>
            <w:tcW w:w="5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Requires no systematic under-coding in any clinical subgroup. File 6 fails this check (Cesarean complication under-coding).</w:t>
            </w:r>
          </w:p>
        </w:tc>
      </w:tr>
    </w:tbl>
    <w:p w:rsidR="0035318F" w:rsidRDefault="0035318F">
      <w:pPr>
        <w:spacing w:before="60" w:after="60"/>
      </w:pPr>
    </w:p>
    <w:p w:rsidR="0035318F" w:rsidRDefault="00EC3A11">
      <w:pPr>
        <w:pStyle w:val="Heading2"/>
      </w:pPr>
      <w:r>
        <w:t>7.1 Compliance Matrix — All Files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28"/>
        <w:gridCol w:w="1098"/>
        <w:gridCol w:w="1144"/>
        <w:gridCol w:w="1285"/>
        <w:gridCol w:w="1097"/>
        <w:gridCol w:w="1178"/>
        <w:gridCol w:w="1530"/>
      </w:tblGrid>
      <w:tr w:rsidR="0035318F">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Standard</w:t>
            </w:r>
          </w:p>
        </w:tc>
        <w:tc>
          <w:tcPr>
            <w:tcW w:w="1193"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F1 Clean</w:t>
            </w:r>
          </w:p>
        </w:tc>
        <w:tc>
          <w:tcPr>
            <w:tcW w:w="1193"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F2 Missing</w:t>
            </w:r>
          </w:p>
        </w:tc>
        <w:tc>
          <w:tcPr>
            <w:tcW w:w="1193"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F3 Impossible</w:t>
            </w:r>
          </w:p>
        </w:tc>
        <w:tc>
          <w:tcPr>
            <w:tcW w:w="1193"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 xml:space="preserve">F4 </w:t>
            </w:r>
            <w:proofErr w:type="spellStart"/>
            <w:r>
              <w:rPr>
                <w:b/>
                <w:bCs/>
                <w:color w:val="FFFFFF"/>
                <w:sz w:val="20"/>
                <w:szCs w:val="20"/>
              </w:rPr>
              <w:t>Dups</w:t>
            </w:r>
            <w:proofErr w:type="spellEnd"/>
          </w:p>
        </w:tc>
        <w:tc>
          <w:tcPr>
            <w:tcW w:w="1193"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F5 Selection</w:t>
            </w:r>
          </w:p>
        </w:tc>
        <w:tc>
          <w:tcPr>
            <w:tcW w:w="1195"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F6 Measurement</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21 CFR Part 11 (Missing &lt; 5%)</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5"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Data Integrity (</w:t>
            </w:r>
            <w:proofErr w:type="spellStart"/>
            <w:r>
              <w:rPr>
                <w:color w:val="000000"/>
                <w:sz w:val="20"/>
                <w:szCs w:val="20"/>
              </w:rPr>
              <w:t>Dups</w:t>
            </w:r>
            <w:proofErr w:type="spellEnd"/>
            <w:r>
              <w:rPr>
                <w:color w:val="000000"/>
                <w:sz w:val="20"/>
                <w:szCs w:val="20"/>
              </w:rPr>
              <w:t xml:space="preserve"> &lt; 1%)</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5"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NDHM Impossible Values</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5"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NDHM Consistency</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5"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ICMR Missing &lt; 20%</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5"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FDA AI/ML Bias Flags &lt; 3</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5"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lastRenderedPageBreak/>
              <w:t>Fairness — Selection Bias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c>
          <w:tcPr>
            <w:tcW w:w="1195"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Fairness — Measurement Bias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3"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PASS</w:t>
            </w:r>
          </w:p>
        </w:tc>
        <w:tc>
          <w:tcPr>
            <w:tcW w:w="1195"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pPr>
              <w:jc w:val="center"/>
            </w:pPr>
            <w:r>
              <w:rPr>
                <w:b/>
                <w:bCs/>
                <w:color w:val="C0392B"/>
                <w:sz w:val="20"/>
                <w:szCs w:val="20"/>
              </w:rPr>
              <w:t>FAIL</w:t>
            </w:r>
          </w:p>
        </w:tc>
      </w:tr>
    </w:tbl>
    <w:p w:rsidR="0035318F" w:rsidRDefault="00EC3A11">
      <w:r>
        <w:br w:type="page"/>
      </w:r>
    </w:p>
    <w:p w:rsidR="0035318F" w:rsidRDefault="00EC3A11">
      <w:pPr>
        <w:pStyle w:val="Heading1"/>
      </w:pPr>
      <w:r>
        <w:lastRenderedPageBreak/>
        <w:t>8. Conclusions &amp; Recommendations</w:t>
      </w:r>
    </w:p>
    <w:p w:rsidR="0035318F" w:rsidRDefault="00EC3A11">
      <w:pPr>
        <w:pStyle w:val="Heading2"/>
      </w:pPr>
      <w:r>
        <w:t>8.1 Tool Performance Summary</w:t>
      </w:r>
    </w:p>
    <w:p w:rsidR="0035318F" w:rsidRDefault="00EC3A11">
      <w:pPr>
        <w:spacing w:before="60" w:after="60" w:line="288" w:lineRule="auto"/>
      </w:pPr>
      <w:r>
        <w:rPr>
          <w:color w:val="000000"/>
        </w:rPr>
        <w:t>The Maternal Health Dataset Audit Tool successfully processed all six test scenarios with 100% issue detection accuracy. All injected faults — including targeted missing values, impossible clinical entries, exact duplicate rows, complete geographic exclusion, and systematic measurement bias — were detected and correctly classified. Processing time ranged from 1.32 to 2.37 seconds per file, well within operational requirements for batch data pipeline use.</w:t>
      </w:r>
    </w:p>
    <w:p w:rsidR="0035318F" w:rsidRDefault="0035318F">
      <w:pPr>
        <w:spacing w:before="60" w:after="60"/>
      </w:pPr>
    </w:p>
    <w:p w:rsidR="0035318F" w:rsidRDefault="00EC3A11">
      <w:pPr>
        <w:spacing w:before="60" w:after="60" w:line="288" w:lineRule="auto"/>
      </w:pPr>
      <w:r>
        <w:rPr>
          <w:color w:val="000000"/>
        </w:rPr>
        <w:t>The tool's design philosophy — strict regulatory compliance over lenient quality scoring — is demonstrated by the finding that even the high-scoring clean file (95/100, Grade A) is classified NON-COMPLIANT due to 2 impossible Age values. This zero-tolerance approach to impossible clinical values is correct from a patient safety and NDHM standards perspective: a model trained on data with impossible age entries cannot be trusted for clinical inference.</w:t>
      </w:r>
    </w:p>
    <w:p w:rsidR="0035318F" w:rsidRDefault="0035318F">
      <w:pPr>
        <w:spacing w:before="60" w:after="60"/>
      </w:pPr>
    </w:p>
    <w:p w:rsidR="0035318F" w:rsidRDefault="00EC3A11">
      <w:pPr>
        <w:pStyle w:val="Heading2"/>
      </w:pPr>
      <w:r>
        <w:t>8.2 Key Findings</w:t>
      </w:r>
    </w:p>
    <w:p w:rsidR="0035318F" w:rsidRDefault="00EC3A11">
      <w:pPr>
        <w:pStyle w:val="ListParagraph"/>
        <w:numPr>
          <w:ilvl w:val="0"/>
          <w:numId w:val="2"/>
        </w:numPr>
        <w:spacing w:before="40" w:after="40" w:line="276" w:lineRule="auto"/>
      </w:pPr>
      <w:r>
        <w:t>All six files scored between 82 and 95/100, indicating overall high dataset quality across all test scenarios.</w:t>
      </w:r>
    </w:p>
    <w:p w:rsidR="0035318F" w:rsidRDefault="00EC3A11">
      <w:pPr>
        <w:pStyle w:val="ListParagraph"/>
        <w:numPr>
          <w:ilvl w:val="0"/>
          <w:numId w:val="2"/>
        </w:numPr>
        <w:spacing w:before="40" w:after="40" w:line="276" w:lineRule="auto"/>
      </w:pPr>
      <w:r>
        <w:t>File 3 (Impossible Values) received the lowest score (82/100, Grade B) due to the injected near-empty LOS column driving overall missing rate to 10.9% and triggering 24 impossible value violations.</w:t>
      </w:r>
    </w:p>
    <w:p w:rsidR="0035318F" w:rsidRDefault="00EC3A11">
      <w:pPr>
        <w:pStyle w:val="ListParagraph"/>
        <w:numPr>
          <w:ilvl w:val="0"/>
          <w:numId w:val="2"/>
        </w:numPr>
        <w:spacing w:before="40" w:after="40" w:line="276" w:lineRule="auto"/>
      </w:pPr>
      <w:r>
        <w:t>File 4 (Duplicates) showed the most striking single-dimension failure: Uniqueness score of 54/100 due to 9.1% exact duplicate rows.</w:t>
      </w:r>
    </w:p>
    <w:p w:rsidR="0035318F" w:rsidRDefault="00EC3A11">
      <w:pPr>
        <w:pStyle w:val="ListParagraph"/>
        <w:numPr>
          <w:ilvl w:val="0"/>
          <w:numId w:val="2"/>
        </w:numPr>
        <w:spacing w:before="40" w:after="40" w:line="276" w:lineRule="auto"/>
      </w:pPr>
      <w:r>
        <w:t xml:space="preserve">File 5 (Selection Bias) demonstrates that high quality scores (95/100) do not guarantee representational fairness — the complete exclusion of Rural patients creates a model </w:t>
      </w:r>
      <w:proofErr w:type="spellStart"/>
      <w:r>
        <w:t>generalisation</w:t>
      </w:r>
      <w:proofErr w:type="spellEnd"/>
      <w:r>
        <w:t xml:space="preserve"> risk invisible to standard quality metrics.</w:t>
      </w:r>
    </w:p>
    <w:p w:rsidR="0035318F" w:rsidRDefault="00EC3A11">
      <w:pPr>
        <w:pStyle w:val="ListParagraph"/>
        <w:numPr>
          <w:ilvl w:val="0"/>
          <w:numId w:val="2"/>
        </w:numPr>
        <w:spacing w:before="40" w:after="40" w:line="276" w:lineRule="auto"/>
      </w:pPr>
      <w:r>
        <w:t>File 6 (Measurement Bias) illustrates how systematic coding errors can pass quality checks while introducing clinical risk — 18 flipped Cesarean complication records reduced the detectable complication rate without significantly affecting overall quality scores.</w:t>
      </w:r>
    </w:p>
    <w:p w:rsidR="0035318F" w:rsidRDefault="00EC3A11">
      <w:pPr>
        <w:pStyle w:val="ListParagraph"/>
        <w:numPr>
          <w:ilvl w:val="0"/>
          <w:numId w:val="2"/>
        </w:numPr>
        <w:spacing w:before="40" w:after="40" w:line="276" w:lineRule="auto"/>
      </w:pPr>
      <w:r>
        <w:t>The base dataset contains patients with ages outside the NDHM maternal range (18–45), which propagates through all test files and is the primary driver of NON-COMPLIANT classification across all six scenarios.</w:t>
      </w:r>
    </w:p>
    <w:p w:rsidR="0035318F" w:rsidRDefault="0035318F">
      <w:pPr>
        <w:spacing w:before="60" w:after="60"/>
      </w:pPr>
    </w:p>
    <w:p w:rsidR="0035318F" w:rsidRDefault="00EC3A11">
      <w:pPr>
        <w:pStyle w:val="Heading2"/>
      </w:pPr>
      <w:r>
        <w:t>8.3 Recommendations for Data Remediation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00"/>
        <w:gridCol w:w="2000"/>
        <w:gridCol w:w="5760"/>
      </w:tblGrid>
      <w:tr w:rsidR="0035318F">
        <w:tblPrEx>
          <w:tblCellMar>
            <w:top w:w="0" w:type="dxa"/>
            <w:bottom w:w="0" w:type="dxa"/>
          </w:tblCellMar>
        </w:tblPrEx>
        <w:trPr>
          <w:tblHeader/>
        </w:trPr>
        <w:tc>
          <w:tcPr>
            <w:tcW w:w="16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Priority</w:t>
            </w:r>
          </w:p>
        </w:tc>
        <w:tc>
          <w:tcPr>
            <w:tcW w:w="2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Action</w:t>
            </w:r>
          </w:p>
        </w:tc>
        <w:tc>
          <w:tcPr>
            <w:tcW w:w="57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Detail</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r>
              <w:rPr>
                <w:b/>
                <w:bCs/>
                <w:color w:val="C0392B"/>
                <w:sz w:val="20"/>
                <w:szCs w:val="20"/>
              </w:rPr>
              <w:t>P1 — CRITICAL</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E7C7B"/>
                <w:sz w:val="20"/>
                <w:szCs w:val="20"/>
              </w:rPr>
              <w:t>Fix Age values</w:t>
            </w:r>
          </w:p>
        </w:tc>
        <w:tc>
          <w:tcPr>
            <w:tcW w:w="57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Audit all records where Age &lt; 18 or Age &gt; 45. Verify against source clinical records and correct data entry errors. Add input validation at point of registration.</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ADBD8"/>
            <w:tcMar>
              <w:top w:w="70" w:type="dxa"/>
              <w:left w:w="120" w:type="dxa"/>
              <w:bottom w:w="70" w:type="dxa"/>
              <w:right w:w="120" w:type="dxa"/>
            </w:tcMar>
            <w:vAlign w:val="center"/>
          </w:tcPr>
          <w:p w:rsidR="0035318F" w:rsidRDefault="00EC3A11">
            <w:r>
              <w:rPr>
                <w:b/>
                <w:bCs/>
                <w:color w:val="C0392B"/>
                <w:sz w:val="20"/>
                <w:szCs w:val="20"/>
              </w:rPr>
              <w:t>P1 — CRITICAL</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0E7C7B"/>
                <w:sz w:val="20"/>
                <w:szCs w:val="20"/>
              </w:rPr>
              <w:t>Remove duplicates</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 xml:space="preserve">Run </w:t>
            </w:r>
            <w:proofErr w:type="spellStart"/>
            <w:r>
              <w:rPr>
                <w:color w:val="000000"/>
                <w:sz w:val="20"/>
                <w:szCs w:val="20"/>
              </w:rPr>
              <w:t>df.drop_</w:t>
            </w:r>
            <w:proofErr w:type="gramStart"/>
            <w:r>
              <w:rPr>
                <w:color w:val="000000"/>
                <w:sz w:val="20"/>
                <w:szCs w:val="20"/>
              </w:rPr>
              <w:t>duplicates</w:t>
            </w:r>
            <w:proofErr w:type="spellEnd"/>
            <w:r>
              <w:rPr>
                <w:color w:val="000000"/>
                <w:sz w:val="20"/>
                <w:szCs w:val="20"/>
              </w:rPr>
              <w:t>(</w:t>
            </w:r>
            <w:proofErr w:type="gramEnd"/>
            <w:r>
              <w:rPr>
                <w:color w:val="000000"/>
                <w:sz w:val="20"/>
                <w:szCs w:val="20"/>
              </w:rPr>
              <w:t xml:space="preserve">) on all ingested files. Implement ETL </w:t>
            </w:r>
            <w:proofErr w:type="spellStart"/>
            <w:r>
              <w:rPr>
                <w:color w:val="000000"/>
                <w:sz w:val="20"/>
                <w:szCs w:val="20"/>
              </w:rPr>
              <w:t>deduplication</w:t>
            </w:r>
            <w:proofErr w:type="spellEnd"/>
            <w:r>
              <w:rPr>
                <w:color w:val="000000"/>
                <w:sz w:val="20"/>
                <w:szCs w:val="20"/>
              </w:rPr>
              <w:t xml:space="preserve"> step. Assign unique encounter IDs to re-admissions rather than reusing </w:t>
            </w:r>
            <w:proofErr w:type="spellStart"/>
            <w:r>
              <w:rPr>
                <w:color w:val="000000"/>
                <w:sz w:val="20"/>
                <w:szCs w:val="20"/>
              </w:rPr>
              <w:t>PatientID</w:t>
            </w:r>
            <w:proofErr w:type="spellEnd"/>
            <w:r>
              <w:rPr>
                <w:color w:val="000000"/>
                <w:sz w:val="20"/>
                <w:szCs w:val="20"/>
              </w:rPr>
              <w:t>.</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r>
              <w:rPr>
                <w:b/>
                <w:bCs/>
                <w:color w:val="E08A1E"/>
                <w:sz w:val="20"/>
                <w:szCs w:val="20"/>
              </w:rPr>
              <w:lastRenderedPageBreak/>
              <w:t>P2 — HIGH</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E7C7B"/>
                <w:sz w:val="20"/>
                <w:szCs w:val="20"/>
              </w:rPr>
              <w:t>Fix LOS anomalies</w:t>
            </w:r>
          </w:p>
        </w:tc>
        <w:tc>
          <w:tcPr>
            <w:tcW w:w="57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Review all records where LOS &lt; 2 days. Flag as outpatient or day-case and handle separately from inpatient records in model training.</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r>
              <w:rPr>
                <w:b/>
                <w:bCs/>
                <w:color w:val="E08A1E"/>
                <w:sz w:val="20"/>
                <w:szCs w:val="20"/>
              </w:rPr>
              <w:t>P2 — HIGH</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0E7C7B"/>
                <w:sz w:val="20"/>
                <w:szCs w:val="20"/>
              </w:rPr>
              <w:t>Impute missing Age</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Apply median imputation for missing Age values. Investigate source system fields for rows 50–100. Implement NULL constraints on mandatory clinical fields.</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EF9E7"/>
            <w:tcMar>
              <w:top w:w="70" w:type="dxa"/>
              <w:left w:w="120" w:type="dxa"/>
              <w:bottom w:w="70" w:type="dxa"/>
              <w:right w:w="120" w:type="dxa"/>
            </w:tcMar>
            <w:vAlign w:val="center"/>
          </w:tcPr>
          <w:p w:rsidR="0035318F" w:rsidRDefault="00EC3A11">
            <w:r>
              <w:rPr>
                <w:b/>
                <w:bCs/>
                <w:color w:val="E08A1E"/>
                <w:sz w:val="20"/>
                <w:szCs w:val="20"/>
              </w:rPr>
              <w:t>P2 — HIGH</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E7C7B"/>
                <w:sz w:val="20"/>
                <w:szCs w:val="20"/>
              </w:rPr>
              <w:t>Audit Cesarean complications</w:t>
            </w:r>
          </w:p>
        </w:tc>
        <w:tc>
          <w:tcPr>
            <w:tcW w:w="57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Cross-reference Cesarean patient records against clinical notes. Identify and correct systematic under-coding of complications in the source system.</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00000"/>
                <w:sz w:val="20"/>
                <w:szCs w:val="20"/>
              </w:rPr>
              <w:t>P3 — MEDIUM</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0E7C7B"/>
                <w:sz w:val="20"/>
                <w:szCs w:val="20"/>
              </w:rPr>
              <w:t>Rebalance location sampling</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Restore Rural patient records to achieve population-representative sampling (target: 40% Rural). Implement stratified sampling in data extraction queries.</w:t>
            </w:r>
          </w:p>
        </w:tc>
      </w:tr>
      <w:tr w:rsidR="0035318F">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00000"/>
                <w:sz w:val="20"/>
                <w:szCs w:val="20"/>
              </w:rPr>
              <w:t>P3 — MEDIUM</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0E7C7B"/>
                <w:sz w:val="20"/>
                <w:szCs w:val="20"/>
              </w:rPr>
              <w:t>Add consistency validation</w:t>
            </w:r>
          </w:p>
        </w:tc>
        <w:tc>
          <w:tcPr>
            <w:tcW w:w="57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Implement pre-ingestion checks: flag records where LOS &lt; 2 (unless coded as day-case) and where Cesarean LOS &gt; Vaginal LOS mean.</w:t>
            </w:r>
          </w:p>
        </w:tc>
      </w:tr>
    </w:tbl>
    <w:p w:rsidR="0035318F" w:rsidRDefault="0035318F">
      <w:pPr>
        <w:spacing w:before="60" w:after="60"/>
      </w:pPr>
    </w:p>
    <w:p w:rsidR="0035318F" w:rsidRDefault="00EC3A11">
      <w:pPr>
        <w:pStyle w:val="Heading2"/>
      </w:pPr>
      <w:r>
        <w:t>8.4 Success Criteria Assessment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560"/>
        <w:gridCol w:w="1800"/>
        <w:gridCol w:w="3000"/>
      </w:tblGrid>
      <w:tr w:rsidR="0035318F">
        <w:tblPrEx>
          <w:tblCellMar>
            <w:top w:w="0" w:type="dxa"/>
            <w:bottom w:w="0" w:type="dxa"/>
          </w:tblCellMar>
        </w:tblPrEx>
        <w:trPr>
          <w:tblHeader/>
        </w:trPr>
        <w:tc>
          <w:tcPr>
            <w:tcW w:w="4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Success Criterion</w:t>
            </w:r>
          </w:p>
        </w:tc>
        <w:tc>
          <w:tcPr>
            <w:tcW w:w="1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Result</w:t>
            </w:r>
          </w:p>
        </w:tc>
        <w:tc>
          <w:tcPr>
            <w:tcW w:w="30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Evidence</w:t>
            </w:r>
          </w:p>
        </w:tc>
      </w:tr>
      <w:tr w:rsidR="0035318F">
        <w:tblPrEx>
          <w:tblCellMar>
            <w:top w:w="0" w:type="dxa"/>
            <w:bottom w:w="0" w:type="dxa"/>
          </w:tblCellMar>
        </w:tblPrEx>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100% detection accuracy for all injected faults</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ACHIEVED</w:t>
            </w:r>
          </w:p>
        </w:tc>
        <w:tc>
          <w:tcPr>
            <w:tcW w:w="3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All 6 files: correct issues flagged</w:t>
            </w:r>
          </w:p>
        </w:tc>
      </w:tr>
      <w:tr w:rsidR="0035318F">
        <w:tblPrEx>
          <w:tblCellMar>
            <w:top w:w="0" w:type="dxa"/>
            <w:bottom w:w="0" w:type="dxa"/>
          </w:tblCellMar>
        </w:tblPrEx>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Processing time &lt; 5 seconds per file</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ACHIEVED</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Max: 2.37s; Min: 1.32s</w:t>
            </w:r>
          </w:p>
        </w:tc>
      </w:tr>
      <w:tr w:rsidR="0035318F">
        <w:tblPrEx>
          <w:tblCellMar>
            <w:top w:w="0" w:type="dxa"/>
            <w:bottom w:w="0" w:type="dxa"/>
          </w:tblCellMar>
        </w:tblPrEx>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NDHM, ICMR, FDA compliance mapping functional</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ACHIEVED</w:t>
            </w:r>
          </w:p>
        </w:tc>
        <w:tc>
          <w:tcPr>
            <w:tcW w:w="3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8-point checklist per file</w:t>
            </w:r>
          </w:p>
        </w:tc>
      </w:tr>
      <w:tr w:rsidR="0035318F">
        <w:tblPrEx>
          <w:tblCellMar>
            <w:top w:w="0" w:type="dxa"/>
            <w:bottom w:w="0" w:type="dxa"/>
          </w:tblCellMar>
        </w:tblPrEx>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Bias detection across 4 categories</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ACHIEVED</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Selection, Measurement, Historical, Algorithmic</w:t>
            </w:r>
          </w:p>
        </w:tc>
      </w:tr>
      <w:tr w:rsidR="0035318F">
        <w:tblPrEx>
          <w:tblCellMar>
            <w:top w:w="0" w:type="dxa"/>
            <w:bottom w:w="0" w:type="dxa"/>
          </w:tblCellMar>
        </w:tblPrEx>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Visual dashboard generation</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ACHIEVED</w:t>
            </w:r>
          </w:p>
        </w:tc>
        <w:tc>
          <w:tcPr>
            <w:tcW w:w="3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9-panel PNG per file + comparison report</w:t>
            </w:r>
          </w:p>
        </w:tc>
      </w:tr>
      <w:tr w:rsidR="0035318F">
        <w:tblPrEx>
          <w:tblCellMar>
            <w:top w:w="0" w:type="dxa"/>
            <w:bottom w:w="0" w:type="dxa"/>
          </w:tblCellMar>
        </w:tblPrEx>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Weighted 5-dimension quality scoring</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ACHIEVED</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7F8C8D"/>
                <w:sz w:val="20"/>
                <w:szCs w:val="20"/>
              </w:rPr>
              <w:t>Completeness 30%, Validity 25%, Uniqueness 20%, Consistency 10%, Bias-Free 15%</w:t>
            </w:r>
          </w:p>
        </w:tc>
      </w:tr>
      <w:tr w:rsidR="0035318F">
        <w:tblPrEx>
          <w:tblCellMar>
            <w:top w:w="0" w:type="dxa"/>
            <w:bottom w:w="0" w:type="dxa"/>
          </w:tblCellMar>
        </w:tblPrEx>
        <w:tc>
          <w:tcPr>
            <w:tcW w:w="4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Actionable per-issue recommendations</w:t>
            </w:r>
          </w:p>
        </w:tc>
        <w:tc>
          <w:tcPr>
            <w:tcW w:w="1800" w:type="dxa"/>
            <w:tcBorders>
              <w:top w:val="single" w:sz="1" w:space="0" w:color="D5D8DC"/>
              <w:left w:val="single" w:sz="1" w:space="0" w:color="D5D8DC"/>
              <w:bottom w:val="single" w:sz="1" w:space="0" w:color="D5D8DC"/>
              <w:right w:val="single" w:sz="1" w:space="0" w:color="D5D8DC"/>
            </w:tcBorders>
            <w:shd w:val="clear" w:color="auto" w:fill="D5F5E3"/>
            <w:tcMar>
              <w:top w:w="70" w:type="dxa"/>
              <w:left w:w="120" w:type="dxa"/>
              <w:bottom w:w="70" w:type="dxa"/>
              <w:right w:w="120" w:type="dxa"/>
            </w:tcMar>
            <w:vAlign w:val="center"/>
          </w:tcPr>
          <w:p w:rsidR="0035318F" w:rsidRDefault="00EC3A11">
            <w:pPr>
              <w:jc w:val="center"/>
            </w:pPr>
            <w:r>
              <w:rPr>
                <w:b/>
                <w:bCs/>
                <w:color w:val="1E8449"/>
                <w:sz w:val="20"/>
                <w:szCs w:val="20"/>
              </w:rPr>
              <w:t>ACHIEVED</w:t>
            </w:r>
          </w:p>
        </w:tc>
        <w:tc>
          <w:tcPr>
            <w:tcW w:w="30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7F8C8D"/>
                <w:sz w:val="20"/>
                <w:szCs w:val="20"/>
              </w:rPr>
              <w:t>Recommendations in issues table and comparison report</w:t>
            </w:r>
          </w:p>
        </w:tc>
      </w:tr>
    </w:tbl>
    <w:p w:rsidR="0035318F" w:rsidRDefault="00EC3A11">
      <w:r>
        <w:br w:type="page"/>
      </w:r>
    </w:p>
    <w:p w:rsidR="0035318F" w:rsidRDefault="00EC3A11">
      <w:pPr>
        <w:pStyle w:val="Heading1"/>
      </w:pPr>
      <w:r>
        <w:lastRenderedPageBreak/>
        <w:t>9. Appendix</w:t>
      </w:r>
    </w:p>
    <w:p w:rsidR="0035318F" w:rsidRDefault="00EC3A11">
      <w:pPr>
        <w:pStyle w:val="Heading2"/>
      </w:pPr>
      <w:r>
        <w:t>9.1 Audit Tool Configuration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35318F">
        <w:tblPrEx>
          <w:tblCellMar>
            <w:top w:w="0" w:type="dxa"/>
            <w:bottom w:w="0" w:type="dxa"/>
          </w:tblCellMar>
        </w:tblPrEx>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Parameter</w:t>
            </w:r>
          </w:p>
        </w:tc>
        <w:tc>
          <w:tcPr>
            <w:tcW w:w="65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Value</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Tool Name</w:t>
            </w:r>
          </w:p>
        </w:tc>
        <w:tc>
          <w:tcPr>
            <w:tcW w:w="6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proofErr w:type="spellStart"/>
            <w:r>
              <w:rPr>
                <w:color w:val="000000"/>
                <w:sz w:val="20"/>
                <w:szCs w:val="20"/>
              </w:rPr>
              <w:t>DataQualityScanner</w:t>
            </w:r>
            <w:proofErr w:type="spellEnd"/>
            <w:r>
              <w:rPr>
                <w:color w:val="000000"/>
                <w:sz w:val="20"/>
                <w:szCs w:val="20"/>
              </w:rPr>
              <w:t xml:space="preserve"> (audit.py)</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Language / Version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Python 3.12</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Key Dependencies</w:t>
            </w:r>
          </w:p>
        </w:tc>
        <w:tc>
          <w:tcPr>
            <w:tcW w:w="6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 xml:space="preserve">pandas, </w:t>
            </w:r>
            <w:proofErr w:type="spellStart"/>
            <w:r>
              <w:rPr>
                <w:color w:val="000000"/>
                <w:sz w:val="20"/>
                <w:szCs w:val="20"/>
              </w:rPr>
              <w:t>numpy</w:t>
            </w:r>
            <w:proofErr w:type="spellEnd"/>
            <w:r>
              <w:rPr>
                <w:color w:val="000000"/>
                <w:sz w:val="20"/>
                <w:szCs w:val="20"/>
              </w:rPr>
              <w:t xml:space="preserve">, </w:t>
            </w:r>
            <w:proofErr w:type="spellStart"/>
            <w:r>
              <w:rPr>
                <w:color w:val="000000"/>
                <w:sz w:val="20"/>
                <w:szCs w:val="20"/>
              </w:rPr>
              <w:t>scipy</w:t>
            </w:r>
            <w:proofErr w:type="spellEnd"/>
            <w:r>
              <w:rPr>
                <w:color w:val="000000"/>
                <w:sz w:val="20"/>
                <w:szCs w:val="20"/>
              </w:rPr>
              <w:t xml:space="preserve">, </w:t>
            </w:r>
            <w:proofErr w:type="spellStart"/>
            <w:r>
              <w:rPr>
                <w:color w:val="000000"/>
                <w:sz w:val="20"/>
                <w:szCs w:val="20"/>
              </w:rPr>
              <w:t>matplotlib</w:t>
            </w:r>
            <w:proofErr w:type="spellEnd"/>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Valid Range — Age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18–45 years (NDHM maternal standard)</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Valid Range — LOS</w:t>
            </w:r>
          </w:p>
        </w:tc>
        <w:tc>
          <w:tcPr>
            <w:tcW w:w="6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2–30 days (inpatient standard)</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 xml:space="preserve">Valid Range — </w:t>
            </w:r>
            <w:proofErr w:type="spellStart"/>
            <w:r>
              <w:rPr>
                <w:b/>
                <w:bCs/>
                <w:color w:val="1B3A6B"/>
                <w:sz w:val="20"/>
                <w:szCs w:val="20"/>
              </w:rPr>
              <w:t>LaborDuration</w:t>
            </w:r>
            <w:proofErr w:type="spellEnd"/>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0–72 hours</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Missing Rate Threshold (NDHM)</w:t>
            </w:r>
          </w:p>
        </w:tc>
        <w:tc>
          <w:tcPr>
            <w:tcW w:w="6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&lt; 5%</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Missing Rate Threshold (ICMR)</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&lt; 20%</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Duplicate Rate Threshold</w:t>
            </w:r>
          </w:p>
        </w:tc>
        <w:tc>
          <w:tcPr>
            <w:tcW w:w="6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&lt; 1% (FDA Data Integrity)</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Bias 4/5ths Rule Threshold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&lt; 0.80 (location group outcome ratio)</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Algorithmic Bias Threshold</w:t>
            </w:r>
          </w:p>
        </w:tc>
        <w:tc>
          <w:tcPr>
            <w:tcW w:w="6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Spearman |rho| &gt; 0.50, p &lt; 0.05</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Grade A</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 85/100</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Grade B</w:t>
            </w:r>
          </w:p>
        </w:tc>
        <w:tc>
          <w:tcPr>
            <w:tcW w:w="6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70–84/100</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Compliance Requirement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Score ≥ 70 AND zero regulatory flags</w:t>
            </w:r>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Protected Attributes</w:t>
            </w:r>
          </w:p>
        </w:tc>
        <w:tc>
          <w:tcPr>
            <w:tcW w:w="65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 xml:space="preserve">Location, </w:t>
            </w:r>
            <w:proofErr w:type="spellStart"/>
            <w:r>
              <w:rPr>
                <w:color w:val="000000"/>
                <w:sz w:val="20"/>
                <w:szCs w:val="20"/>
              </w:rPr>
              <w:t>DeliveryType</w:t>
            </w:r>
            <w:proofErr w:type="spellEnd"/>
          </w:p>
        </w:tc>
      </w:tr>
      <w:tr w:rsidR="0035318F">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Output Formats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PNG dashboard, JSON results, console report</w:t>
            </w:r>
          </w:p>
        </w:tc>
      </w:tr>
    </w:tbl>
    <w:p w:rsidR="0035318F" w:rsidRDefault="0035318F">
      <w:pPr>
        <w:spacing w:before="60" w:after="60"/>
      </w:pPr>
    </w:p>
    <w:p w:rsidR="0035318F" w:rsidRDefault="00EC3A11">
      <w:pPr>
        <w:pStyle w:val="Heading2"/>
      </w:pPr>
      <w:r>
        <w:t>9.2 Glossary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35318F">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Term</w:t>
            </w:r>
          </w:p>
        </w:tc>
        <w:tc>
          <w:tcPr>
            <w:tcW w:w="7160" w:type="dxa"/>
            <w:tcBorders>
              <w:top w:val="single" w:sz="1" w:space="0" w:color="D5D8DC"/>
              <w:left w:val="single" w:sz="1" w:space="0" w:color="D5D8DC"/>
              <w:bottom w:val="single" w:sz="1" w:space="0" w:color="D5D8DC"/>
              <w:right w:val="single" w:sz="1" w:space="0" w:color="D5D8DC"/>
            </w:tcBorders>
            <w:shd w:val="clear" w:color="auto" w:fill="1B3A6B"/>
            <w:tcMar>
              <w:top w:w="80" w:type="dxa"/>
              <w:left w:w="120" w:type="dxa"/>
              <w:bottom w:w="80" w:type="dxa"/>
              <w:right w:w="120" w:type="dxa"/>
            </w:tcMar>
            <w:vAlign w:val="center"/>
          </w:tcPr>
          <w:p w:rsidR="0035318F" w:rsidRDefault="00EC3A11">
            <w:pPr>
              <w:jc w:val="center"/>
            </w:pPr>
            <w:r>
              <w:rPr>
                <w:b/>
                <w:bCs/>
                <w:color w:val="FFFFFF"/>
                <w:sz w:val="20"/>
                <w:szCs w:val="20"/>
              </w:rPr>
              <w:t>Definition</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NDHM</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National Digital Health Mission — India's national digital health framework setting standards for clinical data governance.</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ICMR</w:t>
            </w:r>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Indian Council of Medical Research — sets research data quality and ethics standards for clinical studies in India.</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FDA 21 CFR Part 11</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US FDA regulation governing electronic records and electronic signatures in clinical and research data systems.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Impossible Value</w:t>
            </w:r>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A numerical data point that falls outside the clinically defined valid range for that variable (e.g., maternal age of 56 years).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Selection Bias</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Systematic exclusion of a demographic subgroup from a dataset, causing the resulting model to fail on the excluded population.</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Measurement Bias</w:t>
            </w:r>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Systematic inaccuracy in recording an outcome for a specific subgroup (e.g., consistently under-coding complications for Cesarean patients).</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lastRenderedPageBreak/>
              <w:t>Historical Bias</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Pre-existing disparities in outcome rates between demographic groups that may be encoded into a model if not accounted for.</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Algorithmic Bias</w:t>
            </w:r>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 xml:space="preserve">Detected as high Spearman correlation between a protected attribute (Location, </w:t>
            </w:r>
            <w:proofErr w:type="spellStart"/>
            <w:r>
              <w:rPr>
                <w:color w:val="000000"/>
                <w:sz w:val="20"/>
                <w:szCs w:val="20"/>
              </w:rPr>
              <w:t>DeliveryType</w:t>
            </w:r>
            <w:proofErr w:type="spellEnd"/>
            <w:r>
              <w:rPr>
                <w:color w:val="000000"/>
                <w:sz w:val="20"/>
                <w:szCs w:val="20"/>
              </w:rPr>
              <w:t>) and a numeric outcome variable.</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b/>
                <w:bCs/>
                <w:color w:val="1B3A6B"/>
                <w:sz w:val="20"/>
                <w:szCs w:val="20"/>
              </w:rPr>
              <w:t>4/5ths Rule</w:t>
            </w:r>
          </w:p>
        </w:tc>
        <w:tc>
          <w:tcPr>
            <w:tcW w:w="7160" w:type="dxa"/>
            <w:tcBorders>
              <w:top w:val="single" w:sz="1" w:space="0" w:color="D5D8DC"/>
              <w:left w:val="single" w:sz="1" w:space="0" w:color="D5D8DC"/>
              <w:bottom w:val="single" w:sz="1" w:space="0" w:color="D5D8DC"/>
              <w:right w:val="single" w:sz="1" w:space="0" w:color="D5D8DC"/>
            </w:tcBorders>
            <w:shd w:val="clear" w:color="auto" w:fill="F2F4F6"/>
            <w:tcMar>
              <w:top w:w="70" w:type="dxa"/>
              <w:left w:w="120" w:type="dxa"/>
              <w:bottom w:w="70" w:type="dxa"/>
              <w:right w:w="120" w:type="dxa"/>
            </w:tcMar>
            <w:vAlign w:val="center"/>
          </w:tcPr>
          <w:p w:rsidR="0035318F" w:rsidRDefault="00EC3A11">
            <w:r>
              <w:rPr>
                <w:color w:val="000000"/>
                <w:sz w:val="20"/>
                <w:szCs w:val="20"/>
              </w:rPr>
              <w:t>A fairness standard: a protected group's outcome rate must be at least 80% (4/5ths) of the most advantaged group's rate.</w:t>
            </w:r>
          </w:p>
        </w:tc>
      </w:tr>
      <w:tr w:rsidR="0035318F">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b/>
                <w:bCs/>
                <w:color w:val="1B3A6B"/>
                <w:sz w:val="20"/>
                <w:szCs w:val="20"/>
              </w:rPr>
              <w:t>NON-COMPLIANT</w:t>
            </w:r>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vAlign w:val="center"/>
          </w:tcPr>
          <w:p w:rsidR="0035318F" w:rsidRDefault="00EC3A11">
            <w:r>
              <w:rPr>
                <w:color w:val="000000"/>
                <w:sz w:val="20"/>
                <w:szCs w:val="20"/>
              </w:rPr>
              <w:t>Classification assigned when a dataset has a score ≥ 70 but contains one or more regulatory flags requiring remediation before clinical use.</w:t>
            </w:r>
          </w:p>
        </w:tc>
      </w:tr>
    </w:tbl>
    <w:p w:rsidR="00EC3A11" w:rsidRDefault="00EC3A11"/>
    <w:sectPr w:rsidR="00EC3A11" w:rsidSect="0035318F">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20EF" w:rsidRDefault="00E320EF" w:rsidP="0035318F">
      <w:r>
        <w:separator/>
      </w:r>
    </w:p>
  </w:endnote>
  <w:endnote w:type="continuationSeparator" w:id="0">
    <w:p w:rsidR="00E320EF" w:rsidRDefault="00E320EF" w:rsidP="0035318F">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3A11" w:rsidRDefault="00EC3A11">
    <w:pPr>
      <w:pBdr>
        <w:top w:val="single" w:sz="1" w:space="0" w:color="D5D8DC"/>
      </w:pBdr>
      <w:tabs>
        <w:tab w:val="right" w:pos="9026"/>
      </w:tabs>
    </w:pPr>
    <w:r>
      <w:rPr>
        <w:color w:val="7F8C8D"/>
        <w:sz w:val="18"/>
        <w:szCs w:val="18"/>
      </w:rPr>
      <w:t xml:space="preserve">Healthcare Dataset Quality &amp; Bias Audit </w:t>
    </w:r>
    <w:proofErr w:type="gramStart"/>
    <w:r>
      <w:rPr>
        <w:color w:val="7F8C8D"/>
        <w:sz w:val="18"/>
        <w:szCs w:val="18"/>
      </w:rPr>
      <w:t>Tool  |</w:t>
    </w:r>
    <w:proofErr w:type="gramEnd"/>
    <w:r>
      <w:rPr>
        <w:color w:val="7F8C8D"/>
        <w:sz w:val="18"/>
        <w:szCs w:val="18"/>
      </w:rPr>
      <w:t xml:space="preserve">  March 2026</w:t>
    </w:r>
    <w:r>
      <w:rPr>
        <w:sz w:val="18"/>
        <w:szCs w:val="18"/>
      </w:rPr>
      <w:tab/>
    </w:r>
    <w:r>
      <w:rPr>
        <w:color w:val="7F8C8D"/>
        <w:sz w:val="18"/>
        <w:szCs w:val="18"/>
      </w:rPr>
      <w:t xml:space="preserve">Page </w:t>
    </w:r>
    <w:fldSimple w:instr="PAGE">
      <w:r w:rsidR="00C633E4">
        <w:rPr>
          <w:noProof/>
        </w:rPr>
        <w:t>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20EF" w:rsidRDefault="00E320EF" w:rsidP="0035318F">
      <w:r>
        <w:separator/>
      </w:r>
    </w:p>
  </w:footnote>
  <w:footnote w:type="continuationSeparator" w:id="0">
    <w:p w:rsidR="00E320EF" w:rsidRDefault="00E320EF" w:rsidP="0035318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3A11" w:rsidRDefault="00EC3A11">
    <w:pPr>
      <w:pBdr>
        <w:bottom w:val="single" w:sz="1" w:space="0" w:color="D5D8DC"/>
      </w:pBdr>
      <w:tabs>
        <w:tab w:val="right" w:pos="9026"/>
      </w:tabs>
    </w:pPr>
    <w:r>
      <w:rPr>
        <w:color w:val="7F8C8D"/>
        <w:sz w:val="18"/>
        <w:szCs w:val="18"/>
      </w:rPr>
      <w:t>Maternal Health Dataset Audit Tool — Project Report</w:t>
    </w:r>
    <w:r>
      <w:rPr>
        <w:sz w:val="18"/>
        <w:szCs w:val="18"/>
      </w:rPr>
      <w:tab/>
    </w:r>
    <w:r>
      <w:rPr>
        <w:color w:val="0E7C7B"/>
        <w:sz w:val="18"/>
        <w:szCs w:val="18"/>
      </w:rPr>
      <w:t>NDHM | ICMR | FDA 21 CFR Part 11</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FF7CF5"/>
    <w:multiLevelType w:val="hybridMultilevel"/>
    <w:tmpl w:val="9BEC14A8"/>
    <w:lvl w:ilvl="0" w:tplc="CACA4802">
      <w:start w:val="1"/>
      <w:numFmt w:val="bullet"/>
      <w:lvlText w:val="●"/>
      <w:lvlJc w:val="left"/>
      <w:pPr>
        <w:ind w:left="720" w:hanging="360"/>
      </w:pPr>
    </w:lvl>
    <w:lvl w:ilvl="1" w:tplc="DC9AACB8">
      <w:start w:val="1"/>
      <w:numFmt w:val="bullet"/>
      <w:lvlText w:val="○"/>
      <w:lvlJc w:val="left"/>
      <w:pPr>
        <w:ind w:left="1440" w:hanging="360"/>
      </w:pPr>
    </w:lvl>
    <w:lvl w:ilvl="2" w:tplc="A4FE40AE">
      <w:start w:val="1"/>
      <w:numFmt w:val="bullet"/>
      <w:lvlText w:val="■"/>
      <w:lvlJc w:val="left"/>
      <w:pPr>
        <w:ind w:left="2160" w:hanging="360"/>
      </w:pPr>
    </w:lvl>
    <w:lvl w:ilvl="3" w:tplc="E372398A">
      <w:start w:val="1"/>
      <w:numFmt w:val="bullet"/>
      <w:lvlText w:val="●"/>
      <w:lvlJc w:val="left"/>
      <w:pPr>
        <w:ind w:left="2880" w:hanging="360"/>
      </w:pPr>
    </w:lvl>
    <w:lvl w:ilvl="4" w:tplc="EFB6D5CE">
      <w:start w:val="1"/>
      <w:numFmt w:val="bullet"/>
      <w:lvlText w:val="○"/>
      <w:lvlJc w:val="left"/>
      <w:pPr>
        <w:ind w:left="3600" w:hanging="360"/>
      </w:pPr>
    </w:lvl>
    <w:lvl w:ilvl="5" w:tplc="C5F4B51C">
      <w:start w:val="1"/>
      <w:numFmt w:val="bullet"/>
      <w:lvlText w:val="■"/>
      <w:lvlJc w:val="left"/>
      <w:pPr>
        <w:ind w:left="4320" w:hanging="360"/>
      </w:pPr>
    </w:lvl>
    <w:lvl w:ilvl="6" w:tplc="6BEA8584">
      <w:start w:val="1"/>
      <w:numFmt w:val="bullet"/>
      <w:lvlText w:val="●"/>
      <w:lvlJc w:val="left"/>
      <w:pPr>
        <w:ind w:left="5040" w:hanging="360"/>
      </w:pPr>
    </w:lvl>
    <w:lvl w:ilvl="7" w:tplc="90605F02">
      <w:start w:val="1"/>
      <w:numFmt w:val="bullet"/>
      <w:lvlText w:val="●"/>
      <w:lvlJc w:val="left"/>
      <w:pPr>
        <w:ind w:left="5760" w:hanging="360"/>
      </w:pPr>
    </w:lvl>
    <w:lvl w:ilvl="8" w:tplc="421CA8D0">
      <w:start w:val="1"/>
      <w:numFmt w:val="bullet"/>
      <w:lvlText w:val="●"/>
      <w:lvlJc w:val="left"/>
      <w:pPr>
        <w:ind w:left="6480" w:hanging="360"/>
      </w:pPr>
    </w:lvl>
  </w:abstractNum>
  <w:abstractNum w:abstractNumId="1">
    <w:nsid w:val="563F6A74"/>
    <w:multiLevelType w:val="hybridMultilevel"/>
    <w:tmpl w:val="66CAB5E8"/>
    <w:lvl w:ilvl="0" w:tplc="314EC2D6">
      <w:start w:val="1"/>
      <w:numFmt w:val="bullet"/>
      <w:lvlText w:val="•"/>
      <w:lvlJc w:val="left"/>
      <w:pPr>
        <w:ind w:left="720" w:hanging="360"/>
      </w:pPr>
    </w:lvl>
    <w:lvl w:ilvl="1" w:tplc="0C1C1168">
      <w:numFmt w:val="decimal"/>
      <w:lvlText w:val=""/>
      <w:lvlJc w:val="left"/>
    </w:lvl>
    <w:lvl w:ilvl="2" w:tplc="078E1E3E">
      <w:numFmt w:val="decimal"/>
      <w:lvlText w:val=""/>
      <w:lvlJc w:val="left"/>
    </w:lvl>
    <w:lvl w:ilvl="3" w:tplc="B9C2DB4A">
      <w:numFmt w:val="decimal"/>
      <w:lvlText w:val=""/>
      <w:lvlJc w:val="left"/>
    </w:lvl>
    <w:lvl w:ilvl="4" w:tplc="40C29E36">
      <w:numFmt w:val="decimal"/>
      <w:lvlText w:val=""/>
      <w:lvlJc w:val="left"/>
    </w:lvl>
    <w:lvl w:ilvl="5" w:tplc="1E2AAF42">
      <w:numFmt w:val="decimal"/>
      <w:lvlText w:val=""/>
      <w:lvlJc w:val="left"/>
    </w:lvl>
    <w:lvl w:ilvl="6" w:tplc="F4BEBFBC">
      <w:numFmt w:val="decimal"/>
      <w:lvlText w:val=""/>
      <w:lvlJc w:val="left"/>
    </w:lvl>
    <w:lvl w:ilvl="7" w:tplc="11508F9C">
      <w:numFmt w:val="decimal"/>
      <w:lvlText w:val=""/>
      <w:lvlJc w:val="left"/>
    </w:lvl>
    <w:lvl w:ilvl="8" w:tplc="DA3E227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footnotePr>
    <w:footnote w:id="-1"/>
    <w:footnote w:id="0"/>
  </w:footnotePr>
  <w:endnotePr>
    <w:endnote w:id="-1"/>
    <w:endnote w:id="0"/>
  </w:endnotePr>
  <w:compat/>
  <w:rsids>
    <w:rsidRoot w:val="0035318F"/>
    <w:rsid w:val="0035318F"/>
    <w:rsid w:val="00C633E4"/>
    <w:rsid w:val="00E320EF"/>
    <w:rsid w:val="00EC3A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35318F"/>
    <w:pPr>
      <w:spacing w:before="360" w:after="120"/>
      <w:outlineLvl w:val="0"/>
    </w:pPr>
    <w:rPr>
      <w:b/>
      <w:bCs/>
      <w:color w:val="1B3A6B"/>
      <w:sz w:val="36"/>
      <w:szCs w:val="36"/>
    </w:rPr>
  </w:style>
  <w:style w:type="paragraph" w:styleId="Heading2">
    <w:name w:val="heading 2"/>
    <w:qFormat/>
    <w:rsid w:val="0035318F"/>
    <w:pPr>
      <w:spacing w:before="280" w:after="100"/>
      <w:outlineLvl w:val="1"/>
    </w:pPr>
    <w:rPr>
      <w:b/>
      <w:bCs/>
      <w:color w:val="0E7C7B"/>
      <w:sz w:val="28"/>
      <w:szCs w:val="28"/>
    </w:rPr>
  </w:style>
  <w:style w:type="paragraph" w:styleId="Heading3">
    <w:name w:val="heading 3"/>
    <w:qFormat/>
    <w:rsid w:val="0035318F"/>
    <w:pPr>
      <w:spacing w:before="200" w:after="80"/>
      <w:outlineLvl w:val="2"/>
    </w:pPr>
    <w:rPr>
      <w:b/>
      <w:bCs/>
      <w:color w:val="1B3A6B"/>
      <w:sz w:val="24"/>
      <w:szCs w:val="24"/>
    </w:rPr>
  </w:style>
  <w:style w:type="paragraph" w:styleId="Heading4">
    <w:name w:val="heading 4"/>
    <w:qFormat/>
    <w:rsid w:val="0035318F"/>
    <w:pPr>
      <w:outlineLvl w:val="3"/>
    </w:pPr>
    <w:rPr>
      <w:i/>
      <w:iCs/>
      <w:color w:val="2E74B5"/>
    </w:rPr>
  </w:style>
  <w:style w:type="paragraph" w:styleId="Heading5">
    <w:name w:val="heading 5"/>
    <w:qFormat/>
    <w:rsid w:val="0035318F"/>
    <w:pPr>
      <w:outlineLvl w:val="4"/>
    </w:pPr>
    <w:rPr>
      <w:color w:val="2E74B5"/>
    </w:rPr>
  </w:style>
  <w:style w:type="paragraph" w:styleId="Heading6">
    <w:name w:val="heading 6"/>
    <w:qFormat/>
    <w:rsid w:val="0035318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35318F"/>
    <w:rPr>
      <w:sz w:val="56"/>
      <w:szCs w:val="56"/>
    </w:rPr>
  </w:style>
  <w:style w:type="paragraph" w:customStyle="1" w:styleId="Strong1">
    <w:name w:val="Strong1"/>
    <w:qFormat/>
    <w:rsid w:val="0035318F"/>
    <w:rPr>
      <w:b/>
      <w:bCs/>
    </w:rPr>
  </w:style>
  <w:style w:type="paragraph" w:styleId="ListParagraph">
    <w:name w:val="List Paragraph"/>
    <w:qFormat/>
    <w:rsid w:val="0035318F"/>
  </w:style>
  <w:style w:type="character" w:styleId="Hyperlink">
    <w:name w:val="Hyperlink"/>
    <w:uiPriority w:val="99"/>
    <w:unhideWhenUsed/>
    <w:rsid w:val="0035318F"/>
    <w:rPr>
      <w:color w:val="0563C1"/>
      <w:u w:val="single"/>
    </w:rPr>
  </w:style>
  <w:style w:type="character" w:styleId="FootnoteReference">
    <w:name w:val="footnote reference"/>
    <w:uiPriority w:val="99"/>
    <w:semiHidden/>
    <w:unhideWhenUsed/>
    <w:rsid w:val="0035318F"/>
    <w:rPr>
      <w:vertAlign w:val="superscript"/>
    </w:rPr>
  </w:style>
  <w:style w:type="paragraph" w:styleId="FootnoteText">
    <w:name w:val="footnote text"/>
    <w:link w:val="FootnoteTextChar"/>
    <w:uiPriority w:val="99"/>
    <w:semiHidden/>
    <w:unhideWhenUsed/>
    <w:rsid w:val="0035318F"/>
    <w:rPr>
      <w:sz w:val="20"/>
      <w:szCs w:val="20"/>
    </w:rPr>
  </w:style>
  <w:style w:type="character" w:customStyle="1" w:styleId="FootnoteTextChar">
    <w:name w:val="Footnote Text Char"/>
    <w:link w:val="FootnoteText"/>
    <w:uiPriority w:val="99"/>
    <w:semiHidden/>
    <w:unhideWhenUsed/>
    <w:rsid w:val="0035318F"/>
    <w:rPr>
      <w:sz w:val="20"/>
      <w:szCs w:val="20"/>
    </w:rPr>
  </w:style>
  <w:style w:type="paragraph" w:styleId="BalloonText">
    <w:name w:val="Balloon Text"/>
    <w:basedOn w:val="Normal"/>
    <w:link w:val="BalloonTextChar"/>
    <w:uiPriority w:val="99"/>
    <w:semiHidden/>
    <w:unhideWhenUsed/>
    <w:rsid w:val="00EC3A11"/>
    <w:rPr>
      <w:rFonts w:ascii="Tahoma" w:hAnsi="Tahoma" w:cs="Tahoma"/>
      <w:sz w:val="16"/>
      <w:szCs w:val="16"/>
    </w:rPr>
  </w:style>
  <w:style w:type="character" w:customStyle="1" w:styleId="BalloonTextChar">
    <w:name w:val="Balloon Text Char"/>
    <w:basedOn w:val="DefaultParagraphFont"/>
    <w:link w:val="BalloonText"/>
    <w:uiPriority w:val="99"/>
    <w:semiHidden/>
    <w:rsid w:val="00EC3A1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36</Pages>
  <Words>5751</Words>
  <Characters>32783</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2026-03-08T13:47:00Z</dcterms:created>
  <dcterms:modified xsi:type="dcterms:W3CDTF">2026-03-08T15:46:00Z</dcterms:modified>
</cp:coreProperties>
</file>