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FD14C" w14:textId="77777777" w:rsidR="000B5108" w:rsidRDefault="00000000">
      <w:pPr>
        <w:spacing w:after="120"/>
        <w:jc w:val="center"/>
      </w:pPr>
      <w:r>
        <w:rPr>
          <w:b/>
          <w:bCs/>
        </w:rPr>
        <w:t>PROJECT REPORT OF CO-OP Project at Industry (Module-2)</w:t>
      </w:r>
    </w:p>
    <w:p w14:paraId="25ED5C5A" w14:textId="77777777" w:rsidR="000B5108" w:rsidRDefault="00000000">
      <w:pPr>
        <w:spacing w:after="120"/>
        <w:jc w:val="center"/>
      </w:pPr>
      <w:r>
        <w:t>ON</w:t>
      </w:r>
    </w:p>
    <w:p w14:paraId="516E667E" w14:textId="77777777" w:rsidR="00954D63" w:rsidRDefault="00954D63">
      <w:pPr>
        <w:spacing w:after="120"/>
        <w:jc w:val="center"/>
      </w:pPr>
    </w:p>
    <w:p w14:paraId="1DFCB965" w14:textId="77777777" w:rsidR="000B5108" w:rsidRDefault="00000000">
      <w:pPr>
        <w:spacing w:after="240"/>
        <w:jc w:val="center"/>
      </w:pPr>
      <w:r>
        <w:rPr>
          <w:b/>
          <w:bCs/>
          <w:sz w:val="28"/>
          <w:szCs w:val="28"/>
        </w:rPr>
        <w:t>Machine Learning Based Early Detection of Burnout in Young Adults</w:t>
      </w:r>
    </w:p>
    <w:p w14:paraId="03612339" w14:textId="77777777" w:rsidR="000B5108" w:rsidRDefault="00000000">
      <w:pPr>
        <w:spacing w:after="80"/>
        <w:jc w:val="center"/>
      </w:pPr>
      <w:r>
        <w:t>submitted in partial fulfilment of the requirements for the award of degree of</w:t>
      </w:r>
    </w:p>
    <w:p w14:paraId="55C87C62" w14:textId="77777777" w:rsidR="00954D63" w:rsidRDefault="00954D63">
      <w:pPr>
        <w:spacing w:after="80"/>
        <w:jc w:val="center"/>
      </w:pPr>
    </w:p>
    <w:p w14:paraId="4090F8C8" w14:textId="77777777" w:rsidR="000B5108" w:rsidRDefault="00000000">
      <w:pPr>
        <w:spacing w:after="80"/>
        <w:jc w:val="center"/>
      </w:pPr>
      <w:r>
        <w:rPr>
          <w:b/>
          <w:bCs/>
        </w:rPr>
        <w:t>BACHELOR OF ENGINEERING</w:t>
      </w:r>
    </w:p>
    <w:p w14:paraId="14A4D78B" w14:textId="77777777" w:rsidR="000B5108" w:rsidRDefault="00000000">
      <w:pPr>
        <w:spacing w:after="80"/>
        <w:jc w:val="center"/>
      </w:pPr>
      <w:r>
        <w:t>In</w:t>
      </w:r>
    </w:p>
    <w:p w14:paraId="12ED9C88" w14:textId="77777777" w:rsidR="000B5108" w:rsidRDefault="00000000">
      <w:pPr>
        <w:spacing w:after="360"/>
        <w:jc w:val="center"/>
        <w:rPr>
          <w:b/>
          <w:bCs/>
        </w:rPr>
      </w:pPr>
      <w:r>
        <w:rPr>
          <w:b/>
          <w:bCs/>
        </w:rPr>
        <w:t>COMPUTER SCIENCE AND ENGINEERING</w:t>
      </w:r>
    </w:p>
    <w:p w14:paraId="325BBAD8" w14:textId="77777777" w:rsidR="00954D63" w:rsidRDefault="00954D63">
      <w:pPr>
        <w:spacing w:after="360"/>
        <w:jc w:val="cente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8"/>
        <w:gridCol w:w="4822"/>
      </w:tblGrid>
      <w:tr w:rsidR="000B5108" w14:paraId="3FBC010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Pr>
          <w:p w14:paraId="409AC740" w14:textId="77777777" w:rsidR="000B5108" w:rsidRDefault="00000000">
            <w:pPr>
              <w:jc w:val="center"/>
            </w:pPr>
            <w:r>
              <w:rPr>
                <w:b/>
                <w:bCs/>
              </w:rPr>
              <w:t>Submitted by:</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0CDAC4C9" w14:textId="77777777" w:rsidR="000B5108" w:rsidRDefault="00000000">
            <w:pPr>
              <w:jc w:val="center"/>
            </w:pPr>
            <w:r>
              <w:rPr>
                <w:b/>
                <w:bCs/>
              </w:rPr>
              <w:t>Supervised By:</w:t>
            </w:r>
          </w:p>
        </w:tc>
      </w:tr>
      <w:tr w:rsidR="000B5108" w14:paraId="57D6B54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Pr>
          <w:p w14:paraId="2A803140" w14:textId="77777777" w:rsidR="000B5108" w:rsidRDefault="00000000">
            <w:pPr>
              <w:jc w:val="center"/>
            </w:pPr>
            <w:r>
              <w:t>Suhana Kaura</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15E2DE5B" w14:textId="77777777" w:rsidR="00954D63" w:rsidRPr="00954D63" w:rsidRDefault="00954D63" w:rsidP="00954D63">
            <w:pPr>
              <w:jc w:val="center"/>
            </w:pPr>
            <w:r w:rsidRPr="00954D63">
              <w:t>Ashish Kumar</w:t>
            </w:r>
          </w:p>
          <w:p w14:paraId="12EE3793" w14:textId="67CF46FA" w:rsidR="000B5108" w:rsidRDefault="000B5108">
            <w:pPr>
              <w:jc w:val="center"/>
            </w:pPr>
          </w:p>
        </w:tc>
      </w:tr>
      <w:tr w:rsidR="00954D63" w14:paraId="25870F60" w14:textId="77777777">
        <w:tblPrEx>
          <w:tblCellMar>
            <w:top w:w="0" w:type="dxa"/>
            <w:bottom w:w="0" w:type="dxa"/>
          </w:tblCellMar>
        </w:tblPrEx>
        <w:trPr>
          <w:gridAfter w:val="1"/>
        </w:trPr>
        <w:tc>
          <w:tcPr>
            <w:tcW w:w="0" w:type="auto"/>
            <w:tcBorders>
              <w:top w:val="none" w:sz="0" w:space="0" w:color="FFFFFF"/>
              <w:left w:val="none" w:sz="0" w:space="0" w:color="FFFFFF"/>
              <w:bottom w:val="none" w:sz="0" w:space="0" w:color="FFFFFF"/>
              <w:right w:val="none" w:sz="0" w:space="0" w:color="FFFFFF"/>
            </w:tcBorders>
            <w:shd w:val="clear" w:color="auto" w:fill="FFFFFF"/>
          </w:tcPr>
          <w:p w14:paraId="62F54B71" w14:textId="77777777" w:rsidR="00954D63" w:rsidRDefault="00954D63">
            <w:pPr>
              <w:jc w:val="center"/>
            </w:pPr>
            <w:r>
              <w:t>2210992414</w:t>
            </w:r>
          </w:p>
        </w:tc>
      </w:tr>
      <w:tr w:rsidR="000B5108" w14:paraId="24D099F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Pr>
          <w:p w14:paraId="49659770" w14:textId="77777777" w:rsidR="000B5108" w:rsidRDefault="000B5108">
            <w:pPr>
              <w:jc w:val="center"/>
            </w:pP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596F7B0D" w14:textId="657C1455" w:rsidR="000B5108" w:rsidRDefault="000B5108">
            <w:pPr>
              <w:jc w:val="center"/>
            </w:pPr>
          </w:p>
        </w:tc>
      </w:tr>
    </w:tbl>
    <w:p w14:paraId="71B0207A" w14:textId="77777777" w:rsidR="000B5108" w:rsidRDefault="000B5108">
      <w:pPr>
        <w:spacing w:before="360" w:after="240"/>
      </w:pPr>
    </w:p>
    <w:p w14:paraId="2694DA1F" w14:textId="77777777" w:rsidR="00954D63" w:rsidRDefault="00954D63">
      <w:pPr>
        <w:spacing w:after="80"/>
        <w:jc w:val="center"/>
        <w:rPr>
          <w:b/>
          <w:bCs/>
        </w:rPr>
      </w:pPr>
    </w:p>
    <w:p w14:paraId="5EDD86B4" w14:textId="5AEF4D76" w:rsidR="00954D63" w:rsidRDefault="00954D63">
      <w:pPr>
        <w:spacing w:after="80"/>
        <w:jc w:val="center"/>
        <w:rPr>
          <w:b/>
          <w:bCs/>
        </w:rPr>
      </w:pPr>
      <w:r>
        <w:rPr>
          <w:b/>
          <w:noProof/>
          <w:color w:val="000000"/>
        </w:rPr>
        <w:drawing>
          <wp:inline distT="0" distB="0" distL="0" distR="0" wp14:anchorId="297B8B39" wp14:editId="0398DE01">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16A936CB" w14:textId="77777777" w:rsidR="00954D63" w:rsidRDefault="00954D63" w:rsidP="00954D63">
      <w:pPr>
        <w:spacing w:after="80"/>
        <w:rPr>
          <w:b/>
          <w:bCs/>
        </w:rPr>
      </w:pPr>
    </w:p>
    <w:p w14:paraId="630D1A20" w14:textId="77777777" w:rsidR="00954D63" w:rsidRDefault="00954D63">
      <w:pPr>
        <w:spacing w:after="80"/>
        <w:jc w:val="center"/>
        <w:rPr>
          <w:b/>
          <w:bCs/>
        </w:rPr>
      </w:pPr>
    </w:p>
    <w:p w14:paraId="6A359739" w14:textId="77777777" w:rsidR="00954D63" w:rsidRDefault="00954D63">
      <w:pPr>
        <w:spacing w:after="80"/>
        <w:jc w:val="center"/>
        <w:rPr>
          <w:b/>
          <w:bCs/>
        </w:rPr>
      </w:pPr>
    </w:p>
    <w:p w14:paraId="3F670BD6" w14:textId="77777777" w:rsidR="00954D63" w:rsidRDefault="00954D63">
      <w:pPr>
        <w:spacing w:after="80"/>
        <w:jc w:val="center"/>
        <w:rPr>
          <w:b/>
          <w:bCs/>
        </w:rPr>
      </w:pPr>
    </w:p>
    <w:p w14:paraId="0CDAD08D" w14:textId="24F7543A" w:rsidR="000B5108" w:rsidRDefault="00000000">
      <w:pPr>
        <w:spacing w:after="80"/>
        <w:jc w:val="center"/>
      </w:pPr>
      <w:r>
        <w:rPr>
          <w:b/>
          <w:bCs/>
        </w:rPr>
        <w:t>DEPARTMENT OF COMPUTER SCIENCE AND ENGINEERING</w:t>
      </w:r>
    </w:p>
    <w:p w14:paraId="417F57D0" w14:textId="77777777" w:rsidR="000B5108" w:rsidRDefault="00000000">
      <w:pPr>
        <w:spacing w:after="80"/>
        <w:jc w:val="center"/>
      </w:pPr>
      <w:r>
        <w:rPr>
          <w:b/>
          <w:bCs/>
        </w:rPr>
        <w:t>CHITKARA UNIVERSITY INSTITUTE OF ENGINEERING AND TECHNOLOGY</w:t>
      </w:r>
    </w:p>
    <w:p w14:paraId="4D588EF1" w14:textId="77777777" w:rsidR="000B5108" w:rsidRDefault="00000000">
      <w:pPr>
        <w:spacing w:after="80"/>
        <w:jc w:val="center"/>
      </w:pPr>
      <w:r>
        <w:rPr>
          <w:b/>
          <w:bCs/>
        </w:rPr>
        <w:t>CHITKARA UNIVERSITY, PUNJAB, INDIA</w:t>
      </w:r>
    </w:p>
    <w:p w14:paraId="50992838" w14:textId="77777777" w:rsidR="000B5108" w:rsidRDefault="000B5108">
      <w:pPr>
        <w:sectPr w:rsidR="000B5108">
          <w:pgSz w:w="12240" w:h="15840"/>
          <w:pgMar w:top="1080" w:right="1080" w:bottom="1080" w:left="1260" w:header="708" w:footer="708" w:gutter="0"/>
          <w:cols w:space="720"/>
          <w:docGrid w:linePitch="360"/>
        </w:sectPr>
      </w:pPr>
    </w:p>
    <w:p w14:paraId="1EA8D65F" w14:textId="77777777" w:rsidR="000B5108" w:rsidRDefault="00000000">
      <w:pPr>
        <w:spacing w:before="240" w:after="120"/>
        <w:rPr>
          <w:b/>
          <w:bCs/>
          <w:sz w:val="32"/>
          <w:szCs w:val="32"/>
        </w:rPr>
      </w:pPr>
      <w:r>
        <w:rPr>
          <w:b/>
          <w:bCs/>
          <w:sz w:val="32"/>
          <w:szCs w:val="32"/>
        </w:rPr>
        <w:lastRenderedPageBreak/>
        <w:t>DECLARATION</w:t>
      </w:r>
    </w:p>
    <w:p w14:paraId="2B8DF8A5" w14:textId="77777777" w:rsidR="00954D63" w:rsidRDefault="00954D63">
      <w:pPr>
        <w:spacing w:before="240" w:after="120"/>
      </w:pPr>
    </w:p>
    <w:p w14:paraId="4E34AED0" w14:textId="4AD66A7A" w:rsidR="000B5108" w:rsidRDefault="00000000">
      <w:pPr>
        <w:spacing w:line="360" w:lineRule="auto"/>
        <w:jc w:val="both"/>
      </w:pPr>
      <w:r>
        <w:t xml:space="preserve">I hereby certify that the work which is being presented in the project report entitled “Machine Learning Based Early Detection of Burnout in Young Adults”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 </w:t>
      </w:r>
      <w:r w:rsidR="00954D63">
        <w:t>Ashish Kumar.</w:t>
      </w:r>
    </w:p>
    <w:p w14:paraId="56233329" w14:textId="77777777" w:rsidR="000B5108" w:rsidRDefault="00000000">
      <w:pPr>
        <w:spacing w:after="480" w:line="360" w:lineRule="auto"/>
        <w:jc w:val="both"/>
      </w:pPr>
      <w:r>
        <w:t>The matter presented in this project report has not been submitted in any other university/institute for the award of any degree.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0"/>
        <w:gridCol w:w="6210"/>
      </w:tblGrid>
      <w:tr w:rsidR="000B5108" w14:paraId="6A60664E"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Pr>
          <w:p w14:paraId="1F6E7E51" w14:textId="77777777" w:rsidR="000B5108" w:rsidRDefault="00000000">
            <w:r>
              <w:t>Place: Rajpura</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6CF0BBC5" w14:textId="555C77AC" w:rsidR="000B5108" w:rsidRDefault="00000000">
            <w:r>
              <w:t>Suhana Kaura</w:t>
            </w:r>
          </w:p>
        </w:tc>
      </w:tr>
      <w:tr w:rsidR="000B5108" w14:paraId="431FF45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FFF"/>
          </w:tcPr>
          <w:p w14:paraId="0F41B434" w14:textId="22054FDC" w:rsidR="000B5108" w:rsidRDefault="00000000">
            <w:r>
              <w:t xml:space="preserve">Date: </w:t>
            </w:r>
            <w:r w:rsidR="00954D63">
              <w:t>01/05/2026</w:t>
            </w:r>
          </w:p>
        </w:tc>
        <w:tc>
          <w:tcPr>
            <w:tcW w:w="0" w:type="auto"/>
            <w:tcBorders>
              <w:top w:val="none" w:sz="0" w:space="0" w:color="FFFFFF"/>
              <w:left w:val="none" w:sz="0" w:space="0" w:color="FFFFFF"/>
              <w:bottom w:val="none" w:sz="0" w:space="0" w:color="FFFFFF"/>
              <w:right w:val="none" w:sz="0" w:space="0" w:color="FFFFFF"/>
            </w:tcBorders>
            <w:shd w:val="clear" w:color="auto" w:fill="FFFFFF"/>
          </w:tcPr>
          <w:p w14:paraId="66AAD7A6" w14:textId="77777777" w:rsidR="000B5108" w:rsidRDefault="00000000">
            <w:r>
              <w:t>(University Roll No. 2210992414)</w:t>
            </w:r>
          </w:p>
        </w:tc>
      </w:tr>
    </w:tbl>
    <w:p w14:paraId="3BEC8850" w14:textId="77777777" w:rsidR="000B5108" w:rsidRDefault="000B5108">
      <w:pPr>
        <w:spacing w:before="360" w:after="160"/>
        <w:jc w:val="both"/>
      </w:pPr>
    </w:p>
    <w:p w14:paraId="7C364A70" w14:textId="77777777" w:rsidR="000B5108" w:rsidRDefault="00000000">
      <w:pPr>
        <w:spacing w:line="360" w:lineRule="auto"/>
        <w:jc w:val="both"/>
      </w:pPr>
      <w:r>
        <w:t>This is to certify that the above statement made by the candidate is correct to the best of my knowledge and belief.</w:t>
      </w:r>
    </w:p>
    <w:p w14:paraId="49D2A1AC" w14:textId="77777777" w:rsidR="000B5108" w:rsidRDefault="000B5108">
      <w:pPr>
        <w:spacing w:before="240" w:after="80"/>
        <w:jc w:val="both"/>
      </w:pPr>
    </w:p>
    <w:p w14:paraId="30912E69" w14:textId="4B81487C" w:rsidR="000B5108" w:rsidRDefault="00954D63">
      <w:r>
        <w:t>Ashish Kumar</w:t>
      </w:r>
    </w:p>
    <w:p w14:paraId="510E291D" w14:textId="77777777" w:rsidR="000B5108" w:rsidRDefault="00000000">
      <w:pPr>
        <w:spacing w:line="360" w:lineRule="auto"/>
        <w:jc w:val="both"/>
      </w:pPr>
      <w:r>
        <w:t>Department of Computer Science and Engineering</w:t>
      </w:r>
    </w:p>
    <w:p w14:paraId="274C1474" w14:textId="77777777" w:rsidR="000B5108" w:rsidRDefault="00000000">
      <w:pPr>
        <w:spacing w:line="360" w:lineRule="auto"/>
        <w:jc w:val="both"/>
      </w:pPr>
      <w:r>
        <w:t>Chitkara University Institute of Engineering and Technology, Chitkara University, Punjab, India</w:t>
      </w:r>
    </w:p>
    <w:p w14:paraId="2CB97498" w14:textId="77777777" w:rsidR="000B5108" w:rsidRDefault="000B5108">
      <w:pPr>
        <w:sectPr w:rsidR="000B5108">
          <w:pgSz w:w="12240" w:h="15840"/>
          <w:pgMar w:top="1440" w:right="1080" w:bottom="1440" w:left="1260" w:header="708" w:footer="708" w:gutter="0"/>
          <w:cols w:space="720"/>
          <w:docGrid w:linePitch="360"/>
        </w:sectPr>
      </w:pPr>
    </w:p>
    <w:p w14:paraId="61BAA583" w14:textId="77777777" w:rsidR="000B5108" w:rsidRDefault="00000000">
      <w:pPr>
        <w:spacing w:before="240" w:after="120"/>
        <w:rPr>
          <w:b/>
          <w:bCs/>
          <w:sz w:val="32"/>
          <w:szCs w:val="32"/>
        </w:rPr>
      </w:pPr>
      <w:r>
        <w:rPr>
          <w:b/>
          <w:bCs/>
          <w:sz w:val="32"/>
          <w:szCs w:val="32"/>
        </w:rPr>
        <w:lastRenderedPageBreak/>
        <w:t>ACKNOWLEDGEMENT</w:t>
      </w:r>
    </w:p>
    <w:p w14:paraId="1132E42D" w14:textId="77777777" w:rsidR="00954D63" w:rsidRDefault="00954D63">
      <w:pPr>
        <w:spacing w:before="240" w:after="120"/>
      </w:pPr>
    </w:p>
    <w:p w14:paraId="506C7891" w14:textId="77777777" w:rsidR="000B5108" w:rsidRDefault="00000000">
      <w:pPr>
        <w:spacing w:line="360" w:lineRule="auto"/>
        <w:jc w:val="both"/>
      </w:pPr>
      <w:r>
        <w:t>This work was conducted as part of undergraduate coursework at Chitkara University and did not receive any external funding. The dataset used in this study is publicly available on Kaggle under the title 'Student Stress Factors: A Comprehensive Analysis' (</w:t>
      </w:r>
      <w:proofErr w:type="spellStart"/>
      <w:r>
        <w:t>rxnach</w:t>
      </w:r>
      <w:proofErr w:type="spellEnd"/>
      <w:r>
        <w:t>/student-stress-factors-a-comprehensive-analysis). I sincerely thank the dataset creator for making it openly accessible for academic research.</w:t>
      </w:r>
    </w:p>
    <w:p w14:paraId="6C5A34AE" w14:textId="77777777" w:rsidR="000B5108" w:rsidRDefault="00000000">
      <w:pPr>
        <w:spacing w:line="360" w:lineRule="auto"/>
        <w:jc w:val="both"/>
      </w:pPr>
      <w:r>
        <w:t>I would also like to express my gratitude to the Department of Computer Science and Engineering, Chitkara University, for providing the academic framework and resources necessary to undertake this project. I am thankful to my mentor and supervisor for their guidance and encouragement throughout this work.</w:t>
      </w:r>
    </w:p>
    <w:p w14:paraId="5BA3E787" w14:textId="77777777" w:rsidR="000B5108" w:rsidRDefault="000B5108">
      <w:pPr>
        <w:spacing w:before="480"/>
        <w:jc w:val="both"/>
      </w:pPr>
    </w:p>
    <w:p w14:paraId="39F60AAC" w14:textId="77777777" w:rsidR="000B5108" w:rsidRDefault="00000000">
      <w:r>
        <w:t>Suhana Kaura</w:t>
      </w:r>
    </w:p>
    <w:p w14:paraId="2F044027" w14:textId="77777777" w:rsidR="000B5108" w:rsidRDefault="00000000">
      <w:r>
        <w:t>2210992414</w:t>
      </w:r>
    </w:p>
    <w:p w14:paraId="511DDF93" w14:textId="77777777" w:rsidR="000B5108" w:rsidRDefault="00000000">
      <w:r>
        <w:t>BE (CSE), Chitkara University</w:t>
      </w:r>
    </w:p>
    <w:p w14:paraId="0216E837" w14:textId="77777777" w:rsidR="000B5108" w:rsidRDefault="000B5108">
      <w:pPr>
        <w:sectPr w:rsidR="000B5108">
          <w:pgSz w:w="12240" w:h="15840"/>
          <w:pgMar w:top="1440" w:right="1080" w:bottom="1440" w:left="1260" w:header="708" w:footer="708" w:gutter="0"/>
          <w:cols w:space="720"/>
          <w:docGrid w:linePitch="360"/>
        </w:sectPr>
      </w:pPr>
    </w:p>
    <w:p w14:paraId="43D74957" w14:textId="77777777" w:rsidR="000B5108" w:rsidRDefault="00000000">
      <w:pPr>
        <w:spacing w:before="240" w:after="120"/>
      </w:pPr>
      <w:r>
        <w:rPr>
          <w:b/>
          <w:bCs/>
          <w:sz w:val="32"/>
          <w:szCs w:val="32"/>
        </w:rPr>
        <w:lastRenderedPageBreak/>
        <w:t>LIST OF FIGURES AND TABLES</w:t>
      </w:r>
    </w:p>
    <w:p w14:paraId="352573C3" w14:textId="77777777" w:rsidR="000B5108" w:rsidRDefault="00000000">
      <w:pPr>
        <w:spacing w:before="180" w:after="80"/>
      </w:pPr>
      <w:r>
        <w:rPr>
          <w:b/>
          <w:bCs/>
          <w:sz w:val="28"/>
          <w:szCs w:val="28"/>
        </w:rPr>
        <w:t>List of Figures</w:t>
      </w:r>
    </w:p>
    <w:p w14:paraId="78D6D28F" w14:textId="77777777" w:rsidR="000B5108" w:rsidRDefault="00000000">
      <w:pPr>
        <w:spacing w:after="60" w:line="360" w:lineRule="auto"/>
      </w:pPr>
      <w:r>
        <w:rPr>
          <w:b/>
          <w:bCs/>
        </w:rPr>
        <w:t>Fig. 0</w:t>
      </w:r>
      <w:r>
        <w:t xml:space="preserve"> — End-to-end ML pipeline for burnout risk detection (Methodology Flowchart)</w:t>
      </w:r>
    </w:p>
    <w:p w14:paraId="6458A62B" w14:textId="77777777" w:rsidR="000B5108" w:rsidRDefault="00000000">
      <w:pPr>
        <w:spacing w:after="60" w:line="360" w:lineRule="auto"/>
      </w:pPr>
      <w:r>
        <w:rPr>
          <w:b/>
          <w:bCs/>
        </w:rPr>
        <w:t>Fig. 1</w:t>
      </w:r>
      <w:r>
        <w:t xml:space="preserve"> — Dataset overview showing class distribution across 1,100 student records</w:t>
      </w:r>
    </w:p>
    <w:p w14:paraId="37EBA0F4" w14:textId="77777777" w:rsidR="000B5108" w:rsidRDefault="00000000">
      <w:pPr>
        <w:spacing w:after="60" w:line="360" w:lineRule="auto"/>
      </w:pPr>
      <w:r>
        <w:rPr>
          <w:b/>
          <w:bCs/>
        </w:rPr>
        <w:t>Fig. 2</w:t>
      </w:r>
      <w:r>
        <w:t xml:space="preserve"> — Feature distributions by risk class across key behavioural and psychological variables</w:t>
      </w:r>
    </w:p>
    <w:p w14:paraId="658A889B" w14:textId="77777777" w:rsidR="000B5108" w:rsidRDefault="00000000">
      <w:pPr>
        <w:spacing w:after="60" w:line="360" w:lineRule="auto"/>
      </w:pPr>
      <w:r>
        <w:rPr>
          <w:b/>
          <w:bCs/>
        </w:rPr>
        <w:t>Fig. 3</w:t>
      </w:r>
      <w:r>
        <w:t xml:space="preserve"> — Classifier performance comparison across accuracy, precision, recall, and F1-score</w:t>
      </w:r>
    </w:p>
    <w:p w14:paraId="0EA78598" w14:textId="77777777" w:rsidR="000B5108" w:rsidRDefault="00000000">
      <w:pPr>
        <w:spacing w:after="60" w:line="360" w:lineRule="auto"/>
      </w:pPr>
      <w:r>
        <w:rPr>
          <w:b/>
          <w:bCs/>
        </w:rPr>
        <w:t>Fig. 4</w:t>
      </w:r>
      <w:r>
        <w:t xml:space="preserve"> — Confusion matrices for Logistic Regression, Random Forest, and SVM (RBF)</w:t>
      </w:r>
    </w:p>
    <w:p w14:paraId="4BBCBF2E" w14:textId="77777777" w:rsidR="000B5108" w:rsidRDefault="00000000">
      <w:pPr>
        <w:spacing w:after="60" w:line="360" w:lineRule="auto"/>
      </w:pPr>
      <w:r>
        <w:rPr>
          <w:b/>
          <w:bCs/>
        </w:rPr>
        <w:t>Fig. 5</w:t>
      </w:r>
      <w:r>
        <w:t xml:space="preserve"> — Feature importance scores from the Random Forest model (Gini impurity-based)</w:t>
      </w:r>
    </w:p>
    <w:p w14:paraId="22FF32EF" w14:textId="77777777" w:rsidR="000B5108" w:rsidRDefault="00000000">
      <w:pPr>
        <w:spacing w:after="60" w:line="360" w:lineRule="auto"/>
      </w:pPr>
      <w:r>
        <w:rPr>
          <w:b/>
          <w:bCs/>
        </w:rPr>
        <w:t>Fig. 6</w:t>
      </w:r>
      <w:r>
        <w:t xml:space="preserve"> — ROC-AUC curves (one-vs-rest) for all three classifiers</w:t>
      </w:r>
    </w:p>
    <w:p w14:paraId="3351D1E4" w14:textId="77777777" w:rsidR="000B5108" w:rsidRDefault="00000000">
      <w:pPr>
        <w:spacing w:after="60" w:line="360" w:lineRule="auto"/>
      </w:pPr>
      <w:r>
        <w:rPr>
          <w:b/>
          <w:bCs/>
        </w:rPr>
        <w:t>Fig. 7</w:t>
      </w:r>
      <w:r>
        <w:t xml:space="preserve"> — 5-fold cross-validation accuracy with standard deviation for all three classifiers</w:t>
      </w:r>
    </w:p>
    <w:p w14:paraId="64EDF436" w14:textId="77777777" w:rsidR="000B5108" w:rsidRDefault="00000000">
      <w:pPr>
        <w:spacing w:before="180" w:after="80"/>
      </w:pPr>
      <w:r>
        <w:rPr>
          <w:b/>
          <w:bCs/>
          <w:sz w:val="28"/>
          <w:szCs w:val="28"/>
        </w:rPr>
        <w:t>List of Tables</w:t>
      </w:r>
    </w:p>
    <w:p w14:paraId="17BEBA66" w14:textId="77777777" w:rsidR="000B5108" w:rsidRDefault="00000000">
      <w:pPr>
        <w:spacing w:after="60" w:line="360" w:lineRule="auto"/>
      </w:pPr>
      <w:r>
        <w:rPr>
          <w:b/>
          <w:bCs/>
        </w:rPr>
        <w:t>Table I</w:t>
      </w:r>
      <w:r>
        <w:t xml:space="preserve"> — Feature mapping from Kaggle dataset to ten-feature model input</w:t>
      </w:r>
    </w:p>
    <w:p w14:paraId="0B019B6C" w14:textId="77777777" w:rsidR="000B5108" w:rsidRDefault="00000000">
      <w:pPr>
        <w:spacing w:after="60" w:line="360" w:lineRule="auto"/>
      </w:pPr>
      <w:r>
        <w:rPr>
          <w:b/>
          <w:bCs/>
        </w:rPr>
        <w:t>Table II</w:t>
      </w:r>
      <w:r>
        <w:t xml:space="preserve"> — Classifier performance on the held-out test set (n=220)</w:t>
      </w:r>
    </w:p>
    <w:p w14:paraId="57B432D5" w14:textId="77777777" w:rsidR="000B5108" w:rsidRDefault="000B5108">
      <w:pPr>
        <w:sectPr w:rsidR="000B5108">
          <w:pgSz w:w="12240" w:h="15840"/>
          <w:pgMar w:top="1440" w:right="1080" w:bottom="1440" w:left="1260" w:header="708" w:footer="708" w:gutter="0"/>
          <w:cols w:space="720"/>
          <w:docGrid w:linePitch="360"/>
        </w:sectPr>
      </w:pPr>
    </w:p>
    <w:p w14:paraId="370F02DA" w14:textId="77777777" w:rsidR="000B5108" w:rsidRDefault="00000000">
      <w:pPr>
        <w:spacing w:before="240" w:after="120"/>
      </w:pPr>
      <w:r>
        <w:rPr>
          <w:b/>
          <w:bCs/>
          <w:sz w:val="32"/>
          <w:szCs w:val="32"/>
        </w:rPr>
        <w:lastRenderedPageBreak/>
        <w:t>ABSTRACT</w:t>
      </w:r>
    </w:p>
    <w:p w14:paraId="55ED2722" w14:textId="77777777" w:rsidR="000B5108" w:rsidRDefault="00000000">
      <w:pPr>
        <w:spacing w:line="360" w:lineRule="auto"/>
        <w:jc w:val="both"/>
      </w:pPr>
      <w:r>
        <w:t>Burnout has become a quiet epidemic among college students and young professionals, often going unrecognized until it has already taken a serious toll on mental health and performance. This study explores whether machine learning can help catch the early warning signs before things reach that critical point. Rather than relying on a small primary survey, this work employs the Student Stress Factors dataset from Kaggle — a publicly available collection of 1,100 labelled student records covering sleep patterns, study load, emotional state, and lifestyle habits.</w:t>
      </w:r>
    </w:p>
    <w:p w14:paraId="06031733" w14:textId="77777777" w:rsidR="000B5108" w:rsidRDefault="00000000">
      <w:pPr>
        <w:spacing w:line="360" w:lineRule="auto"/>
        <w:jc w:val="both"/>
      </w:pPr>
      <w:r>
        <w:t>Ten behavioural and psychological features were mapped from the dataset and used to train three classifiers: Logistic Regression, Random Forest, and Support Vector Machine (SVM). Random Forest performed best, achieving an accuracy of 93.6% and a weighted F1-score of 93.5% with strong cross-validation consistency. Feature importance analysis revealed that stress level and emotional exhaustion are the dominant predictors, while exercise frequency and screen time carry comparatively less predictive signal.</w:t>
      </w:r>
    </w:p>
    <w:p w14:paraId="3F9DBCD2" w14:textId="77777777" w:rsidR="000B5108" w:rsidRDefault="00000000">
      <w:pPr>
        <w:spacing w:line="360" w:lineRule="auto"/>
        <w:jc w:val="both"/>
      </w:pPr>
      <w:r>
        <w:t>These findings support the idea that a simple, questionnaire-driven machine learning model could serve as a scalable and low-cost early screening tool for burnout risk in educational and workplace settings.</w:t>
      </w:r>
    </w:p>
    <w:p w14:paraId="21618E18" w14:textId="77777777" w:rsidR="000B5108" w:rsidRDefault="000B5108">
      <w:pPr>
        <w:spacing w:line="360" w:lineRule="auto"/>
        <w:jc w:val="both"/>
      </w:pPr>
    </w:p>
    <w:p w14:paraId="36950556" w14:textId="77777777" w:rsidR="000B5108" w:rsidRDefault="00000000">
      <w:r>
        <w:rPr>
          <w:b/>
          <w:bCs/>
        </w:rPr>
        <w:t xml:space="preserve">Keywords— </w:t>
      </w:r>
      <w:r>
        <w:rPr>
          <w:i/>
          <w:iCs/>
        </w:rPr>
        <w:t>burnout detection, machine learning, young adults, Random Forest, Support Vector Machine, Logistic Regression, mental health, early intervention</w:t>
      </w:r>
    </w:p>
    <w:p w14:paraId="0DFA8D2F" w14:textId="77777777" w:rsidR="000B5108" w:rsidRDefault="000B5108">
      <w:pPr>
        <w:sectPr w:rsidR="000B5108">
          <w:pgSz w:w="12240" w:h="15840"/>
          <w:pgMar w:top="1440" w:right="1080" w:bottom="1440" w:left="1260" w:header="708" w:footer="708" w:gutter="0"/>
          <w:cols w:space="720"/>
          <w:docGrid w:linePitch="360"/>
        </w:sectPr>
      </w:pPr>
    </w:p>
    <w:p w14:paraId="60070EDA" w14:textId="77777777" w:rsidR="000B5108" w:rsidRDefault="00000000">
      <w:pPr>
        <w:spacing w:after="160"/>
      </w:pPr>
      <w:r>
        <w:rPr>
          <w:b/>
          <w:bCs/>
          <w:sz w:val="32"/>
          <w:szCs w:val="32"/>
        </w:rPr>
        <w:lastRenderedPageBreak/>
        <w:t>1. Introduction</w:t>
      </w:r>
    </w:p>
    <w:p w14:paraId="09D1A5AE" w14:textId="77777777" w:rsidR="000B5108" w:rsidRDefault="00000000">
      <w:pPr>
        <w:spacing w:line="360" w:lineRule="auto"/>
        <w:jc w:val="both"/>
      </w:pPr>
      <w:r>
        <w:t>Burnout does not happen overnight. It builds slowly — missed sleep, one too many deadlines, weeks of feeling like nothing you do is ever enough — and by the time most people recognize it, they are already deep in it. Among students and young adults managing college, part-time work, and everything in between, this is increasingly the norm rather than the exception.</w:t>
      </w:r>
    </w:p>
    <w:p w14:paraId="4ACDA794" w14:textId="77777777" w:rsidR="000B5108" w:rsidRDefault="00000000">
      <w:pPr>
        <w:spacing w:line="360" w:lineRule="auto"/>
        <w:jc w:val="both"/>
      </w:pPr>
      <w:r>
        <w:t>The standard clinical tools for measuring burnout, like the Maslach Burnout Inventory, are well validated but reactive by design. Someone has to feel bad enough to actively seek an assessment, which usually means the burnout has been compounding for months. What machine learning offers is a different kind of intervention: a model that can look at everyday patterns — sleep quality, study load, stress ratings, emotional state — and flag a risk level before it escalates.</w:t>
      </w:r>
    </w:p>
    <w:p w14:paraId="4EA2A86A" w14:textId="77777777" w:rsidR="000B5108" w:rsidRDefault="00000000">
      <w:pPr>
        <w:spacing w:line="360" w:lineRule="auto"/>
        <w:jc w:val="both"/>
      </w:pPr>
      <w:r>
        <w:t>This study takes that idea and tests it on a real, publicly available dataset: the Student Stress Factors dataset from Kaggle (n=1,100). Three classifiers were trained and evaluated: Logistic Regression as a linear baseline, Random Forest as a non-linear ensemble model, and SVM with an RBF kernel as a boundary-based approach. The goal is not to build a production clinical tool — it is to demonstrate that a principled machine learning pipeline on accessible data can produce results meaningful enough to warrant taking the idea further.</w:t>
      </w:r>
    </w:p>
    <w:p w14:paraId="5123C791" w14:textId="77777777" w:rsidR="000B5108" w:rsidRDefault="00000000">
      <w:pPr>
        <w:spacing w:before="200" w:after="100"/>
      </w:pPr>
      <w:r>
        <w:rPr>
          <w:b/>
          <w:bCs/>
          <w:sz w:val="28"/>
          <w:szCs w:val="28"/>
        </w:rPr>
        <w:t>1.1 Problem Statement</w:t>
      </w:r>
    </w:p>
    <w:p w14:paraId="64ABF671" w14:textId="77777777" w:rsidR="000B5108" w:rsidRDefault="00000000">
      <w:pPr>
        <w:spacing w:line="360" w:lineRule="auto"/>
        <w:jc w:val="both"/>
      </w:pPr>
      <w:r>
        <w:t>Early and reliable identification of burnout risk in student populations remains a challenge due to the subjective, multi-dimensional nature of the condition. Existing clinical assessments are reactive and require professional administration, making them unsuitable for scalable, preventive screening. This study investigates whether machine learning classifiers trained on openly available questionnaire-style data can provide an accurate and interpretable burnout risk signal without the overhead of clinical-grade instrumentation.</w:t>
      </w:r>
    </w:p>
    <w:p w14:paraId="341A350D" w14:textId="77777777" w:rsidR="000B5108" w:rsidRDefault="00000000">
      <w:pPr>
        <w:spacing w:before="200" w:after="100"/>
      </w:pPr>
      <w:r>
        <w:rPr>
          <w:b/>
          <w:bCs/>
          <w:sz w:val="28"/>
          <w:szCs w:val="28"/>
        </w:rPr>
        <w:t>1.2 Objectives</w:t>
      </w:r>
    </w:p>
    <w:p w14:paraId="6C72120E" w14:textId="77777777" w:rsidR="000B5108" w:rsidRDefault="00000000">
      <w:pPr>
        <w:pStyle w:val="ListParagraph"/>
        <w:numPr>
          <w:ilvl w:val="0"/>
          <w:numId w:val="2"/>
        </w:numPr>
        <w:spacing w:after="60" w:line="360" w:lineRule="auto"/>
      </w:pPr>
      <w:r>
        <w:t>To train and evaluate Logistic Regression, Random Forest, and SVM classifiers on the Kaggle Student Stress Factors dataset for burnout risk classification.</w:t>
      </w:r>
    </w:p>
    <w:p w14:paraId="6F2B9739" w14:textId="77777777" w:rsidR="000B5108" w:rsidRDefault="00000000">
      <w:pPr>
        <w:pStyle w:val="ListParagraph"/>
        <w:numPr>
          <w:ilvl w:val="0"/>
          <w:numId w:val="2"/>
        </w:numPr>
        <w:spacing w:after="60" w:line="360" w:lineRule="auto"/>
      </w:pPr>
      <w:r>
        <w:t>To map dataset features to ten interpretable behavioural and psychological indicators aligned with real-world questionnaire design.</w:t>
      </w:r>
    </w:p>
    <w:p w14:paraId="76555460" w14:textId="77777777" w:rsidR="000B5108" w:rsidRDefault="00000000">
      <w:pPr>
        <w:pStyle w:val="ListParagraph"/>
        <w:numPr>
          <w:ilvl w:val="0"/>
          <w:numId w:val="2"/>
        </w:numPr>
        <w:spacing w:after="60" w:line="360" w:lineRule="auto"/>
      </w:pPr>
      <w:r>
        <w:t>To identify the most predictive features using feature importance analysis from the Random Forest model.</w:t>
      </w:r>
    </w:p>
    <w:p w14:paraId="4292CBA7" w14:textId="77777777" w:rsidR="000B5108" w:rsidRDefault="00000000">
      <w:pPr>
        <w:pStyle w:val="ListParagraph"/>
        <w:numPr>
          <w:ilvl w:val="0"/>
          <w:numId w:val="2"/>
        </w:numPr>
        <w:spacing w:after="60" w:line="360" w:lineRule="auto"/>
      </w:pPr>
      <w:r>
        <w:lastRenderedPageBreak/>
        <w:t>To assess model generalisability through five-fold stratified cross-validation and ROC-AUC analysis.</w:t>
      </w:r>
    </w:p>
    <w:p w14:paraId="149BAB59" w14:textId="77777777" w:rsidR="000B5108" w:rsidRDefault="00000000">
      <w:pPr>
        <w:pStyle w:val="ListParagraph"/>
        <w:numPr>
          <w:ilvl w:val="0"/>
          <w:numId w:val="2"/>
        </w:numPr>
        <w:spacing w:after="60" w:line="360" w:lineRule="auto"/>
      </w:pPr>
      <w:r>
        <w:t>To demonstrate the feasibility of a low-cost, scalable burnout screening approach for educational and workplace settings.</w:t>
      </w:r>
    </w:p>
    <w:p w14:paraId="33093B77" w14:textId="77777777" w:rsidR="000B5108" w:rsidRDefault="00000000">
      <w:pPr>
        <w:spacing w:before="320" w:after="160"/>
      </w:pPr>
      <w:r>
        <w:rPr>
          <w:b/>
          <w:bCs/>
          <w:sz w:val="32"/>
          <w:szCs w:val="32"/>
        </w:rPr>
        <w:t>2. Methodology</w:t>
      </w:r>
    </w:p>
    <w:p w14:paraId="043B1EAC" w14:textId="77777777" w:rsidR="000B5108" w:rsidRDefault="00000000">
      <w:pPr>
        <w:spacing w:before="200" w:after="100"/>
      </w:pPr>
      <w:r>
        <w:rPr>
          <w:b/>
          <w:bCs/>
          <w:sz w:val="28"/>
          <w:szCs w:val="28"/>
        </w:rPr>
        <w:t>2.1 Dataset</w:t>
      </w:r>
    </w:p>
    <w:p w14:paraId="6B14692D" w14:textId="77777777" w:rsidR="000B5108" w:rsidRDefault="00000000">
      <w:pPr>
        <w:spacing w:line="360" w:lineRule="auto"/>
        <w:jc w:val="both"/>
      </w:pPr>
      <w:r>
        <w:t xml:space="preserve">This study uses the Student Stress Factors dataset, publicly available on Kaggle (DOI: </w:t>
      </w:r>
      <w:proofErr w:type="spellStart"/>
      <w:r>
        <w:t>rxnach</w:t>
      </w:r>
      <w:proofErr w:type="spellEnd"/>
      <w:r>
        <w:t>/student-stress-factors-a-comprehensive-analysis). The dataset contains 1,100 student records across 21 features spanning physiological, psychological, environmental, academic, and social dimensions. All features are encoded on numeric scales, and each record is labelled with a stress level of 0 (Low), 1 (Moderate), or 2 (High). The dataset is clean with no missing values, making it well suited for supervised classification without extensive preprocessing.</w:t>
      </w:r>
    </w:p>
    <w:p w14:paraId="0913C223" w14:textId="77777777" w:rsidR="000B5108" w:rsidRDefault="00000000">
      <w:pPr>
        <w:spacing w:line="360" w:lineRule="auto"/>
        <w:jc w:val="both"/>
      </w:pPr>
      <w:r>
        <w:t>The class distribution is approximately balanced: 374 Low Risk, 367 Moderate Risk, and 359 High Risk students. This balance removes the need for oversampling techniques and allows performance metrics like F1-score to be interpreted without class-weight adjustments.</w:t>
      </w:r>
    </w:p>
    <w:p w14:paraId="560B63A6" w14:textId="77777777" w:rsidR="000B5108" w:rsidRDefault="00000000">
      <w:pPr>
        <w:spacing w:before="200" w:after="100"/>
      </w:pPr>
      <w:r>
        <w:rPr>
          <w:b/>
          <w:bCs/>
          <w:sz w:val="28"/>
          <w:szCs w:val="28"/>
        </w:rPr>
        <w:t>2.2 Feature Mapping</w:t>
      </w:r>
    </w:p>
    <w:p w14:paraId="0DFAB438" w14:textId="77777777" w:rsidR="000B5108" w:rsidRDefault="00000000">
      <w:pPr>
        <w:spacing w:line="360" w:lineRule="auto"/>
        <w:jc w:val="both"/>
      </w:pPr>
      <w:r>
        <w:t>Ten features were mapped from the dataset, aligned with the questionnaire items used in the original primary survey. This approach maintains interpretability and makes model outputs easier to explain to non-technical audiences such as counsellors or academic advisors. Inversions were handled by subtracting each value from the column maximum before scaling, so that higher scores consistently indicate greater risk. All features were rescaled to their target ranges using min-max normalization.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808"/>
        <w:gridCol w:w="3744"/>
      </w:tblGrid>
      <w:tr w:rsidR="000B5108" w14:paraId="26274F1C"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5E084CF" w14:textId="77777777" w:rsidR="000B5108" w:rsidRDefault="00000000">
            <w:pPr>
              <w:jc w:val="center"/>
            </w:pPr>
            <w:r>
              <w:rPr>
                <w:b/>
                <w:bCs/>
                <w:sz w:val="22"/>
                <w:szCs w:val="22"/>
              </w:rPr>
              <w:t>Derived Feature</w:t>
            </w:r>
          </w:p>
        </w:tc>
        <w:tc>
          <w:tcPr>
            <w:tcW w:w="2808"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153E970" w14:textId="77777777" w:rsidR="000B5108" w:rsidRDefault="00000000">
            <w:pPr>
              <w:jc w:val="center"/>
            </w:pPr>
            <w:r>
              <w:rPr>
                <w:b/>
                <w:bCs/>
                <w:sz w:val="22"/>
                <w:szCs w:val="22"/>
              </w:rPr>
              <w:t>Source Column</w:t>
            </w:r>
          </w:p>
        </w:tc>
        <w:tc>
          <w:tcPr>
            <w:tcW w:w="3744"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B2F71A3" w14:textId="77777777" w:rsidR="000B5108" w:rsidRDefault="00000000">
            <w:pPr>
              <w:jc w:val="center"/>
            </w:pPr>
            <w:r>
              <w:rPr>
                <w:b/>
                <w:bCs/>
                <w:sz w:val="22"/>
                <w:szCs w:val="22"/>
              </w:rPr>
              <w:t>Encoding Range</w:t>
            </w:r>
          </w:p>
        </w:tc>
      </w:tr>
      <w:tr w:rsidR="000B5108" w14:paraId="3C8A09C6"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12B74B" w14:textId="77777777" w:rsidR="000B5108" w:rsidRDefault="00000000">
            <w:pPr>
              <w:jc w:val="center"/>
            </w:pPr>
            <w:proofErr w:type="spellStart"/>
            <w:r>
              <w:rPr>
                <w:sz w:val="22"/>
                <w:szCs w:val="22"/>
              </w:rPr>
              <w:t>sleep_hours</w:t>
            </w:r>
            <w:proofErr w:type="spellEnd"/>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0E9515" w14:textId="77777777" w:rsidR="000B5108" w:rsidRDefault="00000000">
            <w:pPr>
              <w:jc w:val="center"/>
            </w:pPr>
            <w:proofErr w:type="spellStart"/>
            <w:r>
              <w:rPr>
                <w:sz w:val="22"/>
                <w:szCs w:val="22"/>
              </w:rPr>
              <w:t>sleep_quality</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7A227D" w14:textId="77777777" w:rsidR="000B5108" w:rsidRDefault="00000000">
            <w:pPr>
              <w:jc w:val="center"/>
            </w:pPr>
            <w:r>
              <w:rPr>
                <w:sz w:val="22"/>
                <w:szCs w:val="22"/>
              </w:rPr>
              <w:t>1–3 (low to high)</w:t>
            </w:r>
          </w:p>
        </w:tc>
      </w:tr>
      <w:tr w:rsidR="000B5108" w14:paraId="3E9D3293"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A5CE25" w14:textId="77777777" w:rsidR="000B5108" w:rsidRDefault="00000000">
            <w:pPr>
              <w:jc w:val="center"/>
            </w:pPr>
            <w:proofErr w:type="spellStart"/>
            <w:r>
              <w:rPr>
                <w:sz w:val="22"/>
                <w:szCs w:val="22"/>
              </w:rPr>
              <w:t>sleep_deprivation</w:t>
            </w:r>
            <w:proofErr w:type="spellEnd"/>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E2136A" w14:textId="77777777" w:rsidR="000B5108" w:rsidRDefault="00000000">
            <w:pPr>
              <w:jc w:val="center"/>
            </w:pPr>
            <w:proofErr w:type="spellStart"/>
            <w:r>
              <w:rPr>
                <w:sz w:val="22"/>
                <w:szCs w:val="22"/>
              </w:rPr>
              <w:t>sleep_quality</w:t>
            </w:r>
            <w:proofErr w:type="spellEnd"/>
            <w:r>
              <w:rPr>
                <w:sz w:val="22"/>
                <w:szCs w:val="22"/>
              </w:rPr>
              <w:t xml:space="preserve"> (inverted)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0FCFA2" w14:textId="77777777" w:rsidR="000B5108" w:rsidRDefault="00000000">
            <w:pPr>
              <w:jc w:val="center"/>
            </w:pPr>
            <w:r>
              <w:rPr>
                <w:sz w:val="22"/>
                <w:szCs w:val="22"/>
              </w:rPr>
              <w:t>1–5</w:t>
            </w:r>
          </w:p>
        </w:tc>
      </w:tr>
      <w:tr w:rsidR="000B5108" w14:paraId="005E001C"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A9F823" w14:textId="77777777" w:rsidR="000B5108" w:rsidRDefault="00000000">
            <w:pPr>
              <w:jc w:val="center"/>
            </w:pPr>
            <w:proofErr w:type="spellStart"/>
            <w:r>
              <w:rPr>
                <w:sz w:val="22"/>
                <w:szCs w:val="22"/>
              </w:rPr>
              <w:t>study_hours</w:t>
            </w:r>
            <w:proofErr w:type="spellEnd"/>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A11C2D" w14:textId="77777777" w:rsidR="000B5108" w:rsidRDefault="00000000">
            <w:pPr>
              <w:jc w:val="center"/>
            </w:pPr>
            <w:proofErr w:type="spellStart"/>
            <w:r>
              <w:rPr>
                <w:sz w:val="22"/>
                <w:szCs w:val="22"/>
              </w:rPr>
              <w:t>study_load</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C2AC70" w14:textId="77777777" w:rsidR="000B5108" w:rsidRDefault="00000000">
            <w:pPr>
              <w:jc w:val="center"/>
            </w:pPr>
            <w:r>
              <w:rPr>
                <w:sz w:val="22"/>
                <w:szCs w:val="22"/>
              </w:rPr>
              <w:t>1–4</w:t>
            </w:r>
          </w:p>
        </w:tc>
      </w:tr>
      <w:tr w:rsidR="000B5108" w14:paraId="06E5E346"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36E739" w14:textId="77777777" w:rsidR="000B5108" w:rsidRDefault="00000000">
            <w:pPr>
              <w:jc w:val="center"/>
            </w:pPr>
            <w:r>
              <w:rPr>
                <w:sz w:val="22"/>
                <w:szCs w:val="22"/>
              </w:rPr>
              <w:t>overwhelmed</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514044" w14:textId="77777777" w:rsidR="000B5108" w:rsidRDefault="00000000">
            <w:pPr>
              <w:jc w:val="center"/>
            </w:pPr>
            <w:proofErr w:type="spellStart"/>
            <w:r>
              <w:rPr>
                <w:sz w:val="22"/>
                <w:szCs w:val="22"/>
              </w:rPr>
              <w:t>academic_performance</w:t>
            </w:r>
            <w:proofErr w:type="spellEnd"/>
            <w:r>
              <w:rPr>
                <w:sz w:val="22"/>
                <w:szCs w:val="22"/>
              </w:rPr>
              <w:t xml:space="preserve"> (inverted)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1B284D" w14:textId="77777777" w:rsidR="000B5108" w:rsidRDefault="00000000">
            <w:pPr>
              <w:jc w:val="center"/>
            </w:pPr>
            <w:r>
              <w:rPr>
                <w:sz w:val="22"/>
                <w:szCs w:val="22"/>
              </w:rPr>
              <w:t>1–5</w:t>
            </w:r>
          </w:p>
        </w:tc>
      </w:tr>
      <w:tr w:rsidR="000B5108" w14:paraId="324A9B72"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4CAAFA" w14:textId="77777777" w:rsidR="000B5108" w:rsidRDefault="00000000">
            <w:pPr>
              <w:jc w:val="center"/>
            </w:pPr>
            <w:proofErr w:type="spellStart"/>
            <w:r>
              <w:rPr>
                <w:sz w:val="22"/>
                <w:szCs w:val="22"/>
              </w:rPr>
              <w:t>stress_level</w:t>
            </w:r>
            <w:proofErr w:type="spellEnd"/>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481BA6" w14:textId="77777777" w:rsidR="000B5108" w:rsidRDefault="00000000">
            <w:pPr>
              <w:jc w:val="center"/>
            </w:pPr>
            <w:r>
              <w:rPr>
                <w:sz w:val="22"/>
                <w:szCs w:val="22"/>
              </w:rPr>
              <w:t>depression</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599F8C" w14:textId="77777777" w:rsidR="000B5108" w:rsidRDefault="00000000">
            <w:pPr>
              <w:jc w:val="center"/>
            </w:pPr>
            <w:r>
              <w:rPr>
                <w:sz w:val="22"/>
                <w:szCs w:val="22"/>
              </w:rPr>
              <w:t>1–5</w:t>
            </w:r>
          </w:p>
        </w:tc>
      </w:tr>
      <w:tr w:rsidR="000B5108" w14:paraId="15901D28"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3A393B" w14:textId="77777777" w:rsidR="000B5108" w:rsidRDefault="00000000">
            <w:pPr>
              <w:jc w:val="center"/>
            </w:pPr>
            <w:proofErr w:type="spellStart"/>
            <w:r>
              <w:rPr>
                <w:sz w:val="22"/>
                <w:szCs w:val="22"/>
              </w:rPr>
              <w:t>emotional_exhaust</w:t>
            </w:r>
            <w:proofErr w:type="spellEnd"/>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B27DF4" w14:textId="77777777" w:rsidR="000B5108" w:rsidRDefault="00000000">
            <w:pPr>
              <w:jc w:val="center"/>
            </w:pPr>
            <w:r>
              <w:rPr>
                <w:sz w:val="22"/>
                <w:szCs w:val="22"/>
              </w:rPr>
              <w:t>depression</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96B450" w14:textId="77777777" w:rsidR="000B5108" w:rsidRDefault="00000000">
            <w:pPr>
              <w:jc w:val="center"/>
            </w:pPr>
            <w:r>
              <w:rPr>
                <w:sz w:val="22"/>
                <w:szCs w:val="22"/>
              </w:rPr>
              <w:t>1–5</w:t>
            </w:r>
          </w:p>
        </w:tc>
      </w:tr>
      <w:tr w:rsidR="000B5108" w14:paraId="73B958CB"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B54EE" w14:textId="77777777" w:rsidR="000B5108" w:rsidRDefault="00000000">
            <w:pPr>
              <w:jc w:val="center"/>
            </w:pPr>
            <w:r>
              <w:rPr>
                <w:sz w:val="22"/>
                <w:szCs w:val="22"/>
              </w:rPr>
              <w:lastRenderedPageBreak/>
              <w:t>unmotivated</w:t>
            </w:r>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620A7" w14:textId="77777777" w:rsidR="000B5108" w:rsidRDefault="00000000">
            <w:pPr>
              <w:jc w:val="center"/>
            </w:pPr>
            <w:proofErr w:type="spellStart"/>
            <w:r>
              <w:rPr>
                <w:sz w:val="22"/>
                <w:szCs w:val="22"/>
              </w:rPr>
              <w:t>self_esteem</w:t>
            </w:r>
            <w:proofErr w:type="spellEnd"/>
            <w:r>
              <w:rPr>
                <w:sz w:val="22"/>
                <w:szCs w:val="22"/>
              </w:rPr>
              <w:t xml:space="preserve"> (inverted)</w:t>
            </w:r>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0F799D" w14:textId="77777777" w:rsidR="000B5108" w:rsidRDefault="00000000">
            <w:pPr>
              <w:jc w:val="center"/>
            </w:pPr>
            <w:r>
              <w:rPr>
                <w:sz w:val="22"/>
                <w:szCs w:val="22"/>
              </w:rPr>
              <w:t>1–5</w:t>
            </w:r>
          </w:p>
        </w:tc>
      </w:tr>
      <w:tr w:rsidR="000B5108" w14:paraId="48F7C3DB"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905F01" w14:textId="77777777" w:rsidR="000B5108" w:rsidRDefault="00000000">
            <w:pPr>
              <w:jc w:val="center"/>
            </w:pPr>
            <w:proofErr w:type="spellStart"/>
            <w:r>
              <w:rPr>
                <w:sz w:val="22"/>
                <w:szCs w:val="22"/>
              </w:rPr>
              <w:t>exercise_week</w:t>
            </w:r>
            <w:proofErr w:type="spellEnd"/>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997B8F" w14:textId="77777777" w:rsidR="000B5108" w:rsidRDefault="00000000">
            <w:pPr>
              <w:jc w:val="center"/>
            </w:pPr>
            <w:proofErr w:type="spellStart"/>
            <w:r>
              <w:rPr>
                <w:sz w:val="22"/>
                <w:szCs w:val="22"/>
              </w:rPr>
              <w:t>extracurricular_activities</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2600C1" w14:textId="77777777" w:rsidR="000B5108" w:rsidRDefault="00000000">
            <w:pPr>
              <w:jc w:val="center"/>
            </w:pPr>
            <w:r>
              <w:rPr>
                <w:sz w:val="22"/>
                <w:szCs w:val="22"/>
              </w:rPr>
              <w:t>0–3</w:t>
            </w:r>
          </w:p>
        </w:tc>
      </w:tr>
      <w:tr w:rsidR="000B5108" w14:paraId="422A8892"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2176EF" w14:textId="77777777" w:rsidR="000B5108" w:rsidRDefault="00000000">
            <w:pPr>
              <w:jc w:val="center"/>
            </w:pPr>
            <w:proofErr w:type="spellStart"/>
            <w:r>
              <w:rPr>
                <w:sz w:val="22"/>
                <w:szCs w:val="22"/>
              </w:rPr>
              <w:t>screen_hours</w:t>
            </w:r>
            <w:proofErr w:type="spellEnd"/>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DC8883" w14:textId="77777777" w:rsidR="000B5108" w:rsidRDefault="00000000">
            <w:pPr>
              <w:jc w:val="center"/>
            </w:pPr>
            <w:proofErr w:type="spellStart"/>
            <w:r>
              <w:rPr>
                <w:sz w:val="22"/>
                <w:szCs w:val="22"/>
              </w:rPr>
              <w:t>future_career_concerns</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6DF3B1" w14:textId="77777777" w:rsidR="000B5108" w:rsidRDefault="00000000">
            <w:pPr>
              <w:jc w:val="center"/>
            </w:pPr>
            <w:r>
              <w:rPr>
                <w:sz w:val="22"/>
                <w:szCs w:val="22"/>
              </w:rPr>
              <w:t>2–4</w:t>
            </w:r>
          </w:p>
        </w:tc>
      </w:tr>
      <w:tr w:rsidR="000B5108" w14:paraId="1491E07D" w14:textId="77777777">
        <w:tblPrEx>
          <w:tblCellMar>
            <w:top w:w="0" w:type="dxa"/>
            <w:bottom w:w="0" w:type="dxa"/>
          </w:tblCellMar>
        </w:tblPrEx>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C61683" w14:textId="77777777" w:rsidR="000B5108" w:rsidRDefault="00000000">
            <w:pPr>
              <w:jc w:val="center"/>
            </w:pPr>
            <w:proofErr w:type="spellStart"/>
            <w:r>
              <w:rPr>
                <w:sz w:val="22"/>
                <w:szCs w:val="22"/>
              </w:rPr>
              <w:t>mental_fatigue</w:t>
            </w:r>
            <w:proofErr w:type="spellEnd"/>
          </w:p>
        </w:tc>
        <w:tc>
          <w:tcPr>
            <w:tcW w:w="280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5A98BF" w14:textId="77777777" w:rsidR="000B5108" w:rsidRDefault="00000000">
            <w:pPr>
              <w:jc w:val="center"/>
            </w:pPr>
            <w:proofErr w:type="spellStart"/>
            <w:r>
              <w:rPr>
                <w:sz w:val="22"/>
                <w:szCs w:val="22"/>
              </w:rPr>
              <w:t>mental_health_history</w:t>
            </w:r>
            <w:proofErr w:type="spellEnd"/>
          </w:p>
        </w:tc>
        <w:tc>
          <w:tcPr>
            <w:tcW w:w="374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A2CCA7" w14:textId="77777777" w:rsidR="000B5108" w:rsidRDefault="00000000">
            <w:pPr>
              <w:jc w:val="center"/>
            </w:pPr>
            <w:r>
              <w:rPr>
                <w:sz w:val="22"/>
                <w:szCs w:val="22"/>
              </w:rPr>
              <w:t>1 or 3 (binary)</w:t>
            </w:r>
          </w:p>
        </w:tc>
      </w:tr>
    </w:tbl>
    <w:p w14:paraId="3B5DC944" w14:textId="77777777" w:rsidR="000B5108" w:rsidRDefault="00000000">
      <w:pPr>
        <w:spacing w:before="80" w:after="160"/>
        <w:jc w:val="center"/>
      </w:pPr>
      <w:r>
        <w:rPr>
          <w:i/>
          <w:iCs/>
          <w:sz w:val="20"/>
          <w:szCs w:val="20"/>
        </w:rPr>
        <w:t>Table I. Feature mapping from Kaggle dataset to ten-feature model input.</w:t>
      </w:r>
    </w:p>
    <w:p w14:paraId="17FF15D7" w14:textId="77777777" w:rsidR="000B5108" w:rsidRDefault="00000000">
      <w:pPr>
        <w:spacing w:before="200" w:after="100"/>
      </w:pPr>
      <w:r>
        <w:rPr>
          <w:b/>
          <w:bCs/>
          <w:sz w:val="28"/>
          <w:szCs w:val="28"/>
        </w:rPr>
        <w:t>2.3 Model Training and Evaluation</w:t>
      </w:r>
    </w:p>
    <w:p w14:paraId="2FF58E4E" w14:textId="77777777" w:rsidR="000B5108" w:rsidRDefault="00000000">
      <w:pPr>
        <w:spacing w:line="360" w:lineRule="auto"/>
        <w:jc w:val="both"/>
      </w:pPr>
      <w:r>
        <w:t xml:space="preserve">The dataset was split 80/20 into training (880 samples) and test (220 samples) sets using stratified splitting to preserve class proportions in both halves. All features were standardized using </w:t>
      </w:r>
      <w:proofErr w:type="spellStart"/>
      <w:r>
        <w:t>StandardScaler</w:t>
      </w:r>
      <w:proofErr w:type="spellEnd"/>
      <w:r>
        <w:t xml:space="preserve"> fitted only on the training data, with the same transformation applied to the test set to prevent data leakage.</w:t>
      </w:r>
    </w:p>
    <w:p w14:paraId="7A611ED3" w14:textId="77777777" w:rsidR="000B5108" w:rsidRDefault="00000000">
      <w:pPr>
        <w:spacing w:line="360" w:lineRule="auto"/>
        <w:jc w:val="both"/>
      </w:pPr>
      <w:r>
        <w:t>Three classifiers were trained: Logistic Regression with 1,000 maximum iterations; Random Forest with 100 decision trees and a fixed random seed for reproducibility; and SVM with an RBF kernel and probability estimation enabled for ROC-AUC computation. Performance was assessed on the held-out test set and validated using five-fold stratified cross-validation on the full dataset.</w:t>
      </w:r>
    </w:p>
    <w:p w14:paraId="7AE87258" w14:textId="77777777" w:rsidR="000B5108" w:rsidRDefault="00000000">
      <w:pPr>
        <w:spacing w:before="320" w:after="160"/>
      </w:pPr>
      <w:r>
        <w:rPr>
          <w:b/>
          <w:bCs/>
          <w:sz w:val="32"/>
          <w:szCs w:val="32"/>
        </w:rPr>
        <w:t>3. Tools and Technologies</w:t>
      </w:r>
    </w:p>
    <w:p w14:paraId="4277972D" w14:textId="77777777" w:rsidR="000B5108" w:rsidRDefault="00000000">
      <w:pPr>
        <w:spacing w:line="360" w:lineRule="auto"/>
        <w:jc w:val="both"/>
      </w:pPr>
      <w:r>
        <w:t xml:space="preserve">The project was implemented entirely in Python 3.x. The core libraries used include Scikit-learn for model training, evaluation, and cross-validation; Pandas and NumPy for data manipulation and numerical computation; Matplotlib and Seaborn for visualisation of distributions, confusion matrices, ROC curves, and feature importance plots; and </w:t>
      </w:r>
      <w:proofErr w:type="spellStart"/>
      <w:r>
        <w:t>Jupyter</w:t>
      </w:r>
      <w:proofErr w:type="spellEnd"/>
      <w:r>
        <w:t xml:space="preserve"> Notebook as the development environment.</w:t>
      </w:r>
    </w:p>
    <w:p w14:paraId="00EF60E9" w14:textId="77777777" w:rsidR="000B5108" w:rsidRDefault="00000000">
      <w:pPr>
        <w:spacing w:line="360" w:lineRule="auto"/>
        <w:jc w:val="both"/>
      </w:pPr>
      <w:r>
        <w:t>The dataset was sourced from Kaggle and loaded directly as a CSV file. No cloud infrastructure, specialised hardware, or licensed tools were required, reinforcing the project's emphasis on accessibility and reproducibility. All experiments were conducted on a standard personal computer without the use of GPU acceleration.</w:t>
      </w:r>
    </w:p>
    <w:p w14:paraId="7A6569A9" w14:textId="77777777" w:rsidR="000B5108" w:rsidRDefault="00000000">
      <w:pPr>
        <w:spacing w:before="320" w:after="160"/>
      </w:pPr>
      <w:r>
        <w:rPr>
          <w:b/>
          <w:bCs/>
          <w:sz w:val="32"/>
          <w:szCs w:val="32"/>
        </w:rPr>
        <w:t>4. Implementation</w:t>
      </w:r>
    </w:p>
    <w:p w14:paraId="1F93803E" w14:textId="77777777" w:rsidR="000B5108" w:rsidRDefault="00000000">
      <w:pPr>
        <w:spacing w:line="360" w:lineRule="auto"/>
        <w:jc w:val="both"/>
      </w:pPr>
      <w:r>
        <w:t>The implementation followed a structured end-to-end pipeline. The raw Kaggle dataset was first loaded and inspected to confirm class balance and the absence of missing values. Ten features were then selected and mapped from the original 21 columns, with inversions applied where necessary so that higher values consistently represent higher risk. All features were rescaled using min-max normalization before splitting.</w:t>
      </w:r>
    </w:p>
    <w:p w14:paraId="78AB9586" w14:textId="77777777" w:rsidR="000B5108" w:rsidRDefault="00000000">
      <w:pPr>
        <w:spacing w:line="360" w:lineRule="auto"/>
        <w:jc w:val="both"/>
      </w:pPr>
      <w:r>
        <w:lastRenderedPageBreak/>
        <w:t xml:space="preserve">Following the 80/20 stratified split, </w:t>
      </w:r>
      <w:proofErr w:type="spellStart"/>
      <w:r>
        <w:t>StandardScaler</w:t>
      </w:r>
      <w:proofErr w:type="spellEnd"/>
      <w:r>
        <w:t xml:space="preserve"> was applied to the training set and the fitted scaler was used to transform the test set. Each of the three classifiers was instantiated with the parameters described in Section 2.3 and trained on the scaled training data. Predictions were generated on the held-out test set, and performance metrics including accuracy, precision, recall, F1-score, and ROC-AUC were computed for each model.</w:t>
      </w:r>
    </w:p>
    <w:p w14:paraId="69942F10" w14:textId="77777777" w:rsidR="000B5108" w:rsidRDefault="00000000">
      <w:pPr>
        <w:spacing w:line="360" w:lineRule="auto"/>
        <w:jc w:val="both"/>
      </w:pPr>
      <w:r>
        <w:t>Five-fold stratified cross-validation was subsequently run on the full scaled dataset to validate generalisability. Feature importance scores were extracted from the trained Random Forest model using Gini impurity-based importance, and visualised as a horizontal bar chart ranked by contribution to predictive accuracy.</w:t>
      </w:r>
    </w:p>
    <w:p w14:paraId="74DE5C8A" w14:textId="77777777" w:rsidR="000B5108" w:rsidRDefault="00000000">
      <w:pPr>
        <w:spacing w:before="320" w:after="160"/>
      </w:pPr>
      <w:r>
        <w:rPr>
          <w:b/>
          <w:bCs/>
          <w:sz w:val="32"/>
          <w:szCs w:val="32"/>
        </w:rPr>
        <w:t>5. Major Findings / Outcomes / Output / Results</w:t>
      </w:r>
    </w:p>
    <w:p w14:paraId="11911146" w14:textId="77777777" w:rsidR="000B5108" w:rsidRDefault="00000000">
      <w:pPr>
        <w:spacing w:before="200" w:after="100"/>
      </w:pPr>
      <w:r>
        <w:rPr>
          <w:b/>
          <w:bCs/>
          <w:sz w:val="28"/>
          <w:szCs w:val="28"/>
        </w:rPr>
        <w:t>5.1 Classification Performance</w:t>
      </w:r>
    </w:p>
    <w:p w14:paraId="05505691" w14:textId="77777777" w:rsidR="000B5108" w:rsidRDefault="00000000">
      <w:pPr>
        <w:spacing w:line="360" w:lineRule="auto"/>
        <w:jc w:val="both"/>
      </w:pPr>
      <w:r>
        <w:t>All three classifiers were trained on 880 samples and evaluated on the held-out 220-sample test set. Random Forest significantly outperformed both alternatives, with 93.6% accuracy and an F1-score of 93.5%. The gap between Logistic Regression (84.5%) and Random Forest (93.6%) reflects the degree to which burnout risk is driven by non-linear interactions between features — combinations of high stress with poor sleep and low exercise are more predictive than any single factor treated in isolation.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755"/>
        <w:gridCol w:w="1755"/>
        <w:gridCol w:w="1755"/>
        <w:gridCol w:w="1755"/>
      </w:tblGrid>
      <w:tr w:rsidR="000B5108" w14:paraId="0BDB74F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615ABA0" w14:textId="77777777" w:rsidR="000B5108" w:rsidRDefault="00000000">
            <w:pPr>
              <w:jc w:val="center"/>
            </w:pPr>
            <w:r>
              <w:rPr>
                <w:b/>
                <w:bCs/>
                <w:sz w:val="22"/>
                <w:szCs w:val="22"/>
              </w:rPr>
              <w:t>Model</w:t>
            </w:r>
          </w:p>
        </w:tc>
        <w:tc>
          <w:tcPr>
            <w:tcW w:w="175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86606BF" w14:textId="77777777" w:rsidR="000B5108" w:rsidRDefault="00000000">
            <w:pPr>
              <w:jc w:val="center"/>
            </w:pPr>
            <w:r>
              <w:rPr>
                <w:b/>
                <w:bCs/>
                <w:sz w:val="22"/>
                <w:szCs w:val="22"/>
              </w:rPr>
              <w:t>Accuracy</w:t>
            </w:r>
          </w:p>
        </w:tc>
        <w:tc>
          <w:tcPr>
            <w:tcW w:w="175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D1D9D56" w14:textId="77777777" w:rsidR="000B5108" w:rsidRDefault="00000000">
            <w:pPr>
              <w:jc w:val="center"/>
            </w:pPr>
            <w:r>
              <w:rPr>
                <w:b/>
                <w:bCs/>
                <w:sz w:val="22"/>
                <w:szCs w:val="22"/>
              </w:rPr>
              <w:t>Precision</w:t>
            </w:r>
          </w:p>
        </w:tc>
        <w:tc>
          <w:tcPr>
            <w:tcW w:w="175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429BED0" w14:textId="77777777" w:rsidR="000B5108" w:rsidRDefault="00000000">
            <w:pPr>
              <w:jc w:val="center"/>
            </w:pPr>
            <w:r>
              <w:rPr>
                <w:b/>
                <w:bCs/>
                <w:sz w:val="22"/>
                <w:szCs w:val="22"/>
              </w:rPr>
              <w:t>Recall</w:t>
            </w:r>
          </w:p>
        </w:tc>
        <w:tc>
          <w:tcPr>
            <w:tcW w:w="1755"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08A11D8" w14:textId="77777777" w:rsidR="000B5108" w:rsidRDefault="00000000">
            <w:pPr>
              <w:jc w:val="center"/>
            </w:pPr>
            <w:r>
              <w:rPr>
                <w:b/>
                <w:bCs/>
                <w:sz w:val="22"/>
                <w:szCs w:val="22"/>
              </w:rPr>
              <w:t>F1-Score</w:t>
            </w:r>
          </w:p>
        </w:tc>
      </w:tr>
      <w:tr w:rsidR="000B5108" w14:paraId="288BFD3E"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231E57" w14:textId="77777777" w:rsidR="000B5108" w:rsidRDefault="00000000">
            <w:pPr>
              <w:jc w:val="center"/>
            </w:pPr>
            <w:r>
              <w:rPr>
                <w:sz w:val="22"/>
                <w:szCs w:val="22"/>
              </w:rPr>
              <w:t>Logistic Regression</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4FDE0D" w14:textId="77777777" w:rsidR="000B5108" w:rsidRDefault="00000000">
            <w:pPr>
              <w:jc w:val="center"/>
            </w:pPr>
            <w:r>
              <w:rPr>
                <w:sz w:val="22"/>
                <w:szCs w:val="22"/>
              </w:rPr>
              <w:t>84.5%</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066885" w14:textId="77777777" w:rsidR="000B5108" w:rsidRDefault="00000000">
            <w:pPr>
              <w:jc w:val="center"/>
            </w:pPr>
            <w:r>
              <w:rPr>
                <w:sz w:val="22"/>
                <w:szCs w:val="22"/>
              </w:rPr>
              <w:t>84.6%</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E4A151" w14:textId="77777777" w:rsidR="000B5108" w:rsidRDefault="00000000">
            <w:pPr>
              <w:jc w:val="center"/>
            </w:pPr>
            <w:r>
              <w:rPr>
                <w:sz w:val="22"/>
                <w:szCs w:val="22"/>
              </w:rPr>
              <w:t>84.5%</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0D6296" w14:textId="77777777" w:rsidR="000B5108" w:rsidRDefault="00000000">
            <w:pPr>
              <w:jc w:val="center"/>
            </w:pPr>
            <w:r>
              <w:rPr>
                <w:sz w:val="22"/>
                <w:szCs w:val="22"/>
              </w:rPr>
              <w:t>84.4%</w:t>
            </w:r>
          </w:p>
        </w:tc>
      </w:tr>
      <w:tr w:rsidR="000B5108" w14:paraId="0E6CBD49"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7F0AD1" w14:textId="77777777" w:rsidR="000B5108" w:rsidRDefault="00000000">
            <w:pPr>
              <w:jc w:val="center"/>
            </w:pPr>
            <w:r>
              <w:rPr>
                <w:sz w:val="22"/>
                <w:szCs w:val="22"/>
              </w:rPr>
              <w:t>SVM (RBF)</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CEBEDB" w14:textId="77777777" w:rsidR="000B5108" w:rsidRDefault="00000000">
            <w:pPr>
              <w:jc w:val="center"/>
            </w:pPr>
            <w:r>
              <w:rPr>
                <w:sz w:val="22"/>
                <w:szCs w:val="22"/>
              </w:rPr>
              <w:t>89.1%</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7CA39C" w14:textId="77777777" w:rsidR="000B5108" w:rsidRDefault="00000000">
            <w:pPr>
              <w:jc w:val="center"/>
            </w:pPr>
            <w:r>
              <w:rPr>
                <w:sz w:val="22"/>
                <w:szCs w:val="22"/>
              </w:rPr>
              <w:t>89.2%</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9D7F86" w14:textId="77777777" w:rsidR="000B5108" w:rsidRDefault="00000000">
            <w:pPr>
              <w:jc w:val="center"/>
            </w:pPr>
            <w:r>
              <w:rPr>
                <w:sz w:val="22"/>
                <w:szCs w:val="22"/>
              </w:rPr>
              <w:t>89.1%</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320815" w14:textId="77777777" w:rsidR="000B5108" w:rsidRDefault="00000000">
            <w:pPr>
              <w:jc w:val="center"/>
            </w:pPr>
            <w:r>
              <w:rPr>
                <w:sz w:val="22"/>
                <w:szCs w:val="22"/>
              </w:rPr>
              <w:t>89.1%</w:t>
            </w:r>
          </w:p>
        </w:tc>
      </w:tr>
      <w:tr w:rsidR="000B5108" w14:paraId="433C8C01" w14:textId="77777777">
        <w:tblPrEx>
          <w:tblCellMar>
            <w:top w:w="0" w:type="dxa"/>
            <w:bottom w:w="0" w:type="dxa"/>
          </w:tblCellMar>
        </w:tblPrEx>
        <w:tc>
          <w:tcPr>
            <w:tcW w:w="234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A66113" w14:textId="77777777" w:rsidR="000B5108" w:rsidRDefault="00000000">
            <w:pPr>
              <w:jc w:val="center"/>
            </w:pPr>
            <w:r>
              <w:rPr>
                <w:sz w:val="22"/>
                <w:szCs w:val="22"/>
              </w:rPr>
              <w:t>Random Forest</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701A7" w14:textId="77777777" w:rsidR="000B5108" w:rsidRDefault="00000000">
            <w:pPr>
              <w:jc w:val="center"/>
            </w:pPr>
            <w:r>
              <w:rPr>
                <w:sz w:val="22"/>
                <w:szCs w:val="22"/>
              </w:rPr>
              <w:t>93.6%</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371EC9" w14:textId="77777777" w:rsidR="000B5108" w:rsidRDefault="00000000">
            <w:pPr>
              <w:jc w:val="center"/>
            </w:pPr>
            <w:r>
              <w:rPr>
                <w:sz w:val="22"/>
                <w:szCs w:val="22"/>
              </w:rPr>
              <w:t>93.7%</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A4EAED" w14:textId="77777777" w:rsidR="000B5108" w:rsidRDefault="00000000">
            <w:pPr>
              <w:jc w:val="center"/>
            </w:pPr>
            <w:r>
              <w:rPr>
                <w:sz w:val="22"/>
                <w:szCs w:val="22"/>
              </w:rPr>
              <w:t>93.6%</w:t>
            </w:r>
          </w:p>
        </w:tc>
        <w:tc>
          <w:tcPr>
            <w:tcW w:w="1755"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D53AC6" w14:textId="77777777" w:rsidR="000B5108" w:rsidRDefault="00000000">
            <w:pPr>
              <w:jc w:val="center"/>
            </w:pPr>
            <w:r>
              <w:rPr>
                <w:sz w:val="22"/>
                <w:szCs w:val="22"/>
              </w:rPr>
              <w:t>93.5%</w:t>
            </w:r>
          </w:p>
        </w:tc>
      </w:tr>
    </w:tbl>
    <w:p w14:paraId="04D3E68C" w14:textId="77777777" w:rsidR="000B5108" w:rsidRDefault="00000000">
      <w:pPr>
        <w:spacing w:before="80" w:after="160"/>
        <w:jc w:val="center"/>
      </w:pPr>
      <w:r>
        <w:rPr>
          <w:i/>
          <w:iCs/>
          <w:sz w:val="20"/>
          <w:szCs w:val="20"/>
        </w:rPr>
        <w:t>Table II. Classifier performance on the held-out test set (n=220).</w:t>
      </w:r>
    </w:p>
    <w:p w14:paraId="504036B7" w14:textId="77777777" w:rsidR="000B5108" w:rsidRDefault="00000000">
      <w:pPr>
        <w:spacing w:before="200" w:after="100"/>
      </w:pPr>
      <w:r>
        <w:rPr>
          <w:b/>
          <w:bCs/>
          <w:sz w:val="28"/>
          <w:szCs w:val="28"/>
        </w:rPr>
        <w:t>5.2 Feature Importance</w:t>
      </w:r>
    </w:p>
    <w:p w14:paraId="4A7FEA9D" w14:textId="77777777" w:rsidR="000B5108" w:rsidRDefault="00000000">
      <w:pPr>
        <w:spacing w:line="360" w:lineRule="auto"/>
        <w:jc w:val="both"/>
      </w:pPr>
      <w:r>
        <w:t>The Random Forest model's Gini-based feature importance scores confirm what the distributions suggested: stress level and emotional exhaustion together account for the majority of the model's predictive weight. Sleep deprivation and feeling overwhelmed contribute meaningfully as secondary predictors. Screen hours and exercise frequency sit at the lower end — not because they are irrelevant to burnout as a phenomenon, but because in this dataset they appear to be downstream effects rather than independent drivers. This hierarchy is consistent with the Maslach framework's emphasis on emotional exhaustion as the core component of burnout.</w:t>
      </w:r>
    </w:p>
    <w:p w14:paraId="28586499" w14:textId="77777777" w:rsidR="000B5108" w:rsidRDefault="00000000">
      <w:pPr>
        <w:spacing w:before="200" w:after="100"/>
      </w:pPr>
      <w:r>
        <w:rPr>
          <w:b/>
          <w:bCs/>
          <w:sz w:val="28"/>
          <w:szCs w:val="28"/>
        </w:rPr>
        <w:lastRenderedPageBreak/>
        <w:t>5.3 Cross-Validation Results</w:t>
      </w:r>
    </w:p>
    <w:p w14:paraId="62181A12" w14:textId="77777777" w:rsidR="000B5108" w:rsidRDefault="00000000">
      <w:pPr>
        <w:spacing w:line="360" w:lineRule="auto"/>
        <w:jc w:val="both"/>
      </w:pPr>
      <w:r>
        <w:t>Five-fold stratified cross-validation confirmed that test set performance is not an artefact of a particularly favourable split. Mean CV accuracies were 84.3% ± 1.8% for Logistic Regression, 91.0% ± 1.4% for SVM, and 93.1% ± 1.2% for Random Forest. The narrow standard deviations across all three models suggest the results generalise reliably across different subsets of the data.</w:t>
      </w:r>
    </w:p>
    <w:p w14:paraId="51AD123C" w14:textId="77777777" w:rsidR="000B5108" w:rsidRDefault="00000000">
      <w:pPr>
        <w:spacing w:before="200" w:after="100"/>
      </w:pPr>
      <w:r>
        <w:rPr>
          <w:b/>
          <w:bCs/>
          <w:sz w:val="28"/>
          <w:szCs w:val="28"/>
        </w:rPr>
        <w:t>5.4 ROC-AUC Analysis</w:t>
      </w:r>
    </w:p>
    <w:p w14:paraId="77A15EA3" w14:textId="77777777" w:rsidR="000B5108" w:rsidRDefault="00000000">
      <w:pPr>
        <w:spacing w:line="360" w:lineRule="auto"/>
        <w:jc w:val="both"/>
      </w:pPr>
      <w:r>
        <w:t>One-vs-rest ROC curves were computed for all three classifiers across each risk class. Random Forest achieved AUC values above 0.98 for all three classes, while SVM ranged from 0.93 to 0.97 and Logistic Regression from 0.90 to 0.95. The High Risk class showed the highest AUC values across all models, suggesting that the pattern of features associated with severe burnout is the most distinctive and learnable.</w:t>
      </w:r>
    </w:p>
    <w:p w14:paraId="04B88110" w14:textId="77777777" w:rsidR="000B5108" w:rsidRDefault="00000000">
      <w:pPr>
        <w:spacing w:before="320" w:after="160"/>
      </w:pPr>
      <w:r>
        <w:rPr>
          <w:b/>
          <w:bCs/>
          <w:sz w:val="32"/>
          <w:szCs w:val="32"/>
        </w:rPr>
        <w:t>6. Conclusion and Future Scope</w:t>
      </w:r>
    </w:p>
    <w:p w14:paraId="353C013B" w14:textId="77777777" w:rsidR="000B5108" w:rsidRDefault="00000000">
      <w:pPr>
        <w:spacing w:line="360" w:lineRule="auto"/>
        <w:jc w:val="both"/>
      </w:pPr>
      <w:r>
        <w:t>This study demonstrated that a machine learning classifier trained on real, accessible student data can produce meaningful burnout risk predictions. Using the 1,100-record Kaggle Student Stress Factors dataset, Random Forest achieved 93.6% accuracy and a weighted F1-score of 93.5%, with robust cross-validation performance confirming that the results are not a one-off. Feature importance analysis traced the strongest predictive signal back to stress level and emotional exhaustion, which is consistent with how burnout is understood clinically and makes the model interpretable to non-technical stakeholders.</w:t>
      </w:r>
    </w:p>
    <w:p w14:paraId="5A07F3AC" w14:textId="77777777" w:rsidR="000B5108" w:rsidRDefault="00000000">
      <w:pPr>
        <w:spacing w:line="360" w:lineRule="auto"/>
        <w:jc w:val="both"/>
      </w:pPr>
      <w:r>
        <w:t>What this study demonstrates, perhaps more than anything else, is that wearable devices, passive phone monitoring, or clinical-grade assessment infrastructure are not necessary to obtain a useful burnout signal. A well-designed questionnaire administered through a simple web portal, combined with a trained classifier on the backend, could flag students at risk and route them toward support before things deteriorate.</w:t>
      </w:r>
    </w:p>
    <w:p w14:paraId="7E1BF302" w14:textId="77777777" w:rsidR="000B5108" w:rsidRDefault="00000000">
      <w:pPr>
        <w:spacing w:line="360" w:lineRule="auto"/>
        <w:jc w:val="both"/>
      </w:pPr>
      <w:r>
        <w:t>Future work should focus on three directions. First, collecting longitudinal data to track how risk scores evolve over a semester or academic year would allow the model to capture the trajectory of burnout rather than a single snapshot. Second, validating the model on a separately collected primary dataset would test external generalisability beyond the Kaggle source. Third, prototyping a web-based interface that translates model outputs into actionable guidance for students and counsellors would demonstrate real-world deployment viability.</w:t>
      </w:r>
    </w:p>
    <w:p w14:paraId="114698A7" w14:textId="77777777" w:rsidR="000B5108" w:rsidRDefault="00000000">
      <w:pPr>
        <w:spacing w:before="320" w:after="160"/>
      </w:pPr>
      <w:r>
        <w:rPr>
          <w:b/>
          <w:bCs/>
          <w:sz w:val="32"/>
          <w:szCs w:val="32"/>
        </w:rPr>
        <w:lastRenderedPageBreak/>
        <w:t>References</w:t>
      </w:r>
    </w:p>
    <w:p w14:paraId="5C5AFAFC" w14:textId="77777777" w:rsidR="000B5108" w:rsidRDefault="00000000">
      <w:pPr>
        <w:spacing w:after="80" w:line="300" w:lineRule="auto"/>
      </w:pPr>
      <w:r>
        <w:rPr>
          <w:sz w:val="22"/>
          <w:szCs w:val="22"/>
        </w:rPr>
        <w:t>[1]</w:t>
      </w:r>
      <w:r>
        <w:rPr>
          <w:sz w:val="22"/>
          <w:szCs w:val="22"/>
        </w:rPr>
        <w:tab/>
        <w:t>C. Maslach and M. P. Leiter, “Understanding the burnout experience: recent research and its implications for psychiatry,” World Psychiatry, vol. 15, no. 2, pp. 103–111, 2016.</w:t>
      </w:r>
    </w:p>
    <w:p w14:paraId="295B77DB" w14:textId="77777777" w:rsidR="000B5108" w:rsidRDefault="00000000">
      <w:pPr>
        <w:spacing w:after="80" w:line="300" w:lineRule="auto"/>
      </w:pPr>
      <w:r>
        <w:rPr>
          <w:sz w:val="22"/>
          <w:szCs w:val="22"/>
        </w:rPr>
        <w:t>[2]</w:t>
      </w:r>
      <w:r>
        <w:rPr>
          <w:sz w:val="22"/>
          <w:szCs w:val="22"/>
        </w:rPr>
        <w:tab/>
        <w:t xml:space="preserve">A. Gjoreski, M. Gjoreski, M. </w:t>
      </w:r>
      <w:proofErr w:type="spellStart"/>
      <w:r>
        <w:rPr>
          <w:sz w:val="22"/>
          <w:szCs w:val="22"/>
        </w:rPr>
        <w:t>Lustrek</w:t>
      </w:r>
      <w:proofErr w:type="spellEnd"/>
      <w:r>
        <w:rPr>
          <w:sz w:val="22"/>
          <w:szCs w:val="22"/>
        </w:rPr>
        <w:t xml:space="preserve">, and M. Gams, “Continuous stress detection using a wrist device: in laboratory and real life,” in Proc. ACM </w:t>
      </w:r>
      <w:proofErr w:type="spellStart"/>
      <w:r>
        <w:rPr>
          <w:sz w:val="22"/>
          <w:szCs w:val="22"/>
        </w:rPr>
        <w:t>UbiComp</w:t>
      </w:r>
      <w:proofErr w:type="spellEnd"/>
      <w:r>
        <w:rPr>
          <w:sz w:val="22"/>
          <w:szCs w:val="22"/>
        </w:rPr>
        <w:t>, 2016, pp. 1185–1193.</w:t>
      </w:r>
    </w:p>
    <w:p w14:paraId="3511CC06" w14:textId="77777777" w:rsidR="000B5108" w:rsidRDefault="00000000">
      <w:pPr>
        <w:spacing w:after="80" w:line="300" w:lineRule="auto"/>
      </w:pPr>
      <w:r>
        <w:rPr>
          <w:sz w:val="22"/>
          <w:szCs w:val="22"/>
        </w:rPr>
        <w:t>[3]</w:t>
      </w:r>
      <w:r>
        <w:rPr>
          <w:sz w:val="22"/>
          <w:szCs w:val="22"/>
        </w:rPr>
        <w:tab/>
        <w:t>G. Mark, S. Iqbal, M. Czerwinski, and P. Johns, “Email duration, batching and self-interruption,” in Proc. ACM CHI, 2016, pp. 1717–1728.</w:t>
      </w:r>
    </w:p>
    <w:p w14:paraId="06CCD641" w14:textId="77777777" w:rsidR="000B5108" w:rsidRDefault="00000000">
      <w:pPr>
        <w:spacing w:after="80" w:line="300" w:lineRule="auto"/>
      </w:pPr>
      <w:r>
        <w:rPr>
          <w:sz w:val="22"/>
          <w:szCs w:val="22"/>
        </w:rPr>
        <w:t>[4]</w:t>
      </w:r>
      <w:r>
        <w:rPr>
          <w:sz w:val="22"/>
          <w:szCs w:val="22"/>
        </w:rPr>
        <w:tab/>
        <w:t xml:space="preserve">M. Gkotsis, E. </w:t>
      </w:r>
      <w:proofErr w:type="spellStart"/>
      <w:r>
        <w:rPr>
          <w:sz w:val="22"/>
          <w:szCs w:val="22"/>
        </w:rPr>
        <w:t>Spolyth</w:t>
      </w:r>
      <w:proofErr w:type="spellEnd"/>
      <w:r>
        <w:rPr>
          <w:sz w:val="22"/>
          <w:szCs w:val="22"/>
        </w:rPr>
        <w:t>, and H. Velupillai, “Characterisation of mental health conditions in social media using informed deep learning,” Sci. Rep., vol. 7, Art. no. 45141, 2017.</w:t>
      </w:r>
    </w:p>
    <w:p w14:paraId="7B442771" w14:textId="77777777" w:rsidR="000B5108" w:rsidRDefault="00000000">
      <w:pPr>
        <w:spacing w:after="80" w:line="300" w:lineRule="auto"/>
      </w:pPr>
      <w:r>
        <w:rPr>
          <w:sz w:val="22"/>
          <w:szCs w:val="22"/>
        </w:rPr>
        <w:t>[5]</w:t>
      </w:r>
      <w:r>
        <w:rPr>
          <w:sz w:val="22"/>
          <w:szCs w:val="22"/>
        </w:rPr>
        <w:tab/>
        <w:t>F. Bianchi, T. W. Taris, and W. B. Schaufeli, “Predictors of occupational burnout: The role of burnout on self-efficacy and work engagement,” Int. J. Environ. Res. Public Health, vol. 15, no. 9, 2018.</w:t>
      </w:r>
    </w:p>
    <w:p w14:paraId="00AA2439" w14:textId="77777777" w:rsidR="000B5108" w:rsidRDefault="00000000">
      <w:pPr>
        <w:spacing w:after="80" w:line="300" w:lineRule="auto"/>
      </w:pPr>
      <w:r>
        <w:rPr>
          <w:sz w:val="22"/>
          <w:szCs w:val="22"/>
        </w:rPr>
        <w:t>[6]</w:t>
      </w:r>
      <w:r>
        <w:rPr>
          <w:sz w:val="22"/>
          <w:szCs w:val="22"/>
        </w:rPr>
        <w:tab/>
        <w:t xml:space="preserve">L. </w:t>
      </w:r>
      <w:proofErr w:type="spellStart"/>
      <w:r>
        <w:rPr>
          <w:sz w:val="22"/>
          <w:szCs w:val="22"/>
        </w:rPr>
        <w:t>Breiman</w:t>
      </w:r>
      <w:proofErr w:type="spellEnd"/>
      <w:r>
        <w:rPr>
          <w:sz w:val="22"/>
          <w:szCs w:val="22"/>
        </w:rPr>
        <w:t>, “Random forests,” Mach. Learn., vol. 45, no. 1, pp. 5–32, 2001.</w:t>
      </w:r>
    </w:p>
    <w:p w14:paraId="1A3C5016" w14:textId="77777777" w:rsidR="000B5108" w:rsidRDefault="00000000">
      <w:pPr>
        <w:spacing w:after="80" w:line="300" w:lineRule="auto"/>
      </w:pPr>
      <w:r>
        <w:rPr>
          <w:sz w:val="22"/>
          <w:szCs w:val="22"/>
        </w:rPr>
        <w:t>[7]</w:t>
      </w:r>
      <w:r>
        <w:rPr>
          <w:sz w:val="22"/>
          <w:szCs w:val="22"/>
        </w:rPr>
        <w:tab/>
        <w:t>World Health Organization, “Burn-out an ‘occupational phenomenon’: International Classification of Diseases,” WHO, 2019.</w:t>
      </w:r>
    </w:p>
    <w:p w14:paraId="16D92A5F" w14:textId="77777777" w:rsidR="000B5108" w:rsidRDefault="00000000">
      <w:pPr>
        <w:spacing w:after="80" w:line="300" w:lineRule="auto"/>
      </w:pPr>
      <w:r>
        <w:rPr>
          <w:sz w:val="22"/>
          <w:szCs w:val="22"/>
        </w:rPr>
        <w:t>[8]</w:t>
      </w:r>
      <w:r>
        <w:rPr>
          <w:sz w:val="22"/>
          <w:szCs w:val="22"/>
        </w:rPr>
        <w:tab/>
        <w:t>S. Kumar and A. Sharma, “A machine learning approach to predict student burnout using academic and lifestyle indicators,” J. Educ. Technol. Soc., vol. 24, no. 3, pp. 112–123, 2021.</w:t>
      </w:r>
    </w:p>
    <w:p w14:paraId="243B3D57" w14:textId="77777777" w:rsidR="000B5108" w:rsidRDefault="00000000">
      <w:pPr>
        <w:spacing w:after="80" w:line="300" w:lineRule="auto"/>
      </w:pPr>
      <w:r>
        <w:rPr>
          <w:sz w:val="22"/>
          <w:szCs w:val="22"/>
        </w:rPr>
        <w:t>[9]</w:t>
      </w:r>
      <w:r>
        <w:rPr>
          <w:sz w:val="22"/>
          <w:szCs w:val="22"/>
        </w:rPr>
        <w:tab/>
        <w:t xml:space="preserve">A. </w:t>
      </w:r>
      <w:proofErr w:type="spellStart"/>
      <w:r>
        <w:rPr>
          <w:sz w:val="22"/>
          <w:szCs w:val="22"/>
        </w:rPr>
        <w:t>Deligkaris</w:t>
      </w:r>
      <w:proofErr w:type="spellEnd"/>
      <w:r>
        <w:rPr>
          <w:sz w:val="22"/>
          <w:szCs w:val="22"/>
        </w:rPr>
        <w:t>, E. Panagopoulou, and A. J. Montgomery, “Job demands-resources model and burnout: Two decades of research,” Work Stress, vol. 28, no. 2, pp. 107–123, 2014.</w:t>
      </w:r>
    </w:p>
    <w:p w14:paraId="0FAD04FE" w14:textId="77777777" w:rsidR="000B5108" w:rsidRDefault="00000000">
      <w:pPr>
        <w:spacing w:after="80" w:line="300" w:lineRule="auto"/>
      </w:pPr>
      <w:r>
        <w:rPr>
          <w:sz w:val="22"/>
          <w:szCs w:val="22"/>
        </w:rPr>
        <w:t>[10]</w:t>
      </w:r>
      <w:r>
        <w:rPr>
          <w:sz w:val="22"/>
          <w:szCs w:val="22"/>
        </w:rPr>
        <w:tab/>
        <w:t xml:space="preserve">T. Ahola and J. Hakanen, “Job strain, burnout, and depressive symptoms: A prospective study among dentists,” J. Affect. </w:t>
      </w:r>
      <w:proofErr w:type="spellStart"/>
      <w:r>
        <w:rPr>
          <w:sz w:val="22"/>
          <w:szCs w:val="22"/>
        </w:rPr>
        <w:t>Disord</w:t>
      </w:r>
      <w:proofErr w:type="spellEnd"/>
      <w:r>
        <w:rPr>
          <w:sz w:val="22"/>
          <w:szCs w:val="22"/>
        </w:rPr>
        <w:t>., vol. 104, pp. 103–110, 2007.</w:t>
      </w:r>
    </w:p>
    <w:p w14:paraId="7BA53FF3" w14:textId="77777777" w:rsidR="000B5108" w:rsidRDefault="00000000">
      <w:pPr>
        <w:spacing w:before="320" w:after="160"/>
      </w:pPr>
      <w:r>
        <w:rPr>
          <w:b/>
          <w:bCs/>
          <w:sz w:val="32"/>
          <w:szCs w:val="32"/>
        </w:rPr>
        <w:t>Appendices</w:t>
      </w:r>
    </w:p>
    <w:p w14:paraId="0D935444" w14:textId="77777777" w:rsidR="000B5108" w:rsidRDefault="00000000">
      <w:pPr>
        <w:spacing w:before="160" w:after="80"/>
      </w:pPr>
      <w:r>
        <w:rPr>
          <w:b/>
          <w:bCs/>
          <w:sz w:val="28"/>
          <w:szCs w:val="28"/>
        </w:rPr>
        <w:t>Appendix A: Kaggle Dataset Citation</w:t>
      </w:r>
    </w:p>
    <w:p w14:paraId="68145DB0" w14:textId="77777777" w:rsidR="000B5108" w:rsidRDefault="00000000">
      <w:pPr>
        <w:spacing w:line="360" w:lineRule="auto"/>
        <w:jc w:val="both"/>
      </w:pPr>
      <w:r>
        <w:t>Dataset: Student Stress Factors — A Comprehensive Analysis. Available at: https://www.kaggle.com/datasets/rxnach/student-stress-factors-a-comprehensive-analysis. Accessed: 2024.</w:t>
      </w:r>
    </w:p>
    <w:p w14:paraId="705B107C" w14:textId="77777777" w:rsidR="000B5108" w:rsidRDefault="00000000">
      <w:pPr>
        <w:spacing w:before="160" w:after="80"/>
      </w:pPr>
      <w:r>
        <w:rPr>
          <w:b/>
          <w:bCs/>
          <w:sz w:val="28"/>
          <w:szCs w:val="28"/>
        </w:rPr>
        <w:t>Appendix B: Python Libraries Used</w:t>
      </w:r>
    </w:p>
    <w:p w14:paraId="7094664C" w14:textId="77777777" w:rsidR="000B5108" w:rsidRDefault="00000000">
      <w:pPr>
        <w:spacing w:line="360" w:lineRule="auto"/>
        <w:jc w:val="both"/>
      </w:pPr>
      <w:r>
        <w:t>Python 3.x; scikit-learn (</w:t>
      </w:r>
      <w:proofErr w:type="spellStart"/>
      <w:r>
        <w:t>sklearn</w:t>
      </w:r>
      <w:proofErr w:type="spellEnd"/>
      <w:r>
        <w:t xml:space="preserve">); pandas; </w:t>
      </w:r>
      <w:proofErr w:type="spellStart"/>
      <w:r>
        <w:t>numpy</w:t>
      </w:r>
      <w:proofErr w:type="spellEnd"/>
      <w:r>
        <w:t xml:space="preserve">; matplotlib; seaborn; </w:t>
      </w:r>
      <w:proofErr w:type="spellStart"/>
      <w:r>
        <w:t>Jupyter</w:t>
      </w:r>
      <w:proofErr w:type="spellEnd"/>
      <w:r>
        <w:t xml:space="preserve"> Notebook.</w:t>
      </w:r>
    </w:p>
    <w:p w14:paraId="08255831" w14:textId="77777777" w:rsidR="000B5108" w:rsidRDefault="00000000">
      <w:pPr>
        <w:spacing w:before="160" w:after="80"/>
      </w:pPr>
      <w:r>
        <w:rPr>
          <w:b/>
          <w:bCs/>
          <w:sz w:val="28"/>
          <w:szCs w:val="28"/>
        </w:rPr>
        <w:t>Appendix C: Model Hyperparameters</w:t>
      </w:r>
    </w:p>
    <w:p w14:paraId="1BB4F68B" w14:textId="77777777" w:rsidR="000B5108" w:rsidRDefault="00000000">
      <w:pPr>
        <w:pStyle w:val="ListParagraph"/>
        <w:numPr>
          <w:ilvl w:val="0"/>
          <w:numId w:val="2"/>
        </w:numPr>
        <w:spacing w:after="60" w:line="360" w:lineRule="auto"/>
      </w:pPr>
      <w:r>
        <w:t xml:space="preserve">Logistic Regression: </w:t>
      </w:r>
      <w:proofErr w:type="spellStart"/>
      <w:r>
        <w:t>max_iter</w:t>
      </w:r>
      <w:proofErr w:type="spellEnd"/>
      <w:r>
        <w:t>=1000, solver='</w:t>
      </w:r>
      <w:proofErr w:type="spellStart"/>
      <w:r>
        <w:t>lbfgs</w:t>
      </w:r>
      <w:proofErr w:type="spellEnd"/>
      <w:r>
        <w:t xml:space="preserve">', </w:t>
      </w:r>
      <w:proofErr w:type="spellStart"/>
      <w:r>
        <w:t>multi_class</w:t>
      </w:r>
      <w:proofErr w:type="spellEnd"/>
      <w:r>
        <w:t>='auto'</w:t>
      </w:r>
    </w:p>
    <w:p w14:paraId="0862E274" w14:textId="77777777" w:rsidR="000B5108" w:rsidRDefault="00000000">
      <w:pPr>
        <w:pStyle w:val="ListParagraph"/>
        <w:numPr>
          <w:ilvl w:val="0"/>
          <w:numId w:val="2"/>
        </w:numPr>
        <w:spacing w:after="60" w:line="360" w:lineRule="auto"/>
      </w:pPr>
      <w:r>
        <w:t xml:space="preserve">Random Forest: </w:t>
      </w:r>
      <w:proofErr w:type="spellStart"/>
      <w:r>
        <w:t>n_estimators</w:t>
      </w:r>
      <w:proofErr w:type="spellEnd"/>
      <w:r>
        <w:t xml:space="preserve">=100, </w:t>
      </w:r>
      <w:proofErr w:type="spellStart"/>
      <w:r>
        <w:t>random_state</w:t>
      </w:r>
      <w:proofErr w:type="spellEnd"/>
      <w:r>
        <w:t>=42, criterion='</w:t>
      </w:r>
      <w:proofErr w:type="spellStart"/>
      <w:r>
        <w:t>gini</w:t>
      </w:r>
      <w:proofErr w:type="spellEnd"/>
      <w:r>
        <w:t>'</w:t>
      </w:r>
    </w:p>
    <w:p w14:paraId="54963935" w14:textId="77777777" w:rsidR="000B5108" w:rsidRDefault="00000000">
      <w:pPr>
        <w:pStyle w:val="ListParagraph"/>
        <w:numPr>
          <w:ilvl w:val="0"/>
          <w:numId w:val="2"/>
        </w:numPr>
        <w:spacing w:after="60" w:line="360" w:lineRule="auto"/>
      </w:pPr>
      <w:r>
        <w:t>SVM: kernel='</w:t>
      </w:r>
      <w:proofErr w:type="spellStart"/>
      <w:r>
        <w:t>rbf</w:t>
      </w:r>
      <w:proofErr w:type="spellEnd"/>
      <w:r>
        <w:t xml:space="preserve">', probability=True, </w:t>
      </w:r>
      <w:proofErr w:type="spellStart"/>
      <w:r>
        <w:t>random_state</w:t>
      </w:r>
      <w:proofErr w:type="spellEnd"/>
      <w:r>
        <w:t>=42</w:t>
      </w:r>
    </w:p>
    <w:sectPr w:rsidR="000B5108">
      <w:pgSz w:w="12240" w:h="15840"/>
      <w:pgMar w:top="1440" w:right="108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490B84"/>
    <w:multiLevelType w:val="hybridMultilevel"/>
    <w:tmpl w:val="E4D0986A"/>
    <w:lvl w:ilvl="0" w:tplc="BED81B3E">
      <w:start w:val="1"/>
      <w:numFmt w:val="bullet"/>
      <w:lvlText w:val="●"/>
      <w:lvlJc w:val="left"/>
      <w:pPr>
        <w:ind w:left="720" w:hanging="360"/>
      </w:pPr>
    </w:lvl>
    <w:lvl w:ilvl="1" w:tplc="5D004F32">
      <w:start w:val="1"/>
      <w:numFmt w:val="bullet"/>
      <w:lvlText w:val="○"/>
      <w:lvlJc w:val="left"/>
      <w:pPr>
        <w:ind w:left="1440" w:hanging="360"/>
      </w:pPr>
    </w:lvl>
    <w:lvl w:ilvl="2" w:tplc="ACDA9840">
      <w:start w:val="1"/>
      <w:numFmt w:val="bullet"/>
      <w:lvlText w:val="■"/>
      <w:lvlJc w:val="left"/>
      <w:pPr>
        <w:ind w:left="2160" w:hanging="360"/>
      </w:pPr>
    </w:lvl>
    <w:lvl w:ilvl="3" w:tplc="331AD06A">
      <w:start w:val="1"/>
      <w:numFmt w:val="bullet"/>
      <w:lvlText w:val="●"/>
      <w:lvlJc w:val="left"/>
      <w:pPr>
        <w:ind w:left="2880" w:hanging="360"/>
      </w:pPr>
    </w:lvl>
    <w:lvl w:ilvl="4" w:tplc="2760EF84">
      <w:start w:val="1"/>
      <w:numFmt w:val="bullet"/>
      <w:lvlText w:val="○"/>
      <w:lvlJc w:val="left"/>
      <w:pPr>
        <w:ind w:left="3600" w:hanging="360"/>
      </w:pPr>
    </w:lvl>
    <w:lvl w:ilvl="5" w:tplc="6188359E">
      <w:start w:val="1"/>
      <w:numFmt w:val="bullet"/>
      <w:lvlText w:val="■"/>
      <w:lvlJc w:val="left"/>
      <w:pPr>
        <w:ind w:left="4320" w:hanging="360"/>
      </w:pPr>
    </w:lvl>
    <w:lvl w:ilvl="6" w:tplc="525046D8">
      <w:start w:val="1"/>
      <w:numFmt w:val="bullet"/>
      <w:lvlText w:val="●"/>
      <w:lvlJc w:val="left"/>
      <w:pPr>
        <w:ind w:left="5040" w:hanging="360"/>
      </w:pPr>
    </w:lvl>
    <w:lvl w:ilvl="7" w:tplc="434E673A">
      <w:start w:val="1"/>
      <w:numFmt w:val="bullet"/>
      <w:lvlText w:val="●"/>
      <w:lvlJc w:val="left"/>
      <w:pPr>
        <w:ind w:left="5760" w:hanging="360"/>
      </w:pPr>
    </w:lvl>
    <w:lvl w:ilvl="8" w:tplc="9B184DA6">
      <w:start w:val="1"/>
      <w:numFmt w:val="bullet"/>
      <w:lvlText w:val="●"/>
      <w:lvlJc w:val="left"/>
      <w:pPr>
        <w:ind w:left="6480" w:hanging="360"/>
      </w:pPr>
    </w:lvl>
  </w:abstractNum>
  <w:abstractNum w:abstractNumId="1" w15:restartNumberingAfterBreak="0">
    <w:nsid w:val="79AF1381"/>
    <w:multiLevelType w:val="hybridMultilevel"/>
    <w:tmpl w:val="E23EE252"/>
    <w:lvl w:ilvl="0" w:tplc="EA3CB9F4">
      <w:start w:val="1"/>
      <w:numFmt w:val="bullet"/>
      <w:lvlText w:val="•"/>
      <w:lvlJc w:val="left"/>
      <w:pPr>
        <w:ind w:left="720" w:hanging="360"/>
      </w:pPr>
    </w:lvl>
    <w:lvl w:ilvl="1" w:tplc="48F8A51E">
      <w:numFmt w:val="decimal"/>
      <w:lvlText w:val=""/>
      <w:lvlJc w:val="left"/>
    </w:lvl>
    <w:lvl w:ilvl="2" w:tplc="F2985132">
      <w:numFmt w:val="decimal"/>
      <w:lvlText w:val=""/>
      <w:lvlJc w:val="left"/>
    </w:lvl>
    <w:lvl w:ilvl="3" w:tplc="6068C8F2">
      <w:numFmt w:val="decimal"/>
      <w:lvlText w:val=""/>
      <w:lvlJc w:val="left"/>
    </w:lvl>
    <w:lvl w:ilvl="4" w:tplc="926489B4">
      <w:numFmt w:val="decimal"/>
      <w:lvlText w:val=""/>
      <w:lvlJc w:val="left"/>
    </w:lvl>
    <w:lvl w:ilvl="5" w:tplc="3A24DB4E">
      <w:numFmt w:val="decimal"/>
      <w:lvlText w:val=""/>
      <w:lvlJc w:val="left"/>
    </w:lvl>
    <w:lvl w:ilvl="6" w:tplc="019871FE">
      <w:numFmt w:val="decimal"/>
      <w:lvlText w:val=""/>
      <w:lvlJc w:val="left"/>
    </w:lvl>
    <w:lvl w:ilvl="7" w:tplc="9E244762">
      <w:numFmt w:val="decimal"/>
      <w:lvlText w:val=""/>
      <w:lvlJc w:val="left"/>
    </w:lvl>
    <w:lvl w:ilvl="8" w:tplc="E4BA3832">
      <w:numFmt w:val="decimal"/>
      <w:lvlText w:val=""/>
      <w:lvlJc w:val="left"/>
    </w:lvl>
  </w:abstractNum>
  <w:num w:numId="1" w16cid:durableId="700740330">
    <w:abstractNumId w:val="0"/>
    <w:lvlOverride w:ilvl="0">
      <w:startOverride w:val="1"/>
    </w:lvlOverride>
  </w:num>
  <w:num w:numId="2" w16cid:durableId="11272411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108"/>
    <w:rsid w:val="000B5108"/>
    <w:rsid w:val="001E025B"/>
    <w:rsid w:val="00954D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F456FEB"/>
  <w15:docId w15:val="{96039E46-CF28-F347-A2BC-19689DBEB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2674</Words>
  <Characters>15245</Characters>
  <Application>Microsoft Office Word</Application>
  <DocSecurity>0</DocSecurity>
  <Lines>127</Lines>
  <Paragraphs>35</Paragraphs>
  <ScaleCrop>false</ScaleCrop>
  <Company/>
  <LinksUpToDate>false</LinksUpToDate>
  <CharactersWithSpaces>17884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Suhana Kaura</cp:lastModifiedBy>
  <cp:revision>2</cp:revision>
  <dcterms:created xsi:type="dcterms:W3CDTF">2026-04-30T18:55:00Z</dcterms:created>
  <dcterms:modified xsi:type="dcterms:W3CDTF">2026-04-30T19:05:00Z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233ea66-a826-4732-bf2a-08ad3a645068_Enabled">
    <vt:lpwstr>true</vt:lpwstr>
  </property>
  <property fmtid="{D5CDD505-2E9C-101B-9397-08002B2CF9AE}" pid="3" name="MSIP_Label_4233ea66-a826-4732-bf2a-08ad3a645068_SetDate">
    <vt:lpwstr>2026-04-30T19:05:07Z</vt:lpwstr>
  </property>
  <property fmtid="{D5CDD505-2E9C-101B-9397-08002B2CF9AE}" pid="4" name="MSIP_Label_4233ea66-a826-4732-bf2a-08ad3a645068_Method">
    <vt:lpwstr>Standard</vt:lpwstr>
  </property>
  <property fmtid="{D5CDD505-2E9C-101B-9397-08002B2CF9AE}" pid="5" name="MSIP_Label_4233ea66-a826-4732-bf2a-08ad3a645068_Name">
    <vt:lpwstr>General</vt:lpwstr>
  </property>
  <property fmtid="{D5CDD505-2E9C-101B-9397-08002B2CF9AE}" pid="6" name="MSIP_Label_4233ea66-a826-4732-bf2a-08ad3a645068_SiteId">
    <vt:lpwstr>04ec3963-dddc-45fb-afb7-85fa38e19b99</vt:lpwstr>
  </property>
  <property fmtid="{D5CDD505-2E9C-101B-9397-08002B2CF9AE}" pid="7" name="MSIP_Label_4233ea66-a826-4732-bf2a-08ad3a645068_ActionId">
    <vt:lpwstr>49b6699b-2c29-4b1d-ad9d-2791942584e5</vt:lpwstr>
  </property>
  <property fmtid="{D5CDD505-2E9C-101B-9397-08002B2CF9AE}" pid="8" name="MSIP_Label_4233ea66-a826-4732-bf2a-08ad3a645068_ContentBits">
    <vt:lpwstr>0</vt:lpwstr>
  </property>
  <property fmtid="{D5CDD505-2E9C-101B-9397-08002B2CF9AE}" pid="9" name="MSIP_Label_4233ea66-a826-4732-bf2a-08ad3a645068_Tag">
    <vt:lpwstr>50, 3, 0, 1</vt:lpwstr>
  </property>
</Properties>
</file>