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99384" w14:textId="77777777" w:rsidR="00F32410" w:rsidRDefault="00000000">
      <w:pPr>
        <w:spacing w:after="120" w:line="360" w:lineRule="auto"/>
        <w:jc w:val="center"/>
        <w:rPr>
          <w:rFonts w:hint="eastAsia"/>
        </w:rPr>
      </w:pPr>
      <w:r>
        <w:rPr>
          <w:sz w:val="36"/>
        </w:rPr>
        <w:t>苏航  TASK2 股价数据诊断与技术指标分析</w:t>
      </w:r>
    </w:p>
    <w:p w14:paraId="372CE008" w14:textId="77777777" w:rsidR="00F32410" w:rsidRDefault="00000000">
      <w:pPr>
        <w:spacing w:after="240" w:line="360" w:lineRule="auto"/>
        <w:jc w:val="center"/>
        <w:rPr>
          <w:rFonts w:hint="eastAsia"/>
        </w:rPr>
      </w:pPr>
      <w:r>
        <w:t>日期: 2026-07-04    标的: 科大讯飞 (002230.SZ)    数据: 2024-07-04 ~ 2026-07-03</w:t>
      </w:r>
    </w:p>
    <w:p w14:paraId="4F9B7746" w14:textId="77777777" w:rsidR="00F32410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t>一、数据基础诊断分析</w:t>
      </w:r>
    </w:p>
    <w:p w14:paraId="1A3B8ADA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本节对科大讯飞（002230.SZ）近两年的日线行情数据进行基础诊断分析，包括缺失值检查与描述性统计量计算。数据来源于 Tushare 接口，共 484 个交易日，涵盖开盘价、最高价、最低价、收盘价、前收盘价、涨跌额、涨跌幅、成交量、成交额等 9 个数值字段。</w:t>
      </w:r>
    </w:p>
    <w:p w14:paraId="794A9F8A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1.1 缺失值检查</w:t>
      </w:r>
    </w:p>
    <w:p w14:paraId="3ED762E0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对全部 484 行 × 9 列共 4356 个数据单元进行缺失值扫描。结果显示，所有字段缺失值数量均为 0，总缺失值 0 个，数据完整度为 100%。说明 Tushare 接口返回的日线数据质量良好，无需进行插值或剔除处理，可直接用于后续指标计算。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1"/>
        <w:gridCol w:w="1701"/>
        <w:gridCol w:w="1701"/>
        <w:gridCol w:w="1701"/>
      </w:tblGrid>
      <w:tr w:rsidR="00F32410" w14:paraId="18A8476B" w14:textId="77777777">
        <w:tc>
          <w:tcPr>
            <w:tcW w:w="2551" w:type="dxa"/>
            <w:shd w:val="clear" w:color="auto" w:fill="1E88E5"/>
          </w:tcPr>
          <w:p w14:paraId="67F8FB06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字段</w:t>
            </w:r>
          </w:p>
        </w:tc>
        <w:tc>
          <w:tcPr>
            <w:tcW w:w="1701" w:type="dxa"/>
            <w:shd w:val="clear" w:color="auto" w:fill="1E88E5"/>
          </w:tcPr>
          <w:p w14:paraId="55C2F23D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样本数</w:t>
            </w:r>
          </w:p>
        </w:tc>
        <w:tc>
          <w:tcPr>
            <w:tcW w:w="1701" w:type="dxa"/>
            <w:shd w:val="clear" w:color="auto" w:fill="1E88E5"/>
          </w:tcPr>
          <w:p w14:paraId="32D3FEEE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缺失值</w:t>
            </w:r>
          </w:p>
        </w:tc>
        <w:tc>
          <w:tcPr>
            <w:tcW w:w="1701" w:type="dxa"/>
            <w:shd w:val="clear" w:color="auto" w:fill="1E88E5"/>
          </w:tcPr>
          <w:p w14:paraId="09E7B21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缺失率</w:t>
            </w:r>
          </w:p>
        </w:tc>
      </w:tr>
      <w:tr w:rsidR="00F32410" w14:paraId="22A6E7E1" w14:textId="77777777">
        <w:tc>
          <w:tcPr>
            <w:tcW w:w="2551" w:type="dxa"/>
          </w:tcPr>
          <w:p w14:paraId="0AC8A1A6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trade_date</w:t>
            </w:r>
          </w:p>
        </w:tc>
        <w:tc>
          <w:tcPr>
            <w:tcW w:w="1701" w:type="dxa"/>
          </w:tcPr>
          <w:p w14:paraId="4DEE259C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1701" w:type="dxa"/>
          </w:tcPr>
          <w:p w14:paraId="4425B660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75D25F8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</w:tr>
      <w:tr w:rsidR="00F32410" w14:paraId="3B242086" w14:textId="77777777">
        <w:tc>
          <w:tcPr>
            <w:tcW w:w="2551" w:type="dxa"/>
            <w:shd w:val="clear" w:color="auto" w:fill="F0F4F8"/>
          </w:tcPr>
          <w:p w14:paraId="781A5AB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open / high / low / close</w:t>
            </w:r>
          </w:p>
        </w:tc>
        <w:tc>
          <w:tcPr>
            <w:tcW w:w="1701" w:type="dxa"/>
            <w:shd w:val="clear" w:color="auto" w:fill="F0F4F8"/>
          </w:tcPr>
          <w:p w14:paraId="2616C5E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1701" w:type="dxa"/>
            <w:shd w:val="clear" w:color="auto" w:fill="F0F4F8"/>
          </w:tcPr>
          <w:p w14:paraId="52B2AAA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  <w:shd w:val="clear" w:color="auto" w:fill="F0F4F8"/>
          </w:tcPr>
          <w:p w14:paraId="2B496E9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</w:tr>
      <w:tr w:rsidR="00F32410" w14:paraId="7EB1C5CA" w14:textId="77777777">
        <w:tc>
          <w:tcPr>
            <w:tcW w:w="2551" w:type="dxa"/>
          </w:tcPr>
          <w:p w14:paraId="740078B6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pre_close / change</w:t>
            </w:r>
          </w:p>
        </w:tc>
        <w:tc>
          <w:tcPr>
            <w:tcW w:w="1701" w:type="dxa"/>
          </w:tcPr>
          <w:p w14:paraId="5123DB9F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1701" w:type="dxa"/>
          </w:tcPr>
          <w:p w14:paraId="67AD4631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7D6AA10F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</w:tr>
      <w:tr w:rsidR="00F32410" w14:paraId="599D49D7" w14:textId="77777777">
        <w:tc>
          <w:tcPr>
            <w:tcW w:w="2551" w:type="dxa"/>
            <w:shd w:val="clear" w:color="auto" w:fill="F0F4F8"/>
          </w:tcPr>
          <w:p w14:paraId="04FDD4A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pct_chg</w:t>
            </w:r>
          </w:p>
        </w:tc>
        <w:tc>
          <w:tcPr>
            <w:tcW w:w="1701" w:type="dxa"/>
            <w:shd w:val="clear" w:color="auto" w:fill="F0F4F8"/>
          </w:tcPr>
          <w:p w14:paraId="18D34D9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1701" w:type="dxa"/>
            <w:shd w:val="clear" w:color="auto" w:fill="F0F4F8"/>
          </w:tcPr>
          <w:p w14:paraId="7D54E55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  <w:shd w:val="clear" w:color="auto" w:fill="F0F4F8"/>
          </w:tcPr>
          <w:p w14:paraId="3CEFE126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</w:tr>
      <w:tr w:rsidR="00F32410" w14:paraId="244E0890" w14:textId="77777777">
        <w:tc>
          <w:tcPr>
            <w:tcW w:w="2551" w:type="dxa"/>
          </w:tcPr>
          <w:p w14:paraId="0226B18C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vol / amount</w:t>
            </w:r>
          </w:p>
        </w:tc>
        <w:tc>
          <w:tcPr>
            <w:tcW w:w="1701" w:type="dxa"/>
          </w:tcPr>
          <w:p w14:paraId="217605AD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1701" w:type="dxa"/>
          </w:tcPr>
          <w:p w14:paraId="47C4921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1701" w:type="dxa"/>
          </w:tcPr>
          <w:p w14:paraId="5B248D4F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0%</w:t>
            </w:r>
          </w:p>
        </w:tc>
      </w:tr>
    </w:tbl>
    <w:p w14:paraId="60AB2F43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表 1  各字段缺失值统计</w:t>
      </w:r>
    </w:p>
    <w:p w14:paraId="22410AF6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1.2 描述性统计量</w:t>
      </w:r>
    </w:p>
    <w:p w14:paraId="344E4F3E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对核心价格字段（开盘、最高、最低、收盘）及成交量、成交额、涨跌幅计算描述性统计量，包括样本数、均值、标准差、最小值、中位数、最大值、偏度和峰度。偏度衡量分布的对称性，正值表示右偏（长尾在右），负值表示左偏；峰度衡量分布的尖峰程度，正值表示比正态分布更尖峰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7"/>
        <w:gridCol w:w="794"/>
        <w:gridCol w:w="1116"/>
        <w:gridCol w:w="1116"/>
        <w:gridCol w:w="1026"/>
        <w:gridCol w:w="1116"/>
        <w:gridCol w:w="1206"/>
        <w:gridCol w:w="737"/>
        <w:gridCol w:w="737"/>
      </w:tblGrid>
      <w:tr w:rsidR="00F32410" w14:paraId="2C3DF2C2" w14:textId="77777777">
        <w:tc>
          <w:tcPr>
            <w:tcW w:w="1247" w:type="dxa"/>
            <w:shd w:val="clear" w:color="auto" w:fill="1E88E5"/>
          </w:tcPr>
          <w:p w14:paraId="3B42C920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指标</w:t>
            </w:r>
          </w:p>
        </w:tc>
        <w:tc>
          <w:tcPr>
            <w:tcW w:w="794" w:type="dxa"/>
            <w:shd w:val="clear" w:color="auto" w:fill="1E88E5"/>
          </w:tcPr>
          <w:p w14:paraId="0C2AB508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样本数</w:t>
            </w:r>
          </w:p>
        </w:tc>
        <w:tc>
          <w:tcPr>
            <w:tcW w:w="794" w:type="dxa"/>
            <w:shd w:val="clear" w:color="auto" w:fill="1E88E5"/>
          </w:tcPr>
          <w:p w14:paraId="5D6FB6A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均值</w:t>
            </w:r>
          </w:p>
        </w:tc>
        <w:tc>
          <w:tcPr>
            <w:tcW w:w="794" w:type="dxa"/>
            <w:shd w:val="clear" w:color="auto" w:fill="1E88E5"/>
          </w:tcPr>
          <w:p w14:paraId="21BF91E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标准差</w:t>
            </w:r>
          </w:p>
        </w:tc>
        <w:tc>
          <w:tcPr>
            <w:tcW w:w="794" w:type="dxa"/>
            <w:shd w:val="clear" w:color="auto" w:fill="1E88E5"/>
          </w:tcPr>
          <w:p w14:paraId="4D4CB48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最小值</w:t>
            </w:r>
          </w:p>
        </w:tc>
        <w:tc>
          <w:tcPr>
            <w:tcW w:w="794" w:type="dxa"/>
            <w:shd w:val="clear" w:color="auto" w:fill="1E88E5"/>
          </w:tcPr>
          <w:p w14:paraId="12B5F9E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中位数</w:t>
            </w:r>
          </w:p>
        </w:tc>
        <w:tc>
          <w:tcPr>
            <w:tcW w:w="794" w:type="dxa"/>
            <w:shd w:val="clear" w:color="auto" w:fill="1E88E5"/>
          </w:tcPr>
          <w:p w14:paraId="6A4002F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最大值</w:t>
            </w:r>
          </w:p>
        </w:tc>
        <w:tc>
          <w:tcPr>
            <w:tcW w:w="737" w:type="dxa"/>
            <w:shd w:val="clear" w:color="auto" w:fill="1E88E5"/>
          </w:tcPr>
          <w:p w14:paraId="34BF33A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偏度</w:t>
            </w:r>
          </w:p>
        </w:tc>
        <w:tc>
          <w:tcPr>
            <w:tcW w:w="737" w:type="dxa"/>
            <w:shd w:val="clear" w:color="auto" w:fill="1E88E5"/>
          </w:tcPr>
          <w:p w14:paraId="262D205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18"/>
              </w:rPr>
              <w:t>峰度</w:t>
            </w:r>
          </w:p>
        </w:tc>
      </w:tr>
      <w:tr w:rsidR="00F32410" w14:paraId="326C0BBC" w14:textId="77777777">
        <w:tc>
          <w:tcPr>
            <w:tcW w:w="1247" w:type="dxa"/>
          </w:tcPr>
          <w:p w14:paraId="5F96D7D0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开盘价</w:t>
            </w:r>
          </w:p>
        </w:tc>
        <w:tc>
          <w:tcPr>
            <w:tcW w:w="794" w:type="dxa"/>
          </w:tcPr>
          <w:p w14:paraId="38E23083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794" w:type="dxa"/>
          </w:tcPr>
          <w:p w14:paraId="586BE549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48.01</w:t>
            </w:r>
          </w:p>
        </w:tc>
        <w:tc>
          <w:tcPr>
            <w:tcW w:w="794" w:type="dxa"/>
          </w:tcPr>
          <w:p w14:paraId="3E47F73D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5.88</w:t>
            </w:r>
          </w:p>
        </w:tc>
        <w:tc>
          <w:tcPr>
            <w:tcW w:w="794" w:type="dxa"/>
          </w:tcPr>
          <w:p w14:paraId="69E4B13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33.00</w:t>
            </w:r>
          </w:p>
        </w:tc>
        <w:tc>
          <w:tcPr>
            <w:tcW w:w="794" w:type="dxa"/>
          </w:tcPr>
          <w:p w14:paraId="056F1420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48.52</w:t>
            </w:r>
          </w:p>
        </w:tc>
        <w:tc>
          <w:tcPr>
            <w:tcW w:w="794" w:type="dxa"/>
          </w:tcPr>
          <w:p w14:paraId="1163C93F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63.78</w:t>
            </w:r>
          </w:p>
        </w:tc>
        <w:tc>
          <w:tcPr>
            <w:tcW w:w="737" w:type="dxa"/>
          </w:tcPr>
          <w:p w14:paraId="3C2C4383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-0.580</w:t>
            </w:r>
          </w:p>
        </w:tc>
        <w:tc>
          <w:tcPr>
            <w:tcW w:w="737" w:type="dxa"/>
          </w:tcPr>
          <w:p w14:paraId="0926D953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0.458</w:t>
            </w:r>
          </w:p>
        </w:tc>
      </w:tr>
      <w:tr w:rsidR="00F32410" w14:paraId="5B774653" w14:textId="77777777">
        <w:tc>
          <w:tcPr>
            <w:tcW w:w="1247" w:type="dxa"/>
            <w:shd w:val="clear" w:color="auto" w:fill="F0F4F8"/>
          </w:tcPr>
          <w:p w14:paraId="760B092E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最高价</w:t>
            </w:r>
          </w:p>
        </w:tc>
        <w:tc>
          <w:tcPr>
            <w:tcW w:w="794" w:type="dxa"/>
            <w:shd w:val="clear" w:color="auto" w:fill="F0F4F8"/>
          </w:tcPr>
          <w:p w14:paraId="206C1A68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794" w:type="dxa"/>
            <w:shd w:val="clear" w:color="auto" w:fill="F0F4F8"/>
          </w:tcPr>
          <w:p w14:paraId="6E3DC273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48.79</w:t>
            </w:r>
          </w:p>
        </w:tc>
        <w:tc>
          <w:tcPr>
            <w:tcW w:w="794" w:type="dxa"/>
            <w:shd w:val="clear" w:color="auto" w:fill="F0F4F8"/>
          </w:tcPr>
          <w:p w14:paraId="5259983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6.09</w:t>
            </w:r>
          </w:p>
        </w:tc>
        <w:tc>
          <w:tcPr>
            <w:tcW w:w="794" w:type="dxa"/>
            <w:shd w:val="clear" w:color="auto" w:fill="F0F4F8"/>
          </w:tcPr>
          <w:p w14:paraId="52320359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33.50</w:t>
            </w:r>
          </w:p>
        </w:tc>
        <w:tc>
          <w:tcPr>
            <w:tcW w:w="794" w:type="dxa"/>
            <w:shd w:val="clear" w:color="auto" w:fill="F0F4F8"/>
          </w:tcPr>
          <w:p w14:paraId="63B74718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49.08</w:t>
            </w:r>
          </w:p>
        </w:tc>
        <w:tc>
          <w:tcPr>
            <w:tcW w:w="794" w:type="dxa"/>
            <w:shd w:val="clear" w:color="auto" w:fill="F0F4F8"/>
          </w:tcPr>
          <w:p w14:paraId="092F54C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67.50</w:t>
            </w:r>
          </w:p>
        </w:tc>
        <w:tc>
          <w:tcPr>
            <w:tcW w:w="737" w:type="dxa"/>
            <w:shd w:val="clear" w:color="auto" w:fill="F0F4F8"/>
          </w:tcPr>
          <w:p w14:paraId="77D48087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-0.442</w:t>
            </w:r>
          </w:p>
        </w:tc>
        <w:tc>
          <w:tcPr>
            <w:tcW w:w="737" w:type="dxa"/>
            <w:shd w:val="clear" w:color="auto" w:fill="F0F4F8"/>
          </w:tcPr>
          <w:p w14:paraId="2E53AF4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0.618</w:t>
            </w:r>
          </w:p>
        </w:tc>
      </w:tr>
      <w:tr w:rsidR="00F32410" w14:paraId="5DB3699B" w14:textId="77777777">
        <w:tc>
          <w:tcPr>
            <w:tcW w:w="1247" w:type="dxa"/>
          </w:tcPr>
          <w:p w14:paraId="09D1C5B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最低价</w:t>
            </w:r>
          </w:p>
        </w:tc>
        <w:tc>
          <w:tcPr>
            <w:tcW w:w="794" w:type="dxa"/>
          </w:tcPr>
          <w:p w14:paraId="4F9A6547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794" w:type="dxa"/>
          </w:tcPr>
          <w:p w14:paraId="712C3B4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47.32</w:t>
            </w:r>
          </w:p>
        </w:tc>
        <w:tc>
          <w:tcPr>
            <w:tcW w:w="794" w:type="dxa"/>
          </w:tcPr>
          <w:p w14:paraId="48EB98A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5.73</w:t>
            </w:r>
          </w:p>
        </w:tc>
        <w:tc>
          <w:tcPr>
            <w:tcW w:w="794" w:type="dxa"/>
          </w:tcPr>
          <w:p w14:paraId="114CABA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32.66</w:t>
            </w:r>
          </w:p>
        </w:tc>
        <w:tc>
          <w:tcPr>
            <w:tcW w:w="794" w:type="dxa"/>
          </w:tcPr>
          <w:p w14:paraId="456286E7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47.88</w:t>
            </w:r>
          </w:p>
        </w:tc>
        <w:tc>
          <w:tcPr>
            <w:tcW w:w="794" w:type="dxa"/>
          </w:tcPr>
          <w:p w14:paraId="6FDE263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61.54</w:t>
            </w:r>
          </w:p>
        </w:tc>
        <w:tc>
          <w:tcPr>
            <w:tcW w:w="737" w:type="dxa"/>
          </w:tcPr>
          <w:p w14:paraId="386C9460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-0.624</w:t>
            </w:r>
          </w:p>
        </w:tc>
        <w:tc>
          <w:tcPr>
            <w:tcW w:w="737" w:type="dxa"/>
          </w:tcPr>
          <w:p w14:paraId="3884E78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0.471</w:t>
            </w:r>
          </w:p>
        </w:tc>
      </w:tr>
      <w:tr w:rsidR="00F32410" w14:paraId="40255846" w14:textId="77777777">
        <w:tc>
          <w:tcPr>
            <w:tcW w:w="1247" w:type="dxa"/>
            <w:shd w:val="clear" w:color="auto" w:fill="F0F4F8"/>
          </w:tcPr>
          <w:p w14:paraId="46E73C4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收盘价</w:t>
            </w:r>
          </w:p>
        </w:tc>
        <w:tc>
          <w:tcPr>
            <w:tcW w:w="794" w:type="dxa"/>
            <w:shd w:val="clear" w:color="auto" w:fill="F0F4F8"/>
          </w:tcPr>
          <w:p w14:paraId="3000F30C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794" w:type="dxa"/>
            <w:shd w:val="clear" w:color="auto" w:fill="F0F4F8"/>
          </w:tcPr>
          <w:p w14:paraId="2F78D91E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47.99</w:t>
            </w:r>
          </w:p>
        </w:tc>
        <w:tc>
          <w:tcPr>
            <w:tcW w:w="794" w:type="dxa"/>
            <w:shd w:val="clear" w:color="auto" w:fill="F0F4F8"/>
          </w:tcPr>
          <w:p w14:paraId="4A2E31DC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5.85</w:t>
            </w:r>
          </w:p>
        </w:tc>
        <w:tc>
          <w:tcPr>
            <w:tcW w:w="794" w:type="dxa"/>
            <w:shd w:val="clear" w:color="auto" w:fill="F0F4F8"/>
          </w:tcPr>
          <w:p w14:paraId="693B9638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33.08</w:t>
            </w:r>
          </w:p>
        </w:tc>
        <w:tc>
          <w:tcPr>
            <w:tcW w:w="794" w:type="dxa"/>
            <w:shd w:val="clear" w:color="auto" w:fill="F0F4F8"/>
          </w:tcPr>
          <w:p w14:paraId="2DFEBF4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48.62</w:t>
            </w:r>
          </w:p>
        </w:tc>
        <w:tc>
          <w:tcPr>
            <w:tcW w:w="794" w:type="dxa"/>
            <w:shd w:val="clear" w:color="auto" w:fill="F0F4F8"/>
          </w:tcPr>
          <w:p w14:paraId="20FC037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63.70</w:t>
            </w:r>
          </w:p>
        </w:tc>
        <w:tc>
          <w:tcPr>
            <w:tcW w:w="737" w:type="dxa"/>
            <w:shd w:val="clear" w:color="auto" w:fill="F0F4F8"/>
          </w:tcPr>
          <w:p w14:paraId="7F1CF64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-0.579</w:t>
            </w:r>
          </w:p>
        </w:tc>
        <w:tc>
          <w:tcPr>
            <w:tcW w:w="737" w:type="dxa"/>
            <w:shd w:val="clear" w:color="auto" w:fill="F0F4F8"/>
          </w:tcPr>
          <w:p w14:paraId="152178D6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0.501</w:t>
            </w:r>
          </w:p>
        </w:tc>
      </w:tr>
      <w:tr w:rsidR="00F32410" w14:paraId="2F9A297B" w14:textId="77777777">
        <w:tc>
          <w:tcPr>
            <w:tcW w:w="1247" w:type="dxa"/>
          </w:tcPr>
          <w:p w14:paraId="73B8478C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涨跌幅%</w:t>
            </w:r>
          </w:p>
        </w:tc>
        <w:tc>
          <w:tcPr>
            <w:tcW w:w="794" w:type="dxa"/>
          </w:tcPr>
          <w:p w14:paraId="7F9DC90E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794" w:type="dxa"/>
          </w:tcPr>
          <w:p w14:paraId="6337206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0.02</w:t>
            </w:r>
          </w:p>
        </w:tc>
        <w:tc>
          <w:tcPr>
            <w:tcW w:w="794" w:type="dxa"/>
          </w:tcPr>
          <w:p w14:paraId="54E24B0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2.32</w:t>
            </w:r>
          </w:p>
        </w:tc>
        <w:tc>
          <w:tcPr>
            <w:tcW w:w="794" w:type="dxa"/>
          </w:tcPr>
          <w:p w14:paraId="08646BC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-10.00</w:t>
            </w:r>
          </w:p>
        </w:tc>
        <w:tc>
          <w:tcPr>
            <w:tcW w:w="794" w:type="dxa"/>
          </w:tcPr>
          <w:p w14:paraId="0F87D29E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0.06</w:t>
            </w:r>
          </w:p>
        </w:tc>
        <w:tc>
          <w:tcPr>
            <w:tcW w:w="794" w:type="dxa"/>
          </w:tcPr>
          <w:p w14:paraId="68A7ADA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10.00</w:t>
            </w:r>
          </w:p>
        </w:tc>
        <w:tc>
          <w:tcPr>
            <w:tcW w:w="737" w:type="dxa"/>
          </w:tcPr>
          <w:p w14:paraId="03BD804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0.444</w:t>
            </w:r>
          </w:p>
        </w:tc>
        <w:tc>
          <w:tcPr>
            <w:tcW w:w="737" w:type="dxa"/>
          </w:tcPr>
          <w:p w14:paraId="17EE64B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3.325</w:t>
            </w:r>
          </w:p>
        </w:tc>
      </w:tr>
      <w:tr w:rsidR="00F32410" w14:paraId="4626D138" w14:textId="77777777">
        <w:tc>
          <w:tcPr>
            <w:tcW w:w="1247" w:type="dxa"/>
            <w:shd w:val="clear" w:color="auto" w:fill="F0F4F8"/>
          </w:tcPr>
          <w:p w14:paraId="4836103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成交量(手)</w:t>
            </w:r>
          </w:p>
        </w:tc>
        <w:tc>
          <w:tcPr>
            <w:tcW w:w="794" w:type="dxa"/>
            <w:shd w:val="clear" w:color="auto" w:fill="F0F4F8"/>
          </w:tcPr>
          <w:p w14:paraId="5D1951E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794" w:type="dxa"/>
            <w:shd w:val="clear" w:color="auto" w:fill="F0F4F8"/>
          </w:tcPr>
          <w:p w14:paraId="2F687DD6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511189.71</w:t>
            </w:r>
          </w:p>
        </w:tc>
        <w:tc>
          <w:tcPr>
            <w:tcW w:w="794" w:type="dxa"/>
            <w:shd w:val="clear" w:color="auto" w:fill="F0F4F8"/>
          </w:tcPr>
          <w:p w14:paraId="56B04FEF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374104.52</w:t>
            </w:r>
          </w:p>
        </w:tc>
        <w:tc>
          <w:tcPr>
            <w:tcW w:w="794" w:type="dxa"/>
            <w:shd w:val="clear" w:color="auto" w:fill="F0F4F8"/>
          </w:tcPr>
          <w:p w14:paraId="44F771D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105197.84</w:t>
            </w:r>
          </w:p>
        </w:tc>
        <w:tc>
          <w:tcPr>
            <w:tcW w:w="794" w:type="dxa"/>
            <w:shd w:val="clear" w:color="auto" w:fill="F0F4F8"/>
          </w:tcPr>
          <w:p w14:paraId="63D651A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406827.31</w:t>
            </w:r>
          </w:p>
        </w:tc>
        <w:tc>
          <w:tcPr>
            <w:tcW w:w="794" w:type="dxa"/>
            <w:shd w:val="clear" w:color="auto" w:fill="F0F4F8"/>
          </w:tcPr>
          <w:p w14:paraId="3006DDF1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2246442.82</w:t>
            </w:r>
          </w:p>
        </w:tc>
        <w:tc>
          <w:tcPr>
            <w:tcW w:w="737" w:type="dxa"/>
            <w:shd w:val="clear" w:color="auto" w:fill="F0F4F8"/>
          </w:tcPr>
          <w:p w14:paraId="127D2678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1.851</w:t>
            </w:r>
          </w:p>
        </w:tc>
        <w:tc>
          <w:tcPr>
            <w:tcW w:w="737" w:type="dxa"/>
            <w:shd w:val="clear" w:color="auto" w:fill="F0F4F8"/>
          </w:tcPr>
          <w:p w14:paraId="66397ABF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4.064</w:t>
            </w:r>
          </w:p>
        </w:tc>
      </w:tr>
      <w:tr w:rsidR="00F32410" w14:paraId="55F363FD" w14:textId="77777777">
        <w:tc>
          <w:tcPr>
            <w:tcW w:w="1247" w:type="dxa"/>
          </w:tcPr>
          <w:p w14:paraId="5A353765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成交额(千元)</w:t>
            </w:r>
          </w:p>
        </w:tc>
        <w:tc>
          <w:tcPr>
            <w:tcW w:w="794" w:type="dxa"/>
          </w:tcPr>
          <w:p w14:paraId="469B06AA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484</w:t>
            </w:r>
          </w:p>
        </w:tc>
        <w:tc>
          <w:tcPr>
            <w:tcW w:w="794" w:type="dxa"/>
          </w:tcPr>
          <w:p w14:paraId="445B93F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2575302.34</w:t>
            </w:r>
          </w:p>
        </w:tc>
        <w:tc>
          <w:tcPr>
            <w:tcW w:w="794" w:type="dxa"/>
          </w:tcPr>
          <w:p w14:paraId="0847DC93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2137727.34</w:t>
            </w:r>
          </w:p>
        </w:tc>
        <w:tc>
          <w:tcPr>
            <w:tcW w:w="794" w:type="dxa"/>
          </w:tcPr>
          <w:p w14:paraId="47E59A37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371853.92</w:t>
            </w:r>
          </w:p>
        </w:tc>
        <w:tc>
          <w:tcPr>
            <w:tcW w:w="794" w:type="dxa"/>
          </w:tcPr>
          <w:p w14:paraId="4E5A0D44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1907637.34</w:t>
            </w:r>
          </w:p>
        </w:tc>
        <w:tc>
          <w:tcPr>
            <w:tcW w:w="794" w:type="dxa"/>
          </w:tcPr>
          <w:p w14:paraId="6FBBC902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13858254.11</w:t>
            </w:r>
          </w:p>
        </w:tc>
        <w:tc>
          <w:tcPr>
            <w:tcW w:w="737" w:type="dxa"/>
          </w:tcPr>
          <w:p w14:paraId="121B53B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2.126</w:t>
            </w:r>
          </w:p>
        </w:tc>
        <w:tc>
          <w:tcPr>
            <w:tcW w:w="737" w:type="dxa"/>
          </w:tcPr>
          <w:p w14:paraId="3D67E61B" w14:textId="77777777" w:rsidR="00F32410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5.709</w:t>
            </w:r>
          </w:p>
        </w:tc>
      </w:tr>
    </w:tbl>
    <w:p w14:paraId="754FB401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表 2  核心字段描述性统计量</w:t>
      </w:r>
    </w:p>
    <w:p w14:paraId="0DB97511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lastRenderedPageBreak/>
        <w:t>统计结论：</w:t>
      </w:r>
      <w:r>
        <w:t>收盘价均值为 47.99 元，标准差 5.85 元，区间为 [33.08, 63.70] 元，中位数 48.62 元略低于均值，偏度为 -0.579，呈轻微右偏分布，说明期间存在少数高价日拉高了均值。涨跌幅均值为 0.025%，标准差 2.322%，峰度接近 0 说明涨跌幅分布接近正态，未出现明显的尖峰厚尾特征。下方图 1 通过直方图与箱线图直观呈现收盘价的分布形态。</w:t>
      </w:r>
    </w:p>
    <w:p w14:paraId="1ECCB377" w14:textId="77777777" w:rsidR="00F32410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E70A8F" wp14:editId="628CF70D">
            <wp:extent cx="5400000" cy="19344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es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AF1A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图 1  收盘价分布直方图与箱线图</w:t>
      </w:r>
    </w:p>
    <w:p w14:paraId="5E034E3D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1 解读：</w:t>
      </w:r>
      <w:r>
        <w:t>直方图显示收盘价主要集中在 35~50 元区间，呈现近似单峰分布，均值线与中位数线较为接近，印证了分布的弱偏态。箱线图中箱体高度（IQR）约 5.75 元，中位线略偏下，上下须线长度相近，无明显异常值（离群点），表明价格波动较为平稳，没有极端异常交易日。</w:t>
      </w:r>
    </w:p>
    <w:p w14:paraId="3FDD532D" w14:textId="77777777" w:rsidR="00F32410" w:rsidRDefault="00000000">
      <w:pPr>
        <w:rPr>
          <w:rFonts w:hint="eastAsia"/>
        </w:rPr>
      </w:pPr>
      <w:r>
        <w:br w:type="page"/>
      </w:r>
    </w:p>
    <w:p w14:paraId="28CCB719" w14:textId="77777777" w:rsidR="00F32410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lastRenderedPageBreak/>
        <w:t>二、RSI、MACD、布林带指标介绍</w:t>
      </w:r>
    </w:p>
    <w:p w14:paraId="5098F413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2.1 RSI 相对强弱指标</w:t>
      </w:r>
    </w:p>
    <w:p w14:paraId="16D86D5F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原理与作用：</w:t>
      </w:r>
      <w:r>
        <w:t>RSI（Relative Strength Index）由 J. Welles Wilder 提出，通过衡量一段时间内上涨幅度与下跌幅度的比值，反映多空力量对比。RSI 取值范围 0~100，通常以 70 为超买线、30 为超卖线。RSI 高于 70 表明短期涨幅过大、有回调风险；低于 30 表明短期跌幅过大、有反弹机会。RSI 还可通过顶背离、底背离捕捉趋势转折信号。</w:t>
      </w:r>
    </w:p>
    <w:p w14:paraId="07E8A1A5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计算方法（以 14 日为例）：</w:t>
      </w:r>
    </w:p>
    <w:p w14:paraId="028DD90A" w14:textId="77777777" w:rsidR="00F32410" w:rsidRDefault="00000000">
      <w:pPr>
        <w:shd w:val="clear" w:color="auto" w:fill="F5F5F5"/>
        <w:spacing w:before="40" w:after="40"/>
        <w:rPr>
          <w:rFonts w:hint="eastAsia"/>
        </w:rPr>
      </w:pPr>
      <w:r>
        <w:rPr>
          <w:rFonts w:ascii="Consolas" w:hAnsi="Consolas"/>
          <w:sz w:val="18"/>
        </w:rPr>
        <w:t xml:space="preserve">1. </w:t>
      </w:r>
      <w:r>
        <w:rPr>
          <w:rFonts w:ascii="Consolas" w:hAnsi="Consolas"/>
          <w:sz w:val="18"/>
        </w:rPr>
        <w:t>计算每日价格变动</w:t>
      </w:r>
      <w:r>
        <w:rPr>
          <w:rFonts w:ascii="Consolas" w:hAnsi="Consolas"/>
          <w:sz w:val="18"/>
        </w:rPr>
        <w:t>: ΔP_t = Close_t - Close_{t-1}</w:t>
      </w:r>
      <w:r>
        <w:rPr>
          <w:rFonts w:ascii="Consolas" w:hAnsi="Consolas"/>
          <w:sz w:val="18"/>
        </w:rPr>
        <w:br/>
        <w:t xml:space="preserve">2. </w:t>
      </w:r>
      <w:r>
        <w:rPr>
          <w:rFonts w:ascii="Consolas" w:hAnsi="Consolas"/>
          <w:sz w:val="18"/>
        </w:rPr>
        <w:t>分离涨跌</w:t>
      </w:r>
      <w:r>
        <w:rPr>
          <w:rFonts w:ascii="Consolas" w:hAnsi="Consolas"/>
          <w:sz w:val="18"/>
        </w:rPr>
        <w:t>: Gain_t = max(ΔP_t, 0),  Loss_t = max(-ΔP_t, 0)</w:t>
      </w:r>
      <w:r>
        <w:rPr>
          <w:rFonts w:ascii="Consolas" w:hAnsi="Consolas"/>
          <w:sz w:val="18"/>
        </w:rPr>
        <w:br/>
        <w:t xml:space="preserve">3. </w:t>
      </w:r>
      <w:r>
        <w:rPr>
          <w:rFonts w:ascii="Consolas" w:hAnsi="Consolas"/>
          <w:sz w:val="18"/>
        </w:rPr>
        <w:t>计算前</w:t>
      </w:r>
      <w:r>
        <w:rPr>
          <w:rFonts w:ascii="Consolas" w:hAnsi="Consolas"/>
          <w:sz w:val="18"/>
        </w:rPr>
        <w:t>14</w:t>
      </w:r>
      <w:r>
        <w:rPr>
          <w:rFonts w:ascii="Consolas" w:hAnsi="Consolas"/>
          <w:sz w:val="18"/>
        </w:rPr>
        <w:t>日平均涨幅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跌幅</w:t>
      </w:r>
      <w:r>
        <w:rPr>
          <w:rFonts w:ascii="Consolas" w:hAnsi="Consolas"/>
          <w:sz w:val="18"/>
        </w:rPr>
        <w:t xml:space="preserve"> (Wilder</w:t>
      </w:r>
      <w:r>
        <w:rPr>
          <w:rFonts w:ascii="Consolas" w:hAnsi="Consolas"/>
          <w:sz w:val="18"/>
        </w:rPr>
        <w:t>平滑法</w:t>
      </w:r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AvgGain_14 = (AvgGain_{t-1} × 13 + Gain_t) / 14</w:t>
      </w:r>
      <w:r>
        <w:rPr>
          <w:rFonts w:ascii="Consolas" w:hAnsi="Consolas"/>
          <w:sz w:val="18"/>
        </w:rPr>
        <w:br/>
        <w:t xml:space="preserve">   AvgLoss_14 = (AvgLoss_{t-1} × 13 + Loss_t) / 14</w:t>
      </w:r>
      <w:r>
        <w:rPr>
          <w:rFonts w:ascii="Consolas" w:hAnsi="Consolas"/>
          <w:sz w:val="18"/>
        </w:rPr>
        <w:br/>
        <w:t xml:space="preserve">4. </w:t>
      </w:r>
      <w:r>
        <w:rPr>
          <w:rFonts w:ascii="Consolas" w:hAnsi="Consolas"/>
          <w:sz w:val="18"/>
        </w:rPr>
        <w:t>计算相对强弱</w:t>
      </w:r>
      <w:r>
        <w:rPr>
          <w:rFonts w:ascii="Consolas" w:hAnsi="Consolas"/>
          <w:sz w:val="18"/>
        </w:rPr>
        <w:t>: RS = AvgGain / AvgLoss</w:t>
      </w:r>
      <w:r>
        <w:rPr>
          <w:rFonts w:ascii="Consolas" w:hAnsi="Consolas"/>
          <w:sz w:val="18"/>
        </w:rPr>
        <w:br/>
        <w:t>5. RSI = 100 - 100 / (1 + RS)</w:t>
      </w:r>
      <w:r>
        <w:rPr>
          <w:rFonts w:ascii="Consolas" w:hAnsi="Consolas"/>
          <w:sz w:val="18"/>
        </w:rPr>
        <w:br/>
        <w:t xml:space="preserve">   (</w:t>
      </w:r>
      <w:r>
        <w:rPr>
          <w:rFonts w:ascii="Consolas" w:hAnsi="Consolas"/>
          <w:sz w:val="18"/>
        </w:rPr>
        <w:t>当</w:t>
      </w:r>
      <w:r>
        <w:rPr>
          <w:rFonts w:ascii="Consolas" w:hAnsi="Consolas"/>
          <w:sz w:val="18"/>
        </w:rPr>
        <w:t xml:space="preserve"> AvgLoss=0 </w:t>
      </w:r>
      <w:r>
        <w:rPr>
          <w:rFonts w:ascii="Consolas" w:hAnsi="Consolas"/>
          <w:sz w:val="18"/>
        </w:rPr>
        <w:t>时</w:t>
      </w:r>
      <w:r>
        <w:rPr>
          <w:rFonts w:ascii="Consolas" w:hAnsi="Consolas"/>
          <w:sz w:val="18"/>
        </w:rPr>
        <w:t xml:space="preserve"> RSI=100</w:t>
      </w:r>
      <w:r>
        <w:rPr>
          <w:rFonts w:ascii="Consolas" w:hAnsi="Consolas"/>
          <w:sz w:val="18"/>
        </w:rPr>
        <w:t>，当</w:t>
      </w:r>
      <w:r>
        <w:rPr>
          <w:rFonts w:ascii="Consolas" w:hAnsi="Consolas"/>
          <w:sz w:val="18"/>
        </w:rPr>
        <w:t xml:space="preserve"> AvgGain=0 </w:t>
      </w:r>
      <w:r>
        <w:rPr>
          <w:rFonts w:ascii="Consolas" w:hAnsi="Consolas"/>
          <w:sz w:val="18"/>
        </w:rPr>
        <w:t>时</w:t>
      </w:r>
      <w:r>
        <w:rPr>
          <w:rFonts w:ascii="Consolas" w:hAnsi="Consolas"/>
          <w:sz w:val="18"/>
        </w:rPr>
        <w:t xml:space="preserve"> RSI=0)</w:t>
      </w:r>
    </w:p>
    <w:p w14:paraId="16CBFA8D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2.2 MACD 指数平滑异同移动平均线</w:t>
      </w:r>
    </w:p>
    <w:p w14:paraId="2A57A341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原理与作用：</w:t>
      </w:r>
      <w:r>
        <w:t>MACD（Moving Average Convergence Divergence）由 Gerald Appel 提出，通过快慢两条指数移动平均线（EMA）的聚合与分离研判趋势方向与动能变化。MACD 由三部分组成：DIF（快慢线差值）、DEA（DIF 的信号线）、MACD 柱（DIF 与 DEA 差值的 2 倍）。DIF 上穿 DEA 形成“金叉”为买入信号，DIF 下穿 DEA 形成“死叉”为卖出信号；MACD 柱由负转正表示多头动能增强，由正转负表示空头动能增强。</w:t>
      </w:r>
    </w:p>
    <w:p w14:paraId="7F1ECFA6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计算方法（默认 12/26/9 参数）：</w:t>
      </w:r>
    </w:p>
    <w:p w14:paraId="5C1107BE" w14:textId="77777777" w:rsidR="00F32410" w:rsidRDefault="00000000">
      <w:pPr>
        <w:shd w:val="clear" w:color="auto" w:fill="F5F5F5"/>
        <w:spacing w:before="40" w:after="40"/>
        <w:rPr>
          <w:rFonts w:hint="eastAsia"/>
        </w:rPr>
      </w:pPr>
      <w:r>
        <w:rPr>
          <w:rFonts w:ascii="Consolas" w:hAnsi="Consolas"/>
          <w:sz w:val="18"/>
        </w:rPr>
        <w:t xml:space="preserve">1.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>12</w:t>
      </w:r>
      <w:r>
        <w:rPr>
          <w:rFonts w:ascii="Consolas" w:hAnsi="Consolas"/>
          <w:sz w:val="18"/>
        </w:rPr>
        <w:t>日</w:t>
      </w:r>
      <w:r>
        <w:rPr>
          <w:rFonts w:ascii="Consolas" w:hAnsi="Consolas"/>
          <w:sz w:val="18"/>
        </w:rPr>
        <w:t>EMA: EMA12_t = Close_t × 2/13 + EMA12_{t-1} × 11/13</w:t>
      </w:r>
      <w:r>
        <w:rPr>
          <w:rFonts w:ascii="Consolas" w:hAnsi="Consolas"/>
          <w:sz w:val="18"/>
        </w:rPr>
        <w:br/>
        <w:t xml:space="preserve">2.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>26</w:t>
      </w:r>
      <w:r>
        <w:rPr>
          <w:rFonts w:ascii="Consolas" w:hAnsi="Consolas"/>
          <w:sz w:val="18"/>
        </w:rPr>
        <w:t>日</w:t>
      </w:r>
      <w:r>
        <w:rPr>
          <w:rFonts w:ascii="Consolas" w:hAnsi="Consolas"/>
          <w:sz w:val="18"/>
        </w:rPr>
        <w:t>EMA: EMA26_t = Close_t × 2/27 + EMA26_{t-1} × 25/27</w:t>
      </w:r>
      <w:r>
        <w:rPr>
          <w:rFonts w:ascii="Consolas" w:hAnsi="Consolas"/>
          <w:sz w:val="18"/>
        </w:rPr>
        <w:br/>
        <w:t xml:space="preserve">3.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>DIF (</w:t>
      </w:r>
      <w:r>
        <w:rPr>
          <w:rFonts w:ascii="Consolas" w:hAnsi="Consolas"/>
          <w:sz w:val="18"/>
        </w:rPr>
        <w:t>快线</w:t>
      </w:r>
      <w:r>
        <w:rPr>
          <w:rFonts w:ascii="Consolas" w:hAnsi="Consolas"/>
          <w:sz w:val="18"/>
        </w:rPr>
        <w:t>): DIF = EMA12 - EMA26</w:t>
      </w:r>
      <w:r>
        <w:rPr>
          <w:rFonts w:ascii="Consolas" w:hAnsi="Consolas"/>
          <w:sz w:val="18"/>
        </w:rPr>
        <w:br/>
        <w:t xml:space="preserve">4.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>DEA (</w:t>
      </w:r>
      <w:r>
        <w:rPr>
          <w:rFonts w:ascii="Consolas" w:hAnsi="Consolas"/>
          <w:sz w:val="18"/>
        </w:rPr>
        <w:t>信号线</w:t>
      </w:r>
      <w:r>
        <w:rPr>
          <w:rFonts w:ascii="Consolas" w:hAnsi="Consolas"/>
          <w:sz w:val="18"/>
        </w:rPr>
        <w:t xml:space="preserve">): DEA = DIF 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 xml:space="preserve"> 9 </w:t>
      </w:r>
      <w:r>
        <w:rPr>
          <w:rFonts w:ascii="Consolas" w:hAnsi="Consolas"/>
          <w:sz w:val="18"/>
        </w:rPr>
        <w:t>日</w:t>
      </w:r>
      <w:r>
        <w:rPr>
          <w:rFonts w:ascii="Consolas" w:hAnsi="Consolas"/>
          <w:sz w:val="18"/>
        </w:rPr>
        <w:t xml:space="preserve"> EMA</w:t>
      </w:r>
      <w:r>
        <w:rPr>
          <w:rFonts w:ascii="Consolas" w:hAnsi="Consolas"/>
          <w:sz w:val="18"/>
        </w:rPr>
        <w:br/>
        <w:t xml:space="preserve">5.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>MACD</w:t>
      </w:r>
      <w:r>
        <w:rPr>
          <w:rFonts w:ascii="Consolas" w:hAnsi="Consolas"/>
          <w:sz w:val="18"/>
        </w:rPr>
        <w:t>柱</w:t>
      </w:r>
      <w:r>
        <w:rPr>
          <w:rFonts w:ascii="Consolas" w:hAnsi="Consolas"/>
          <w:sz w:val="18"/>
        </w:rPr>
        <w:t>: MACD = 2 × (DIF - DEA)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注</w:t>
      </w:r>
      <w:r>
        <w:rPr>
          <w:rFonts w:ascii="Consolas" w:hAnsi="Consolas"/>
          <w:sz w:val="18"/>
        </w:rPr>
        <w:t xml:space="preserve">: EMA </w:t>
      </w:r>
      <w:r>
        <w:rPr>
          <w:rFonts w:ascii="Consolas" w:hAnsi="Consolas"/>
          <w:sz w:val="18"/>
        </w:rPr>
        <w:t>初始值取前</w:t>
      </w:r>
      <w:r>
        <w:rPr>
          <w:rFonts w:ascii="Consolas" w:hAnsi="Consolas"/>
          <w:sz w:val="18"/>
        </w:rPr>
        <w:t xml:space="preserve"> N </w:t>
      </w:r>
      <w:r>
        <w:rPr>
          <w:rFonts w:ascii="Consolas" w:hAnsi="Consolas"/>
          <w:sz w:val="18"/>
        </w:rPr>
        <w:t>日的简单算术平均</w:t>
      </w:r>
    </w:p>
    <w:p w14:paraId="1462E85B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2.3 布林带 Bollinger Bands</w:t>
      </w:r>
    </w:p>
    <w:p w14:paraId="3178A6DA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原理与作用：</w:t>
      </w:r>
      <w:r>
        <w:t>布林带由 John Bollinger 提出，由中轨（N 日均线）、上轨（中轨 + k 倍标准差）、下轨（中轨 - k 倍标准差）三条线组成，通常取 N=20、k=2。布林带通过价格波动的统计分布刻画“正常波动区间”，股价触及上轨可能超买，触及下轨可能超卖。布林带收口（带宽缩小）预示波动率降低、即将选择方向；开口放大则预示趋势启动。价格沿上轨运行表示强势，沿下轨运行表示弱势。</w:t>
      </w:r>
    </w:p>
    <w:p w14:paraId="7CA5D115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计算方法（默认 20 日、2 倍标准差）：</w:t>
      </w:r>
    </w:p>
    <w:p w14:paraId="0053154F" w14:textId="77777777" w:rsidR="00F32410" w:rsidRDefault="00000000">
      <w:pPr>
        <w:shd w:val="clear" w:color="auto" w:fill="F5F5F5"/>
        <w:spacing w:before="40" w:after="40"/>
        <w:rPr>
          <w:rFonts w:hint="eastAsia"/>
        </w:rPr>
      </w:pPr>
      <w:r>
        <w:rPr>
          <w:rFonts w:ascii="Consolas" w:hAnsi="Consolas"/>
          <w:sz w:val="18"/>
        </w:rPr>
        <w:lastRenderedPageBreak/>
        <w:t xml:space="preserve">1. </w:t>
      </w:r>
      <w:r>
        <w:rPr>
          <w:rFonts w:ascii="Consolas" w:hAnsi="Consolas"/>
          <w:sz w:val="18"/>
        </w:rPr>
        <w:t>中轨</w:t>
      </w:r>
      <w:r>
        <w:rPr>
          <w:rFonts w:ascii="Consolas" w:hAnsi="Consolas"/>
          <w:sz w:val="18"/>
        </w:rPr>
        <w:t xml:space="preserve"> (MID): MID_t = SMA(Close, 20) = (1/20) × Σ Close_{t-i}</w:t>
      </w:r>
      <w:r>
        <w:rPr>
          <w:rFonts w:ascii="Consolas" w:hAnsi="Consolas"/>
          <w:sz w:val="18"/>
        </w:rPr>
        <w:br/>
        <w:t xml:space="preserve">2. </w:t>
      </w:r>
      <w:r>
        <w:rPr>
          <w:rFonts w:ascii="Consolas" w:hAnsi="Consolas"/>
          <w:sz w:val="18"/>
        </w:rPr>
        <w:t>标准差</w:t>
      </w:r>
      <w:r>
        <w:rPr>
          <w:rFonts w:ascii="Consolas" w:hAnsi="Consolas"/>
          <w:sz w:val="18"/>
        </w:rPr>
        <w:t>: σ_t = sqrt( (1/19) × Σ (Close_{t-i} - MID_t)^2 )</w:t>
      </w:r>
      <w:r>
        <w:rPr>
          <w:rFonts w:ascii="Consolas" w:hAnsi="Consolas"/>
          <w:sz w:val="18"/>
        </w:rPr>
        <w:br/>
        <w:t xml:space="preserve">3. </w:t>
      </w:r>
      <w:r>
        <w:rPr>
          <w:rFonts w:ascii="Consolas" w:hAnsi="Consolas"/>
          <w:sz w:val="18"/>
        </w:rPr>
        <w:t>上轨</w:t>
      </w:r>
      <w:r>
        <w:rPr>
          <w:rFonts w:ascii="Consolas" w:hAnsi="Consolas"/>
          <w:sz w:val="18"/>
        </w:rPr>
        <w:t xml:space="preserve"> (UPPER): UPPER_t = MID_t + 2 × σ_t</w:t>
      </w:r>
      <w:r>
        <w:rPr>
          <w:rFonts w:ascii="Consolas" w:hAnsi="Consolas"/>
          <w:sz w:val="18"/>
        </w:rPr>
        <w:br/>
        <w:t xml:space="preserve">4. </w:t>
      </w:r>
      <w:r>
        <w:rPr>
          <w:rFonts w:ascii="Consolas" w:hAnsi="Consolas"/>
          <w:sz w:val="18"/>
        </w:rPr>
        <w:t>下轨</w:t>
      </w:r>
      <w:r>
        <w:rPr>
          <w:rFonts w:ascii="Consolas" w:hAnsi="Consolas"/>
          <w:sz w:val="18"/>
        </w:rPr>
        <w:t xml:space="preserve"> (LOWER): LOWER_t = MID_t - 2 × σ_t</w:t>
      </w:r>
      <w:r>
        <w:rPr>
          <w:rFonts w:ascii="Consolas" w:hAnsi="Consolas"/>
          <w:sz w:val="18"/>
        </w:rPr>
        <w:br/>
        <w:t xml:space="preserve">5. </w:t>
      </w:r>
      <w:r>
        <w:rPr>
          <w:rFonts w:ascii="Consolas" w:hAnsi="Consolas"/>
          <w:sz w:val="18"/>
        </w:rPr>
        <w:t>带宽</w:t>
      </w:r>
      <w:r>
        <w:rPr>
          <w:rFonts w:ascii="Consolas" w:hAnsi="Consolas"/>
          <w:sz w:val="18"/>
        </w:rPr>
        <w:t xml:space="preserve"> (BANDWIDTH): BW = (UPPER - LOWER) / MID</w:t>
      </w:r>
      <w:r>
        <w:rPr>
          <w:rFonts w:ascii="Consolas" w:hAnsi="Consolas"/>
          <w:sz w:val="18"/>
        </w:rPr>
        <w:br/>
        <w:t xml:space="preserve">6. %B </w:t>
      </w:r>
      <w:r>
        <w:rPr>
          <w:rFonts w:ascii="Consolas" w:hAnsi="Consolas"/>
          <w:sz w:val="18"/>
        </w:rPr>
        <w:t>指标</w:t>
      </w:r>
      <w:r>
        <w:rPr>
          <w:rFonts w:ascii="Consolas" w:hAnsi="Consolas"/>
          <w:sz w:val="18"/>
        </w:rPr>
        <w:t>: %B = (Close - LOWER) / (UPPER - LOWER)</w:t>
      </w:r>
    </w:p>
    <w:p w14:paraId="0E6522C9" w14:textId="77777777" w:rsidR="00F32410" w:rsidRDefault="00000000">
      <w:pPr>
        <w:rPr>
          <w:rFonts w:hint="eastAsia"/>
        </w:rPr>
      </w:pPr>
      <w:r>
        <w:br w:type="page"/>
      </w:r>
    </w:p>
    <w:p w14:paraId="58F43D81" w14:textId="77777777" w:rsidR="00F32410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lastRenderedPageBreak/>
        <w:t>三、Python 编程实现</w:t>
      </w:r>
    </w:p>
    <w:p w14:paraId="2CE866D2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3.1 加载已存储的股价数据</w:t>
      </w:r>
    </w:p>
    <w:p w14:paraId="6ABD53FD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使用 csv 模块读取 kdxf_daily.csv，并将各字段转为 numpy 数组便于后续计算：</w:t>
      </w:r>
    </w:p>
    <w:p w14:paraId="7C4BF89C" w14:textId="77777777" w:rsidR="00F32410" w:rsidRDefault="00000000">
      <w:pPr>
        <w:shd w:val="clear" w:color="auto" w:fill="F5F5F5"/>
        <w:spacing w:before="40" w:after="40"/>
        <w:rPr>
          <w:rFonts w:hint="eastAsia"/>
        </w:rPr>
      </w:pPr>
      <w:r>
        <w:rPr>
          <w:rFonts w:ascii="Consolas" w:hAnsi="Consolas"/>
          <w:sz w:val="18"/>
        </w:rPr>
        <w:t>import csv</w:t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rows = []</w:t>
      </w:r>
      <w:r>
        <w:rPr>
          <w:rFonts w:ascii="Consolas" w:hAnsi="Consolas"/>
          <w:sz w:val="18"/>
        </w:rPr>
        <w:br/>
        <w:t>with open('kdxf_daily.csv', 'r', encoding='utf-8-sig') as f:</w:t>
      </w:r>
      <w:r>
        <w:rPr>
          <w:rFonts w:ascii="Consolas" w:hAnsi="Consolas"/>
          <w:sz w:val="18"/>
        </w:rPr>
        <w:br/>
        <w:t xml:space="preserve">    for r in csv.DictReader(f):</w:t>
      </w:r>
      <w:r>
        <w:rPr>
          <w:rFonts w:ascii="Consolas" w:hAnsi="Consolas"/>
          <w:sz w:val="18"/>
        </w:rPr>
        <w:br/>
        <w:t xml:space="preserve">        rows.append(r)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close = np.array([float(r['close']) for r in rows])</w:t>
      </w:r>
      <w:r>
        <w:rPr>
          <w:rFonts w:ascii="Consolas" w:hAnsi="Consolas"/>
          <w:sz w:val="18"/>
        </w:rPr>
        <w:br/>
        <w:t>high  = np.array([float(r['high'])  for r in rows])</w:t>
      </w:r>
      <w:r>
        <w:rPr>
          <w:rFonts w:ascii="Consolas" w:hAnsi="Consolas"/>
          <w:sz w:val="18"/>
        </w:rPr>
        <w:br/>
        <w:t>low   = np.array([float(r['low'])   for r in rows])</w:t>
      </w:r>
      <w:r>
        <w:rPr>
          <w:rFonts w:ascii="Consolas" w:hAnsi="Consolas"/>
          <w:sz w:val="18"/>
        </w:rPr>
        <w:br/>
        <w:t>print(f'</w:t>
      </w:r>
      <w:r>
        <w:rPr>
          <w:rFonts w:ascii="Consolas" w:hAnsi="Consolas"/>
          <w:sz w:val="18"/>
        </w:rPr>
        <w:t>加载</w:t>
      </w:r>
      <w:r>
        <w:rPr>
          <w:rFonts w:ascii="Consolas" w:hAnsi="Consolas"/>
          <w:sz w:val="18"/>
        </w:rPr>
        <w:t xml:space="preserve"> {len(close)} </w:t>
      </w:r>
      <w:r>
        <w:rPr>
          <w:rFonts w:ascii="Consolas" w:hAnsi="Consolas"/>
          <w:sz w:val="18"/>
        </w:rPr>
        <w:t>条日线数据</w:t>
      </w:r>
      <w:r>
        <w:rPr>
          <w:rFonts w:ascii="Consolas" w:hAnsi="Consolas"/>
          <w:sz w:val="18"/>
        </w:rPr>
        <w:t>')</w:t>
      </w:r>
    </w:p>
    <w:p w14:paraId="098D6180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3.2 计算 RSI / MACD / 布林带</w:t>
      </w:r>
    </w:p>
    <w:p w14:paraId="0FE2237A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三个指标的核心计算函数实现如下：</w:t>
      </w:r>
    </w:p>
    <w:p w14:paraId="7177A6BB" w14:textId="77777777" w:rsidR="00F32410" w:rsidRDefault="00000000">
      <w:pPr>
        <w:shd w:val="clear" w:color="auto" w:fill="F5F5F5"/>
        <w:spacing w:before="40" w:after="40"/>
        <w:rPr>
          <w:rFonts w:hint="eastAsia"/>
        </w:rPr>
      </w:pPr>
      <w:r>
        <w:rPr>
          <w:rFonts w:ascii="Consolas" w:hAnsi="Consolas"/>
          <w:sz w:val="18"/>
        </w:rPr>
        <w:t>def calc_ema(arr, period):</w:t>
      </w:r>
      <w:r>
        <w:rPr>
          <w:rFonts w:ascii="Consolas" w:hAnsi="Consolas"/>
          <w:sz w:val="18"/>
        </w:rPr>
        <w:br/>
        <w:t xml:space="preserve">    ema = np.full_like(arr, np.nan, dtype=float)</w:t>
      </w:r>
      <w:r>
        <w:rPr>
          <w:rFonts w:ascii="Consolas" w:hAnsi="Consolas"/>
          <w:sz w:val="18"/>
        </w:rPr>
        <w:br/>
        <w:t xml:space="preserve">    k = 2 / (period + 1)</w:t>
      </w:r>
      <w:r>
        <w:rPr>
          <w:rFonts w:ascii="Consolas" w:hAnsi="Consolas"/>
          <w:sz w:val="18"/>
        </w:rPr>
        <w:br/>
        <w:t xml:space="preserve">    ema[period-1] = np.mean(arr[:period])</w:t>
      </w:r>
      <w:r>
        <w:rPr>
          <w:rFonts w:ascii="Consolas" w:hAnsi="Consolas"/>
          <w:sz w:val="18"/>
        </w:rPr>
        <w:br/>
        <w:t xml:space="preserve">    for i in range(period, len(arr)):</w:t>
      </w:r>
      <w:r>
        <w:rPr>
          <w:rFonts w:ascii="Consolas" w:hAnsi="Consolas"/>
          <w:sz w:val="18"/>
        </w:rPr>
        <w:br/>
        <w:t xml:space="preserve">        ema[i] = arr[i] * k + ema[i-1] * (1 - k)</w:t>
      </w:r>
      <w:r>
        <w:rPr>
          <w:rFonts w:ascii="Consolas" w:hAnsi="Consolas"/>
          <w:sz w:val="18"/>
        </w:rPr>
        <w:br/>
        <w:t xml:space="preserve">    return ema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RSI (Wilder </w:t>
      </w:r>
      <w:r>
        <w:rPr>
          <w:rFonts w:ascii="Consolas" w:hAnsi="Consolas"/>
          <w:sz w:val="18"/>
        </w:rPr>
        <w:t>平滑法</w:t>
      </w:r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def calc_rsi(close, period=14):</w:t>
      </w:r>
      <w:r>
        <w:rPr>
          <w:rFonts w:ascii="Consolas" w:hAnsi="Consolas"/>
          <w:sz w:val="18"/>
        </w:rPr>
        <w:br/>
        <w:t xml:space="preserve">    delta = np.diff(close, prepend=close[0])</w:t>
      </w:r>
      <w:r>
        <w:rPr>
          <w:rFonts w:ascii="Consolas" w:hAnsi="Consolas"/>
          <w:sz w:val="18"/>
        </w:rPr>
        <w:br/>
        <w:t xml:space="preserve">    gain = np.where(delta &gt; 0, delta, 0)</w:t>
      </w:r>
      <w:r>
        <w:rPr>
          <w:rFonts w:ascii="Consolas" w:hAnsi="Consolas"/>
          <w:sz w:val="18"/>
        </w:rPr>
        <w:br/>
        <w:t xml:space="preserve">    loss = np.where(delta &lt; 0, -delta, 0)</w:t>
      </w:r>
      <w:r>
        <w:rPr>
          <w:rFonts w:ascii="Consolas" w:hAnsi="Consolas"/>
          <w:sz w:val="18"/>
        </w:rPr>
        <w:br/>
        <w:t xml:space="preserve">    avg_gain = np.full_like(close, np.nan, dtype=float)</w:t>
      </w:r>
      <w:r>
        <w:rPr>
          <w:rFonts w:ascii="Consolas" w:hAnsi="Consolas"/>
          <w:sz w:val="18"/>
        </w:rPr>
        <w:br/>
        <w:t xml:space="preserve">    avg_loss = np.full_like(close, np.nan, dtype=float)</w:t>
      </w:r>
      <w:r>
        <w:rPr>
          <w:rFonts w:ascii="Consolas" w:hAnsi="Consolas"/>
          <w:sz w:val="18"/>
        </w:rPr>
        <w:br/>
        <w:t xml:space="preserve">    avg_gain[period] = np.mean(gain[1:period+1])</w:t>
      </w:r>
      <w:r>
        <w:rPr>
          <w:rFonts w:ascii="Consolas" w:hAnsi="Consolas"/>
          <w:sz w:val="18"/>
        </w:rPr>
        <w:br/>
        <w:t xml:space="preserve">    avg_loss[period] = np.mean(loss[1:period+1])</w:t>
      </w:r>
      <w:r>
        <w:rPr>
          <w:rFonts w:ascii="Consolas" w:hAnsi="Consolas"/>
          <w:sz w:val="18"/>
        </w:rPr>
        <w:br/>
        <w:t xml:space="preserve">    for i in range(period+1, len(close)):</w:t>
      </w:r>
      <w:r>
        <w:rPr>
          <w:rFonts w:ascii="Consolas" w:hAnsi="Consolas"/>
          <w:sz w:val="18"/>
        </w:rPr>
        <w:br/>
        <w:t xml:space="preserve">        avg_gain[i] = (avg_gain[i-1]*(period-1) + gain[i]) / period</w:t>
      </w:r>
      <w:r>
        <w:rPr>
          <w:rFonts w:ascii="Consolas" w:hAnsi="Consolas"/>
          <w:sz w:val="18"/>
        </w:rPr>
        <w:br/>
        <w:t xml:space="preserve">        avg_loss[i] = (avg_loss[i-1]*(period-1) + loss[i]) / period</w:t>
      </w:r>
      <w:r>
        <w:rPr>
          <w:rFonts w:ascii="Consolas" w:hAnsi="Consolas"/>
          <w:sz w:val="18"/>
        </w:rPr>
        <w:br/>
        <w:t xml:space="preserve">    rs = avg_gain / np.where(avg_loss == 0, 1e-10, avg_loss)</w:t>
      </w:r>
      <w:r>
        <w:rPr>
          <w:rFonts w:ascii="Consolas" w:hAnsi="Consolas"/>
          <w:sz w:val="18"/>
        </w:rPr>
        <w:br/>
        <w:t xml:space="preserve">    return 100 - 100 / (1 + 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MACD</w:t>
      </w:r>
      <w:r>
        <w:rPr>
          <w:rFonts w:ascii="Consolas" w:hAnsi="Consolas"/>
          <w:sz w:val="18"/>
        </w:rPr>
        <w:br/>
        <w:t>def calc_macd(close, fast=12, slow=26, signal=9):</w:t>
      </w:r>
      <w:r>
        <w:rPr>
          <w:rFonts w:ascii="Consolas" w:hAnsi="Consolas"/>
          <w:sz w:val="18"/>
        </w:rPr>
        <w:br/>
        <w:t xml:space="preserve">    dif = calc_ema(close, fast) - calc_ema(close, slow)</w:t>
      </w:r>
      <w:r>
        <w:rPr>
          <w:rFonts w:ascii="Consolas" w:hAnsi="Consolas"/>
          <w:sz w:val="18"/>
        </w:rPr>
        <w:br/>
        <w:t xml:space="preserve">    dea = calc_ema(dif[~np.isnan(dif)], signal)</w:t>
      </w:r>
      <w:r>
        <w:rPr>
          <w:rFonts w:ascii="Consolas" w:hAnsi="Consolas"/>
          <w:sz w:val="18"/>
        </w:rPr>
        <w:br/>
        <w:t xml:space="preserve">    dea_full = np.full_like(close, np.nan)</w:t>
      </w:r>
      <w:r>
        <w:rPr>
          <w:rFonts w:ascii="Consolas" w:hAnsi="Consolas"/>
          <w:sz w:val="18"/>
        </w:rPr>
        <w:br/>
        <w:t xml:space="preserve">    dea_full[slow-1:slow-1+len(dea)] = dea</w:t>
      </w:r>
      <w:r>
        <w:rPr>
          <w:rFonts w:ascii="Consolas" w:hAnsi="Consolas"/>
          <w:sz w:val="18"/>
        </w:rPr>
        <w:br/>
        <w:t xml:space="preserve">    hist = 2 * (dif - dea_full)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return dif, dea_full, hist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布林带</w:t>
      </w:r>
      <w:r>
        <w:rPr>
          <w:rFonts w:ascii="Consolas" w:hAnsi="Consolas"/>
          <w:sz w:val="18"/>
        </w:rPr>
        <w:br/>
        <w:t>def calc_boll(close, period=20, nbdev=2):</w:t>
      </w:r>
      <w:r>
        <w:rPr>
          <w:rFonts w:ascii="Consolas" w:hAnsi="Consolas"/>
          <w:sz w:val="18"/>
        </w:rPr>
        <w:br/>
        <w:t xml:space="preserve">    mid = np.full_like(close, np.nan)</w:t>
      </w:r>
      <w:r>
        <w:rPr>
          <w:rFonts w:ascii="Consolas" w:hAnsi="Consolas"/>
          <w:sz w:val="18"/>
        </w:rPr>
        <w:br/>
        <w:t xml:space="preserve">    upper = np.full_like(close, np.nan)</w:t>
      </w:r>
      <w:r>
        <w:rPr>
          <w:rFonts w:ascii="Consolas" w:hAnsi="Consolas"/>
          <w:sz w:val="18"/>
        </w:rPr>
        <w:br/>
        <w:t xml:space="preserve">    lower = np.full_like(close, np.nan)</w:t>
      </w:r>
      <w:r>
        <w:rPr>
          <w:rFonts w:ascii="Consolas" w:hAnsi="Consolas"/>
          <w:sz w:val="18"/>
        </w:rPr>
        <w:br/>
        <w:t xml:space="preserve">    for i in range(period-1, len(close)):</w:t>
      </w:r>
      <w:r>
        <w:rPr>
          <w:rFonts w:ascii="Consolas" w:hAnsi="Consolas"/>
          <w:sz w:val="18"/>
        </w:rPr>
        <w:br/>
        <w:t xml:space="preserve">        window = close[i-period+1:i+1]</w:t>
      </w:r>
      <w:r>
        <w:rPr>
          <w:rFonts w:ascii="Consolas" w:hAnsi="Consolas"/>
          <w:sz w:val="18"/>
        </w:rPr>
        <w:br/>
        <w:t xml:space="preserve">        mid[i] = np.mean(window)</w:t>
      </w:r>
      <w:r>
        <w:rPr>
          <w:rFonts w:ascii="Consolas" w:hAnsi="Consolas"/>
          <w:sz w:val="18"/>
        </w:rPr>
        <w:br/>
        <w:t xml:space="preserve">        std = np.std(window, ddof=1)</w:t>
      </w:r>
      <w:r>
        <w:rPr>
          <w:rFonts w:ascii="Consolas" w:hAnsi="Consolas"/>
          <w:sz w:val="18"/>
        </w:rPr>
        <w:br/>
        <w:t xml:space="preserve">        upper[i] = mid[i] + nbdev * std</w:t>
      </w:r>
      <w:r>
        <w:rPr>
          <w:rFonts w:ascii="Consolas" w:hAnsi="Consolas"/>
          <w:sz w:val="18"/>
        </w:rPr>
        <w:br/>
        <w:t xml:space="preserve">        lower[i] = mid[i] - nbdev * std</w:t>
      </w:r>
      <w:r>
        <w:rPr>
          <w:rFonts w:ascii="Consolas" w:hAnsi="Consolas"/>
          <w:sz w:val="18"/>
        </w:rPr>
        <w:br/>
        <w:t xml:space="preserve">    return upper, mid, lower</w:t>
      </w:r>
    </w:p>
    <w:p w14:paraId="1644429B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3.3 可视化图形</w:t>
      </w:r>
    </w:p>
    <w:p w14:paraId="53BBF2B9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基于上述函数计算得到全周期指标，最新一期 RSI=42.85，DIF=-1.5128、DEA=-1.6553、MACD柱=0.2850，布林带上轨=45.32、中轨=41.93、下轨=38.54。</w:t>
      </w:r>
    </w:p>
    <w:p w14:paraId="6C5B88CF" w14:textId="77777777" w:rsidR="00F32410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EE90A1" wp14:editId="5F2F4156">
            <wp:extent cx="5400000" cy="2928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52BB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图 2  收盘价与 RSI(14) 指标走势</w:t>
      </w:r>
    </w:p>
    <w:p w14:paraId="1E1E8835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2 解读：</w:t>
      </w:r>
      <w:r>
        <w:t>RSI 在 0~100 区间波动，红色阴影区为超买区（&gt;70），绿色阴影区为超卖区（&lt;30）。可以看到 2024 年 9 月底 RSI 一度突破 80，随后股价出现明显回调，验证了超买信号的有效性。2025 年 8 月 RSI 跌至 25 附近，进入超卖区间后股价迎来反弹。当前 RSI 在 50 中轴附近震荡，多空力量相对均衡。</w:t>
      </w:r>
    </w:p>
    <w:p w14:paraId="145C1C8B" w14:textId="77777777" w:rsidR="00F32410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EA59B5" wp14:editId="638049F2">
            <wp:extent cx="5400000" cy="29265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mac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B852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图 3  收盘价与 MACD 指标走势</w:t>
      </w:r>
    </w:p>
    <w:p w14:paraId="520EE1A1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3 解读：</w:t>
      </w:r>
      <w:r>
        <w:t>上方为收盘价，下方为 MACD 三件套：橙线 DIF、蓝线 DEA、红绿柱为 MACD 柱。可以清晰识别多次金叉（DIF 上穿 DEA）与死叉（DIF 下穿 DEA）信号。2025 年 3 月前后出现明显金叉，MACD 柱由负转正并持续放大，对应股价主升浪；2025 年 6 月死叉后 MACD 柱翻绿，股价进入调整。当前 DIF 与 DEA 接近粘合，需警惕方向选择。</w:t>
      </w:r>
    </w:p>
    <w:p w14:paraId="1FF2AE0A" w14:textId="77777777" w:rsidR="00F32410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A1B6E9" wp14:editId="15F2D500">
            <wp:extent cx="5400000" cy="24304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bo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7339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图 4  收盘价与布林带 (20, 2) 走势</w:t>
      </w:r>
    </w:p>
    <w:p w14:paraId="1E503763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4 解读：</w:t>
      </w:r>
      <w:r>
        <w:t>布林带中轨（黄色虚线）即 20 日均线，上下轨为 ±2 倍标准差。蓝色阴影区为价格“正常波动通道”。2024 年 9 月股价突破上轨后回落，符合“触及上轨超买”规律；2025 年 8 月股价触及下轨后反弹，体现下轨支撑作用。2025 年 4~5 月布林带明显开口放大，对应主升浪启动；6 月以来带宽收口，波动率下降，预示即将选择新方向。</w:t>
      </w:r>
    </w:p>
    <w:p w14:paraId="0669971A" w14:textId="77777777" w:rsidR="00F32410" w:rsidRDefault="00000000">
      <w:pPr>
        <w:rPr>
          <w:rFonts w:hint="eastAsia"/>
        </w:rPr>
      </w:pPr>
      <w:r>
        <w:lastRenderedPageBreak/>
        <w:br w:type="page"/>
      </w:r>
    </w:p>
    <w:p w14:paraId="1BD67486" w14:textId="77777777" w:rsidR="00F32410" w:rsidRDefault="00000000">
      <w:pPr>
        <w:spacing w:before="120" w:after="120" w:line="360" w:lineRule="auto"/>
        <w:rPr>
          <w:rFonts w:hint="eastAsia"/>
        </w:rPr>
      </w:pPr>
      <w:r>
        <w:rPr>
          <w:sz w:val="28"/>
        </w:rPr>
        <w:lastRenderedPageBreak/>
        <w:t>四、KDJ、WR 指标扩展了解</w:t>
      </w:r>
    </w:p>
    <w:p w14:paraId="0D40F560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4.1 KDJ 随机指标</w:t>
      </w:r>
    </w:p>
    <w:p w14:paraId="10121C4D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原理与作用：</w:t>
      </w:r>
      <w:r>
        <w:t>KDJ 由 George Lane 提出，是威廉指标 RSV 的改进版，通过计算收盘价在近期价格区间中的位置研判超买超卖与短期转折。KDJ 由 K 线、D 线、J 线组成：K、D 为 RSV 的平滑值，J = 3K - 2D 为 K、D 的偏离值。一般以 K、D 大于 80 为超买，小于 20 为超卖；K 上穿 D 为金叉买入信号，K 下穿 D 为死叉卖出信号；J 值大于 100 或小于 0 为极端信号，预示反转概率增大。</w:t>
      </w:r>
    </w:p>
    <w:p w14:paraId="21D460D5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计算方法（默认 9 日周期）：</w:t>
      </w:r>
    </w:p>
    <w:p w14:paraId="6B93A152" w14:textId="77777777" w:rsidR="00F32410" w:rsidRDefault="00000000">
      <w:pPr>
        <w:shd w:val="clear" w:color="auto" w:fill="F5F5F5"/>
        <w:spacing w:before="40" w:after="40"/>
        <w:rPr>
          <w:rFonts w:hint="eastAsia"/>
        </w:rPr>
      </w:pPr>
      <w:r>
        <w:rPr>
          <w:rFonts w:ascii="Consolas" w:hAnsi="Consolas"/>
          <w:sz w:val="18"/>
        </w:rPr>
        <w:t xml:space="preserve">1.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 xml:space="preserve"> RSV (</w:t>
      </w:r>
      <w:r>
        <w:rPr>
          <w:rFonts w:ascii="Consolas" w:hAnsi="Consolas"/>
          <w:sz w:val="18"/>
        </w:rPr>
        <w:t>未成熟随机值</w:t>
      </w:r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RSV_t = (Close_t - LLV(Low, 9)) / (HHV(High, 9) - LLV(Low, 9)) × 100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>其中</w:t>
      </w:r>
      <w:r>
        <w:rPr>
          <w:rFonts w:ascii="Consolas" w:hAnsi="Consolas"/>
          <w:sz w:val="18"/>
        </w:rPr>
        <w:t xml:space="preserve"> LLV=9</w:t>
      </w:r>
      <w:r>
        <w:rPr>
          <w:rFonts w:ascii="Consolas" w:hAnsi="Consolas"/>
          <w:sz w:val="18"/>
        </w:rPr>
        <w:t>日最低</w:t>
      </w:r>
      <w:r>
        <w:rPr>
          <w:rFonts w:ascii="Consolas" w:hAnsi="Consolas"/>
          <w:sz w:val="18"/>
        </w:rPr>
        <w:t>, HHV=9</w:t>
      </w:r>
      <w:r>
        <w:rPr>
          <w:rFonts w:ascii="Consolas" w:hAnsi="Consolas"/>
          <w:sz w:val="18"/>
        </w:rPr>
        <w:t>日最高</w:t>
      </w:r>
      <w:r>
        <w:rPr>
          <w:rFonts w:ascii="Consolas" w:hAnsi="Consolas"/>
          <w:sz w:val="18"/>
        </w:rPr>
        <w:br/>
        <w:t xml:space="preserve">2.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 xml:space="preserve"> K </w:t>
      </w:r>
      <w:r>
        <w:rPr>
          <w:rFonts w:ascii="Consolas" w:hAnsi="Consolas"/>
          <w:sz w:val="18"/>
        </w:rPr>
        <w:t>值</w:t>
      </w:r>
      <w:r>
        <w:rPr>
          <w:rFonts w:ascii="Consolas" w:hAnsi="Consolas"/>
          <w:sz w:val="18"/>
        </w:rPr>
        <w:t xml:space="preserve"> (RSV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日平滑</w:t>
      </w:r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K_t = 2/3 × K_{t-1} + 1/3 × RSV_t   (</w:t>
      </w:r>
      <w:r>
        <w:rPr>
          <w:rFonts w:ascii="Consolas" w:hAnsi="Consolas"/>
          <w:sz w:val="18"/>
        </w:rPr>
        <w:t>初始</w:t>
      </w:r>
      <w:r>
        <w:rPr>
          <w:rFonts w:ascii="Consolas" w:hAnsi="Consolas"/>
          <w:sz w:val="18"/>
        </w:rPr>
        <w:t xml:space="preserve"> K=50)</w:t>
      </w:r>
      <w:r>
        <w:rPr>
          <w:rFonts w:ascii="Consolas" w:hAnsi="Consolas"/>
          <w:sz w:val="18"/>
        </w:rPr>
        <w:br/>
        <w:t xml:space="preserve">3.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 xml:space="preserve"> D </w:t>
      </w:r>
      <w:r>
        <w:rPr>
          <w:rFonts w:ascii="Consolas" w:hAnsi="Consolas"/>
          <w:sz w:val="18"/>
        </w:rPr>
        <w:t>值</w:t>
      </w:r>
      <w:r>
        <w:rPr>
          <w:rFonts w:ascii="Consolas" w:hAnsi="Consolas"/>
          <w:sz w:val="18"/>
        </w:rPr>
        <w:t xml:space="preserve"> (K</w:t>
      </w:r>
      <w:r>
        <w:rPr>
          <w:rFonts w:ascii="Consolas" w:hAnsi="Consolas"/>
          <w:sz w:val="18"/>
        </w:rPr>
        <w:t>的</w:t>
      </w:r>
      <w:r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日平滑</w:t>
      </w:r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D_t = 2/3 × D_{t-1} + 1/3 × K_t      (</w:t>
      </w:r>
      <w:r>
        <w:rPr>
          <w:rFonts w:ascii="Consolas" w:hAnsi="Consolas"/>
          <w:sz w:val="18"/>
        </w:rPr>
        <w:t>初始</w:t>
      </w:r>
      <w:r>
        <w:rPr>
          <w:rFonts w:ascii="Consolas" w:hAnsi="Consolas"/>
          <w:sz w:val="18"/>
        </w:rPr>
        <w:t xml:space="preserve"> D=50)</w:t>
      </w:r>
      <w:r>
        <w:rPr>
          <w:rFonts w:ascii="Consolas" w:hAnsi="Consolas"/>
          <w:sz w:val="18"/>
        </w:rPr>
        <w:br/>
        <w:t xml:space="preserve">4.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 xml:space="preserve"> J </w:t>
      </w:r>
      <w:r>
        <w:rPr>
          <w:rFonts w:ascii="Consolas" w:hAnsi="Consolas"/>
          <w:sz w:val="18"/>
        </w:rPr>
        <w:t>值</w:t>
      </w:r>
      <w:r>
        <w:rPr>
          <w:rFonts w:ascii="Consolas" w:hAnsi="Consolas"/>
          <w:sz w:val="18"/>
        </w:rPr>
        <w:t xml:space="preserve"> (K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D</w:t>
      </w:r>
      <w:r>
        <w:rPr>
          <w:rFonts w:ascii="Consolas" w:hAnsi="Consolas"/>
          <w:sz w:val="18"/>
        </w:rPr>
        <w:t>的偏离</w:t>
      </w:r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  <w:t xml:space="preserve">   J_t = 3 × K_t - 2 × D_t</w:t>
      </w:r>
    </w:p>
    <w:p w14:paraId="19A0ADBE" w14:textId="77777777" w:rsidR="00F32410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E21800" wp14:editId="3FBF77EA">
            <wp:extent cx="5400000" cy="29283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kd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1BAE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图 5  收盘价与 KDJ(9) 指标走势</w:t>
      </w:r>
    </w:p>
    <w:p w14:paraId="6AD0AAE4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5 解读：</w:t>
      </w:r>
      <w:r>
        <w:t>KDJ 指标在 0~120 区间波动，80 以上为超买区，20 以下为超卖区。当前 K=37.42、D=32.16、J=47.93。可以看到 KDJ 对短期转折反应灵敏，2024 年 9 月、2025 年 3 月等关键时点均出现 K 线上穿 D 线的金叉信号，提前于 MACD 提示买入机会。但 KDJ 信号较为频繁，在震荡市中容易出现“假金叉/假死叉”，需结合趋势与成交量综合判断。</w:t>
      </w:r>
    </w:p>
    <w:p w14:paraId="6238CE02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4.2 WR 威廉指标</w:t>
      </w:r>
    </w:p>
    <w:p w14:paraId="38441332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lastRenderedPageBreak/>
        <w:t>原理与作用：</w:t>
      </w:r>
      <w:r>
        <w:t>WR（Williams %R）由 Larry Williams 提出，计算收盘价在近期最高价至最低价区间中的相对位置，取值范围为 -100~0。WR 反映超买超卖程度：指标高于 -20（接近 0）表示收盘价接近区间最高，超买；低于 -80 表示收盘价接近区间最低，超卖。WR 与 KDJ 中的 RSV 互为反向（WR = RSV - 100），但 WR 仅用单线，更为简洁。常用 14 日周期，结合 5 日、14 日双周期可形成短线与中线共振信号。</w:t>
      </w:r>
    </w:p>
    <w:p w14:paraId="26A1314B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计算方法（默认 14 日周期）：</w:t>
      </w:r>
    </w:p>
    <w:p w14:paraId="10ECD2B4" w14:textId="77777777" w:rsidR="00F32410" w:rsidRDefault="00000000">
      <w:pPr>
        <w:shd w:val="clear" w:color="auto" w:fill="F5F5F5"/>
        <w:spacing w:before="40" w:after="40"/>
        <w:rPr>
          <w:rFonts w:hint="eastAsia"/>
        </w:rPr>
      </w:pPr>
      <w:r>
        <w:rPr>
          <w:rFonts w:ascii="Consolas" w:hAnsi="Consolas"/>
          <w:sz w:val="18"/>
        </w:rPr>
        <w:t xml:space="preserve">1. </w:t>
      </w:r>
      <w:r>
        <w:rPr>
          <w:rFonts w:ascii="Consolas" w:hAnsi="Consolas"/>
          <w:sz w:val="18"/>
        </w:rPr>
        <w:t>取过去</w:t>
      </w:r>
      <w:r>
        <w:rPr>
          <w:rFonts w:ascii="Consolas" w:hAnsi="Consolas"/>
          <w:sz w:val="18"/>
        </w:rPr>
        <w:t xml:space="preserve"> 14 </w:t>
      </w:r>
      <w:r>
        <w:rPr>
          <w:rFonts w:ascii="Consolas" w:hAnsi="Consolas"/>
          <w:sz w:val="18"/>
        </w:rPr>
        <w:t>日的最高价</w:t>
      </w:r>
      <w:r>
        <w:rPr>
          <w:rFonts w:ascii="Consolas" w:hAnsi="Consolas"/>
          <w:sz w:val="18"/>
        </w:rPr>
        <w:t xml:space="preserve"> HHV14 </w:t>
      </w:r>
      <w:r>
        <w:rPr>
          <w:rFonts w:ascii="Consolas" w:hAnsi="Consolas"/>
          <w:sz w:val="18"/>
        </w:rPr>
        <w:t>和最低价</w:t>
      </w:r>
      <w:r>
        <w:rPr>
          <w:rFonts w:ascii="Consolas" w:hAnsi="Consolas"/>
          <w:sz w:val="18"/>
        </w:rPr>
        <w:t xml:space="preserve"> LLV14:</w:t>
      </w:r>
      <w:r>
        <w:rPr>
          <w:rFonts w:ascii="Consolas" w:hAnsi="Consolas"/>
          <w:sz w:val="18"/>
        </w:rPr>
        <w:br/>
        <w:t xml:space="preserve">   HHV14 = max(High_{t-13}, High_{t-12}, ..., High_t)</w:t>
      </w:r>
      <w:r>
        <w:rPr>
          <w:rFonts w:ascii="Consolas" w:hAnsi="Consolas"/>
          <w:sz w:val="18"/>
        </w:rPr>
        <w:br/>
        <w:t xml:space="preserve">   LLV14 = min(Low_{t-13},  Low_{t-12},  ..., Low_t)</w:t>
      </w:r>
      <w:r>
        <w:rPr>
          <w:rFonts w:ascii="Consolas" w:hAnsi="Consolas"/>
          <w:sz w:val="18"/>
        </w:rPr>
        <w:br/>
        <w:t xml:space="preserve">2. </w:t>
      </w:r>
      <w:r>
        <w:rPr>
          <w:rFonts w:ascii="Consolas" w:hAnsi="Consolas"/>
          <w:sz w:val="18"/>
        </w:rPr>
        <w:t>计算</w:t>
      </w:r>
      <w:r>
        <w:rPr>
          <w:rFonts w:ascii="Consolas" w:hAnsi="Consolas"/>
          <w:sz w:val="18"/>
        </w:rPr>
        <w:t xml:space="preserve"> WR:</w:t>
      </w:r>
      <w:r>
        <w:rPr>
          <w:rFonts w:ascii="Consolas" w:hAnsi="Consolas"/>
          <w:sz w:val="18"/>
        </w:rPr>
        <w:br/>
        <w:t xml:space="preserve">   WR_t = (HHV14 - Close_t) / (HHV14 - LLV14) × (-100)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注</w:t>
      </w:r>
      <w:r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当</w:t>
      </w:r>
      <w:r>
        <w:rPr>
          <w:rFonts w:ascii="Consolas" w:hAnsi="Consolas"/>
          <w:sz w:val="18"/>
        </w:rPr>
        <w:t xml:space="preserve"> HHV14 = LLV14 </w:t>
      </w:r>
      <w:r>
        <w:rPr>
          <w:rFonts w:ascii="Consolas" w:hAnsi="Consolas"/>
          <w:sz w:val="18"/>
        </w:rPr>
        <w:t>时</w:t>
      </w:r>
      <w:r>
        <w:rPr>
          <w:rFonts w:ascii="Consolas" w:hAnsi="Consolas"/>
          <w:sz w:val="18"/>
        </w:rPr>
        <w:t>, WR = -50 (</w:t>
      </w:r>
      <w:r>
        <w:rPr>
          <w:rFonts w:ascii="Consolas" w:hAnsi="Consolas"/>
          <w:sz w:val="18"/>
        </w:rPr>
        <w:t>中性</w:t>
      </w:r>
      <w:r>
        <w:rPr>
          <w:rFonts w:ascii="Consolas" w:hAnsi="Consolas"/>
          <w:sz w:val="18"/>
        </w:rPr>
        <w:t>)</w:t>
      </w:r>
    </w:p>
    <w:p w14:paraId="685C0FAA" w14:textId="77777777" w:rsidR="00F32410" w:rsidRDefault="00000000">
      <w:pPr>
        <w:spacing w:before="80" w:after="40"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682387" wp14:editId="4927AB83">
            <wp:extent cx="5400000" cy="29265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w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E984" w14:textId="77777777" w:rsidR="00F32410" w:rsidRDefault="00000000">
      <w:pPr>
        <w:spacing w:before="40" w:after="40" w:line="360" w:lineRule="auto"/>
        <w:jc w:val="center"/>
        <w:rPr>
          <w:rFonts w:hint="eastAsia"/>
        </w:rPr>
      </w:pPr>
      <w:r>
        <w:t>图 6  收盘价与 WR(14) 威廉指标走势</w:t>
      </w:r>
    </w:p>
    <w:p w14:paraId="45F830FD" w14:textId="77777777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b/>
        </w:rPr>
        <w:t>图 6 解读：</w:t>
      </w:r>
      <w:r>
        <w:t>WR 取值 -100~0，红色阴影区（-20~0）为超买区，绿色阴影区（-100~-80）为超卖区。当前 WR=-55.72。可以看到 WR 进入超买区后股价往往出现短期回调，进入超卖区后往往迎来反弹，对短线择时具有参考价值。但 WR 信号同样较为频繁，且在单边趋势中可能长期停留在超买/超卖区，因此更适合在震荡市中配合趋势指标使用。</w:t>
      </w:r>
    </w:p>
    <w:p w14:paraId="5D7C310D" w14:textId="77777777" w:rsidR="00F32410" w:rsidRDefault="00000000">
      <w:pPr>
        <w:spacing w:before="80" w:after="40" w:line="360" w:lineRule="auto"/>
        <w:rPr>
          <w:rFonts w:hint="eastAsia"/>
        </w:rPr>
      </w:pPr>
      <w:r>
        <w:rPr>
          <w:b/>
          <w:sz w:val="24"/>
        </w:rPr>
        <w:t>4.3 指标综合应用小结</w:t>
      </w:r>
    </w:p>
    <w:p w14:paraId="0072A315" w14:textId="6F357D9F" w:rsidR="00F32410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t>上述五个技术指标各有侧重：RSI 与 KDJ、WR 侧重超买超卖与短期转折，适合震荡市择时；MACD 侧重中期趋势与动能变化，金叉死叉信号较稳定但滞后；布林带侧重波动率与价格通道，开口变化可预警趋势启动。</w:t>
      </w:r>
    </w:p>
    <w:sectPr w:rsidR="00F3241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303E9" w14:textId="77777777" w:rsidR="000809BA" w:rsidRDefault="000809BA" w:rsidP="009353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67F9B0" w14:textId="77777777" w:rsidR="000809BA" w:rsidRDefault="000809BA" w:rsidP="009353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EF617" w14:textId="77777777" w:rsidR="000809BA" w:rsidRDefault="000809BA" w:rsidP="009353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390FD2" w14:textId="77777777" w:rsidR="000809BA" w:rsidRDefault="000809BA" w:rsidP="009353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646032">
    <w:abstractNumId w:val="8"/>
  </w:num>
  <w:num w:numId="2" w16cid:durableId="1913200065">
    <w:abstractNumId w:val="6"/>
  </w:num>
  <w:num w:numId="3" w16cid:durableId="1799569327">
    <w:abstractNumId w:val="5"/>
  </w:num>
  <w:num w:numId="4" w16cid:durableId="896282190">
    <w:abstractNumId w:val="4"/>
  </w:num>
  <w:num w:numId="5" w16cid:durableId="686562788">
    <w:abstractNumId w:val="7"/>
  </w:num>
  <w:num w:numId="6" w16cid:durableId="306474445">
    <w:abstractNumId w:val="3"/>
  </w:num>
  <w:num w:numId="7" w16cid:durableId="1800149268">
    <w:abstractNumId w:val="2"/>
  </w:num>
  <w:num w:numId="8" w16cid:durableId="65029551">
    <w:abstractNumId w:val="1"/>
  </w:num>
  <w:num w:numId="9" w16cid:durableId="196812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9BA"/>
    <w:rsid w:val="0015074B"/>
    <w:rsid w:val="0029639D"/>
    <w:rsid w:val="00326F90"/>
    <w:rsid w:val="0039051A"/>
    <w:rsid w:val="00935323"/>
    <w:rsid w:val="00AA1D8D"/>
    <w:rsid w:val="00B47730"/>
    <w:rsid w:val="00CB0664"/>
    <w:rsid w:val="00F32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30CD01"/>
  <w14:defaultImageDpi w14:val="300"/>
  <w15:docId w15:val="{0761EE3B-FBE6-4E37-A583-BAB06873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2670</Words>
  <Characters>4914</Characters>
  <Application>Microsoft Office Word</Application>
  <DocSecurity>0</DocSecurity>
  <Lines>234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su</cp:lastModifiedBy>
  <cp:revision>2</cp:revision>
  <dcterms:created xsi:type="dcterms:W3CDTF">2013-12-23T23:15:00Z</dcterms:created>
  <dcterms:modified xsi:type="dcterms:W3CDTF">2026-07-04T13:22:00Z</dcterms:modified>
  <cp:category/>
</cp:coreProperties>
</file>