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Reliance Stock Price Forecasting Using Time Series Analysis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br w:type="textWrapping"/>
        <w:t xml:space="preserve">Submitted as part of a Data Analyst Project</w:t>
        <w:br w:type="textWrapping"/>
        <w:br w:type="textWrapping"/>
        <w:t xml:space="preserve">Prepared by: [Suhani chauhan]</w:t>
        <w:br w:type="textWrapping"/>
        <w:t xml:space="preserve">Institution: [jaypee university anoopshahr]</w:t>
        <w:br w:type="textWrapping"/>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This project explores historical Reliance Industries stock-price data using Python and time-series analysis. The workflow includes data collection, data cleaning, exploratory analysis, train-test splitting, fitting an ARIMA(1,1,1) model, and evaluating forecasts with Mean Absolute Error (MAE) and Root Mean Squared Error (RMSE). A fixed-horizon baseline is also evaluated on the same test period to provide a more consistent comparison. The ARIMA model produced an MAE of ₹80.65 and RMSE of ₹98.97, while the fixed-horizon baseline produced an MAE of ₹80.65 and RMSE of ₹99.00. The results are very similar, so the model does not show a meaningful improvement over this baseline in this experiment.</w:t>
      </w:r>
    </w:p>
    <w:p w:rsidR="00000000" w:rsidDel="00000000" w:rsidP="00000000" w:rsidRDefault="00000000" w:rsidRPr="00000000" w14:paraId="00000007">
      <w:pPr>
        <w:pStyle w:val="Heading1"/>
        <w:rPr/>
      </w:pPr>
      <w:r w:rsidDel="00000000" w:rsidR="00000000" w:rsidRPr="00000000">
        <w:rPr>
          <w:rtl w:val="0"/>
        </w:rPr>
        <w:t xml:space="preserve">1. Introduction</w:t>
      </w:r>
    </w:p>
    <w:p w:rsidR="00000000" w:rsidDel="00000000" w:rsidP="00000000" w:rsidRDefault="00000000" w:rsidRPr="00000000" w14:paraId="00000008">
      <w:pPr>
        <w:rPr/>
      </w:pPr>
      <w:r w:rsidDel="00000000" w:rsidR="00000000" w:rsidRPr="00000000">
        <w:rPr>
          <w:rtl w:val="0"/>
        </w:rPr>
        <w:t xml:space="preserve">Stock prices change over time in response to company performance, market sentiment, economic conditions, and other events. Time-series analysis studies observations ordered over time and can be used to build forecasts from historical patterns. This project applies an ARIMA model to historical Reliance Industries stock-price data as a practical demonstration of a data-analysis workflow.</w:t>
      </w:r>
    </w:p>
    <w:p w:rsidR="00000000" w:rsidDel="00000000" w:rsidP="00000000" w:rsidRDefault="00000000" w:rsidRPr="00000000" w14:paraId="00000009">
      <w:pPr>
        <w:pStyle w:val="Heading1"/>
        <w:rPr/>
      </w:pPr>
      <w:r w:rsidDel="00000000" w:rsidR="00000000" w:rsidRPr="00000000">
        <w:rPr>
          <w:rtl w:val="0"/>
        </w:rPr>
        <w:t xml:space="preserve">2. Problem Statement</w:t>
      </w:r>
    </w:p>
    <w:p w:rsidR="00000000" w:rsidDel="00000000" w:rsidP="00000000" w:rsidRDefault="00000000" w:rsidRPr="00000000" w14:paraId="0000000A">
      <w:pPr>
        <w:rPr/>
      </w:pPr>
      <w:r w:rsidDel="00000000" w:rsidR="00000000" w:rsidRPr="00000000">
        <w:rPr>
          <w:rtl w:val="0"/>
        </w:rPr>
        <w:t xml:space="preserve">The objective is to examine historical Reliance Industries closing prices and assess whether an ARIMA(1,1,1) model can forecast prices over a held-out test period. Forecast performance is evaluated quantitatively and compared with a simple fixed-horizon baseline.</w:t>
      </w:r>
    </w:p>
    <w:p w:rsidR="00000000" w:rsidDel="00000000" w:rsidP="00000000" w:rsidRDefault="00000000" w:rsidRPr="00000000" w14:paraId="0000000B">
      <w:pPr>
        <w:pStyle w:val="Heading1"/>
        <w:rPr/>
      </w:pPr>
      <w:r w:rsidDel="00000000" w:rsidR="00000000" w:rsidRPr="00000000">
        <w:rPr>
          <w:rtl w:val="0"/>
        </w:rPr>
        <w:t xml:space="preserve">3. Objectives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Collect and organize historical Reliance Industries stock-price data.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Clean the closing-price series and check its time index.</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Explore the data using summary statistics and visualizations.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the data into training and testing periods in chronological order.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Fit an ARIMA(1,1,1) time-series model.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Evaluate forecasts using MAE and RMSE.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the ARIMA results with a fixed-horizon baseline and discuss limitations.</w:t>
      </w:r>
    </w:p>
    <w:p w:rsidR="00000000" w:rsidDel="00000000" w:rsidP="00000000" w:rsidRDefault="00000000" w:rsidRPr="00000000" w14:paraId="00000013">
      <w:pPr>
        <w:pStyle w:val="Heading1"/>
        <w:rPr/>
      </w:pPr>
      <w:r w:rsidDel="00000000" w:rsidR="00000000" w:rsidRPr="00000000">
        <w:rPr>
          <w:rtl w:val="0"/>
        </w:rPr>
        <w:t xml:space="preserve">4. Tools and Technologies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 programming language for analysis.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Pandas and NumPy — data handling and numerical operations.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Matplotlib — data visualization.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yfinance — historical market-data retrieval (as used in the notebook).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Statsmodels — ARIMA model implementation.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Scikit-learn metrics — error calculation, if used in the notebook.</w:t>
      </w:r>
    </w:p>
    <w:p w:rsidR="00000000" w:rsidDel="00000000" w:rsidP="00000000" w:rsidRDefault="00000000" w:rsidRPr="00000000" w14:paraId="0000001A">
      <w:pPr>
        <w:pStyle w:val="Heading1"/>
        <w:rPr/>
      </w:pPr>
      <w:r w:rsidDel="00000000" w:rsidR="00000000" w:rsidRPr="00000000">
        <w:rPr>
          <w:rtl w:val="0"/>
        </w:rPr>
        <w:t xml:space="preserve">5. Dataset Description</w:t>
      </w:r>
    </w:p>
    <w:p w:rsidR="00000000" w:rsidDel="00000000" w:rsidP="00000000" w:rsidRDefault="00000000" w:rsidRPr="00000000" w14:paraId="0000001B">
      <w:pPr>
        <w:rPr/>
      </w:pPr>
      <w:r w:rsidDel="00000000" w:rsidR="00000000" w:rsidRPr="00000000">
        <w:rPr>
          <w:rtl w:val="0"/>
        </w:rPr>
        <w:t xml:space="preserve">The notebook uses approximately five years of daily historical data for Reliance Industries, identified by the Yahoo Finance ticker RELIANCE.NS. The prepared dataset contains 1,236 usable rows. The target series is the daily Close price. The data is ordered by date before the chronological split.</w:t>
      </w:r>
    </w:p>
    <w:p w:rsidR="00000000" w:rsidDel="00000000" w:rsidP="00000000" w:rsidRDefault="00000000" w:rsidRPr="00000000" w14:paraId="0000001C">
      <w:pPr>
        <w:rPr/>
      </w:pPr>
      <w:r w:rsidDel="00000000" w:rsidR="00000000" w:rsidRPr="00000000">
        <w:rPr>
          <w:rtl w:val="0"/>
        </w:rPr>
        <w:t xml:space="preserve">Training observations: 988. Testing observations: 248. These counts reflect the current notebook run and may change if the source data is refreshed.</w:t>
      </w:r>
    </w:p>
    <w:p w:rsidR="00000000" w:rsidDel="00000000" w:rsidP="00000000" w:rsidRDefault="00000000" w:rsidRPr="00000000" w14:paraId="0000001D">
      <w:pPr>
        <w:pStyle w:val="Heading1"/>
        <w:rPr/>
      </w:pPr>
      <w:r w:rsidDel="00000000" w:rsidR="00000000" w:rsidRPr="00000000">
        <w:rPr>
          <w:rtl w:val="0"/>
        </w:rPr>
        <w:t xml:space="preserve">6. Methodology</w:t>
      </w:r>
    </w:p>
    <w:p w:rsidR="00000000" w:rsidDel="00000000" w:rsidP="00000000" w:rsidRDefault="00000000" w:rsidRPr="00000000" w14:paraId="0000001E">
      <w:pPr>
        <w:pStyle w:val="Heading2"/>
        <w:rPr/>
      </w:pPr>
      <w:r w:rsidDel="00000000" w:rsidR="00000000" w:rsidRPr="00000000">
        <w:rPr>
          <w:rtl w:val="0"/>
        </w:rPr>
        <w:t xml:space="preserve">6.1 Data collection</w:t>
      </w:r>
    </w:p>
    <w:p w:rsidR="00000000" w:rsidDel="00000000" w:rsidP="00000000" w:rsidRDefault="00000000" w:rsidRPr="00000000" w14:paraId="0000001F">
      <w:pPr>
        <w:rPr/>
      </w:pPr>
      <w:r w:rsidDel="00000000" w:rsidR="00000000" w:rsidRPr="00000000">
        <w:rPr>
          <w:rtl w:val="0"/>
        </w:rPr>
        <w:t xml:space="preserve">Historical price data is retrieved for RELIANCE.NS using the data-download workflow in the notebook.</w:t>
      </w:r>
    </w:p>
    <w:p w:rsidR="00000000" w:rsidDel="00000000" w:rsidP="00000000" w:rsidRDefault="00000000" w:rsidRPr="00000000" w14:paraId="00000020">
      <w:pPr>
        <w:pStyle w:val="Heading2"/>
        <w:rPr/>
      </w:pPr>
      <w:r w:rsidDel="00000000" w:rsidR="00000000" w:rsidRPr="00000000">
        <w:rPr>
          <w:rtl w:val="0"/>
        </w:rPr>
        <w:t xml:space="preserve">6.2 Data cleaning</w:t>
      </w:r>
    </w:p>
    <w:p w:rsidR="00000000" w:rsidDel="00000000" w:rsidP="00000000" w:rsidRDefault="00000000" w:rsidRPr="00000000" w14:paraId="00000021">
      <w:pPr>
        <w:rPr/>
      </w:pPr>
      <w:r w:rsidDel="00000000" w:rsidR="00000000" w:rsidRPr="00000000">
        <w:rPr>
          <w:rtl w:val="0"/>
        </w:rPr>
        <w:t xml:space="preserve">The Close column is selected, converted to numeric values, missing values are removed, and observations are sorted by date.</w:t>
      </w:r>
    </w:p>
    <w:p w:rsidR="00000000" w:rsidDel="00000000" w:rsidP="00000000" w:rsidRDefault="00000000" w:rsidRPr="00000000" w14:paraId="00000022">
      <w:pPr>
        <w:pStyle w:val="Heading2"/>
        <w:rPr/>
      </w:pPr>
      <w:r w:rsidDel="00000000" w:rsidR="00000000" w:rsidRPr="00000000">
        <w:rPr>
          <w:rtl w:val="0"/>
        </w:rPr>
        <w:t xml:space="preserve">6.3 Train-test split</w:t>
      </w:r>
    </w:p>
    <w:p w:rsidR="00000000" w:rsidDel="00000000" w:rsidP="00000000" w:rsidRDefault="00000000" w:rsidRPr="00000000" w14:paraId="00000023">
      <w:pPr>
        <w:rPr/>
      </w:pPr>
      <w:r w:rsidDel="00000000" w:rsidR="00000000" w:rsidRPr="00000000">
        <w:rPr>
          <w:rtl w:val="0"/>
        </w:rPr>
        <w:t xml:space="preserve">The series is divided chronologically into 988 training observations and 248 testing observations. Keeping the order respects the time-series nature of the problem.</w:t>
      </w:r>
    </w:p>
    <w:p w:rsidR="00000000" w:rsidDel="00000000" w:rsidP="00000000" w:rsidRDefault="00000000" w:rsidRPr="00000000" w14:paraId="00000024">
      <w:pPr>
        <w:pStyle w:val="Heading2"/>
        <w:rPr/>
      </w:pPr>
      <w:r w:rsidDel="00000000" w:rsidR="00000000" w:rsidRPr="00000000">
        <w:rPr>
          <w:rtl w:val="0"/>
        </w:rPr>
        <w:t xml:space="preserve">6.4 Model fitting</w:t>
      </w:r>
    </w:p>
    <w:p w:rsidR="00000000" w:rsidDel="00000000" w:rsidP="00000000" w:rsidRDefault="00000000" w:rsidRPr="00000000" w14:paraId="00000025">
      <w:pPr>
        <w:rPr/>
      </w:pPr>
      <w:r w:rsidDel="00000000" w:rsidR="00000000" w:rsidRPr="00000000">
        <w:rPr>
          <w:rtl w:val="0"/>
        </w:rPr>
        <w:t xml:space="preserve">An ARIMA(1,1,1) model is fitted to the training series. The model uses one autoregressive term, one differencing order, and one moving-average term.</w:t>
      </w:r>
    </w:p>
    <w:p w:rsidR="00000000" w:rsidDel="00000000" w:rsidP="00000000" w:rsidRDefault="00000000" w:rsidRPr="00000000" w14:paraId="00000026">
      <w:pPr>
        <w:pStyle w:val="Heading2"/>
        <w:rPr/>
      </w:pPr>
      <w:r w:rsidDel="00000000" w:rsidR="00000000" w:rsidRPr="00000000">
        <w:rPr>
          <w:rtl w:val="0"/>
        </w:rPr>
        <w:t xml:space="preserve">6.5 Forecasting</w:t>
      </w:r>
    </w:p>
    <w:p w:rsidR="00000000" w:rsidDel="00000000" w:rsidP="00000000" w:rsidRDefault="00000000" w:rsidRPr="00000000" w14:paraId="00000027">
      <w:pPr>
        <w:rPr/>
      </w:pPr>
      <w:r w:rsidDel="00000000" w:rsidR="00000000" w:rsidRPr="00000000">
        <w:rPr>
          <w:rtl w:val="0"/>
        </w:rPr>
        <w:t xml:space="preserve">The fitted model generates forecasts for the 248-observation test horizon. Forecasts are aligned with the test dates for evaluation.</w:t>
      </w:r>
    </w:p>
    <w:p w:rsidR="00000000" w:rsidDel="00000000" w:rsidP="00000000" w:rsidRDefault="00000000" w:rsidRPr="00000000" w14:paraId="00000028">
      <w:pPr>
        <w:pStyle w:val="Heading2"/>
        <w:rPr/>
      </w:pPr>
      <w:r w:rsidDel="00000000" w:rsidR="00000000" w:rsidRPr="00000000">
        <w:rPr>
          <w:rtl w:val="0"/>
        </w:rPr>
        <w:t xml:space="preserve">6.6 Baseline comparison</w:t>
      </w:r>
    </w:p>
    <w:p w:rsidR="00000000" w:rsidDel="00000000" w:rsidP="00000000" w:rsidRDefault="00000000" w:rsidRPr="00000000" w14:paraId="00000029">
      <w:pPr>
        <w:rPr/>
      </w:pPr>
      <w:r w:rsidDel="00000000" w:rsidR="00000000" w:rsidRPr="00000000">
        <w:rPr>
          <w:rtl w:val="0"/>
        </w:rPr>
        <w:t xml:space="preserve">A fixed-horizon baseline uses the last observed training closing price as the forecast for every date in the test period. Both methods are assessed on the same test period.</w:t>
      </w:r>
    </w:p>
    <w:p w:rsidR="00000000" w:rsidDel="00000000" w:rsidP="00000000" w:rsidRDefault="00000000" w:rsidRPr="00000000" w14:paraId="0000002A">
      <w:pPr>
        <w:pStyle w:val="Heading1"/>
        <w:rPr/>
      </w:pPr>
      <w:r w:rsidDel="00000000" w:rsidR="00000000" w:rsidRPr="00000000">
        <w:rPr>
          <w:rtl w:val="0"/>
        </w:rPr>
        <w:t xml:space="preserve">7. Evaluation Metrics</w:t>
      </w:r>
    </w:p>
    <w:p w:rsidR="00000000" w:rsidDel="00000000" w:rsidP="00000000" w:rsidRDefault="00000000" w:rsidRPr="00000000" w14:paraId="0000002B">
      <w:pPr>
        <w:pStyle w:val="Heading2"/>
        <w:rPr/>
      </w:pPr>
      <w:r w:rsidDel="00000000" w:rsidR="00000000" w:rsidRPr="00000000">
        <w:rPr>
          <w:rtl w:val="0"/>
        </w:rPr>
        <w:t xml:space="preserve">7.1 Mean Absolute Error (MAE)</w:t>
      </w:r>
    </w:p>
    <w:p w:rsidR="00000000" w:rsidDel="00000000" w:rsidP="00000000" w:rsidRDefault="00000000" w:rsidRPr="00000000" w14:paraId="0000002C">
      <w:pPr>
        <w:rPr/>
      </w:pPr>
      <w:r w:rsidDel="00000000" w:rsidR="00000000" w:rsidRPr="00000000">
        <w:rPr>
          <w:rtl w:val="0"/>
        </w:rPr>
        <w:t xml:space="preserve">MAE is the average absolute difference between actual and predicted values. Lower MAE indicates smaller average absolute forecast errors.</w:t>
      </w:r>
    </w:p>
    <w:p w:rsidR="00000000" w:rsidDel="00000000" w:rsidP="00000000" w:rsidRDefault="00000000" w:rsidRPr="00000000" w14:paraId="0000002D">
      <w:pPr>
        <w:rPr/>
      </w:pPr>
      <w:r w:rsidDel="00000000" w:rsidR="00000000" w:rsidRPr="00000000">
        <w:rPr>
          <w:rtl w:val="0"/>
        </w:rPr>
        <w:t xml:space="preserve">MAE = average(|actual price − predicted price|)</w:t>
      </w:r>
    </w:p>
    <w:p w:rsidR="00000000" w:rsidDel="00000000" w:rsidP="00000000" w:rsidRDefault="00000000" w:rsidRPr="00000000" w14:paraId="0000002E">
      <w:pPr>
        <w:pStyle w:val="Heading2"/>
        <w:rPr/>
      </w:pPr>
      <w:r w:rsidDel="00000000" w:rsidR="00000000" w:rsidRPr="00000000">
        <w:rPr>
          <w:rtl w:val="0"/>
        </w:rPr>
        <w:t xml:space="preserve">7.2 Root Mean Squared Error (RMSE)</w:t>
      </w:r>
    </w:p>
    <w:p w:rsidR="00000000" w:rsidDel="00000000" w:rsidP="00000000" w:rsidRDefault="00000000" w:rsidRPr="00000000" w14:paraId="0000002F">
      <w:pPr>
        <w:rPr/>
      </w:pPr>
      <w:r w:rsidDel="00000000" w:rsidR="00000000" w:rsidRPr="00000000">
        <w:rPr>
          <w:rtl w:val="0"/>
        </w:rPr>
        <w:t xml:space="preserve">RMSE is the square root of the average squared forecast error. It penalizes larger errors more strongly than MAE. Lower RMSE indicates better performance.</w:t>
      </w:r>
    </w:p>
    <w:p w:rsidR="00000000" w:rsidDel="00000000" w:rsidP="00000000" w:rsidRDefault="00000000" w:rsidRPr="00000000" w14:paraId="00000030">
      <w:pPr>
        <w:rPr/>
      </w:pPr>
      <w:r w:rsidDel="00000000" w:rsidR="00000000" w:rsidRPr="00000000">
        <w:rPr>
          <w:rtl w:val="0"/>
        </w:rPr>
        <w:t xml:space="preserve">RMSE = square root of average((actual price − predicted price)²)</w:t>
      </w:r>
    </w:p>
    <w:p w:rsidR="00000000" w:rsidDel="00000000" w:rsidP="00000000" w:rsidRDefault="00000000" w:rsidRPr="00000000" w14:paraId="00000031">
      <w:pPr>
        <w:pStyle w:val="Heading1"/>
        <w:rPr/>
      </w:pPr>
      <w:r w:rsidDel="00000000" w:rsidR="00000000" w:rsidRPr="00000000">
        <w:rPr>
          <w:rtl w:val="0"/>
        </w:rPr>
        <w:t xml:space="preserve">8. Results</w:t>
      </w:r>
    </w:p>
    <w:tbl>
      <w:tblPr>
        <w:tblStyle w:val="Table1"/>
        <w:tblW w:w="9792.0" w:type="dxa"/>
        <w:jc w:val="left"/>
        <w:tblInd w:w="-108.0" w:type="dxa"/>
        <w:tblBorders>
          <w:top w:color="4f81bd" w:space="0" w:sz="8" w:val="single"/>
          <w:bottom w:color="4f81bd" w:space="0" w:sz="8" w:val="single"/>
        </w:tblBorders>
        <w:tblLayout w:type="fixed"/>
        <w:tblLook w:val="04A0"/>
      </w:tblPr>
      <w:tblGrid>
        <w:gridCol w:w="3264"/>
        <w:gridCol w:w="3264"/>
        <w:gridCol w:w="3264"/>
        <w:tblGridChange w:id="0">
          <w:tblGrid>
            <w:gridCol w:w="3264"/>
            <w:gridCol w:w="3264"/>
            <w:gridCol w:w="3264"/>
          </w:tblGrid>
        </w:tblGridChange>
      </w:tblGrid>
      <w:tr>
        <w:trPr>
          <w:cantSplit w:val="0"/>
          <w:tblHeader w:val="0"/>
        </w:trPr>
        <w:tc>
          <w:tcPr/>
          <w:p w:rsidR="00000000" w:rsidDel="00000000" w:rsidP="00000000" w:rsidRDefault="00000000" w:rsidRPr="00000000" w14:paraId="00000032">
            <w:pPr>
              <w:rPr/>
            </w:pPr>
            <w:r w:rsidDel="00000000" w:rsidR="00000000" w:rsidRPr="00000000">
              <w:rPr>
                <w:rtl w:val="0"/>
              </w:rPr>
              <w:t xml:space="preserve">Method</w:t>
            </w:r>
          </w:p>
        </w:tc>
        <w:tc>
          <w:tcPr/>
          <w:p w:rsidR="00000000" w:rsidDel="00000000" w:rsidP="00000000" w:rsidRDefault="00000000" w:rsidRPr="00000000" w14:paraId="00000033">
            <w:pPr>
              <w:rPr/>
            </w:pPr>
            <w:r w:rsidDel="00000000" w:rsidR="00000000" w:rsidRPr="00000000">
              <w:rPr>
                <w:rtl w:val="0"/>
              </w:rPr>
              <w:t xml:space="preserve">MAE</w:t>
            </w:r>
          </w:p>
        </w:tc>
        <w:tc>
          <w:tcPr/>
          <w:p w:rsidR="00000000" w:rsidDel="00000000" w:rsidP="00000000" w:rsidRDefault="00000000" w:rsidRPr="00000000" w14:paraId="00000034">
            <w:pPr>
              <w:rPr/>
            </w:pPr>
            <w:r w:rsidDel="00000000" w:rsidR="00000000" w:rsidRPr="00000000">
              <w:rPr>
                <w:rtl w:val="0"/>
              </w:rPr>
              <w:t xml:space="preserve">RMSE</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ARIMA(1,1,1)</w:t>
            </w:r>
          </w:p>
        </w:tc>
        <w:tc>
          <w:tcPr/>
          <w:p w:rsidR="00000000" w:rsidDel="00000000" w:rsidP="00000000" w:rsidRDefault="00000000" w:rsidRPr="00000000" w14:paraId="00000036">
            <w:pPr>
              <w:rPr/>
            </w:pPr>
            <w:r w:rsidDel="00000000" w:rsidR="00000000" w:rsidRPr="00000000">
              <w:rPr>
                <w:rtl w:val="0"/>
              </w:rPr>
              <w:t xml:space="preserve">₹80.65</w:t>
            </w:r>
          </w:p>
        </w:tc>
        <w:tc>
          <w:tcPr/>
          <w:p w:rsidR="00000000" w:rsidDel="00000000" w:rsidP="00000000" w:rsidRDefault="00000000" w:rsidRPr="00000000" w14:paraId="00000037">
            <w:pPr>
              <w:rPr/>
            </w:pPr>
            <w:r w:rsidDel="00000000" w:rsidR="00000000" w:rsidRPr="00000000">
              <w:rPr>
                <w:rtl w:val="0"/>
              </w:rPr>
              <w:t xml:space="preserve">₹98.97</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Fixed-horizon baseline</w:t>
            </w:r>
          </w:p>
        </w:tc>
        <w:tc>
          <w:tcPr/>
          <w:p w:rsidR="00000000" w:rsidDel="00000000" w:rsidP="00000000" w:rsidRDefault="00000000" w:rsidRPr="00000000" w14:paraId="00000039">
            <w:pPr>
              <w:rPr/>
            </w:pPr>
            <w:r w:rsidDel="00000000" w:rsidR="00000000" w:rsidRPr="00000000">
              <w:rPr>
                <w:rtl w:val="0"/>
              </w:rPr>
              <w:t xml:space="preserve">₹80.65</w:t>
            </w:r>
          </w:p>
        </w:tc>
        <w:tc>
          <w:tcPr/>
          <w:p w:rsidR="00000000" w:rsidDel="00000000" w:rsidP="00000000" w:rsidRDefault="00000000" w:rsidRPr="00000000" w14:paraId="0000003A">
            <w:pPr>
              <w:rPr/>
            </w:pPr>
            <w:r w:rsidDel="00000000" w:rsidR="00000000" w:rsidRPr="00000000">
              <w:rPr>
                <w:rtl w:val="0"/>
              </w:rPr>
              <w:t xml:space="preserve">₹99.00</w:t>
            </w:r>
          </w:p>
        </w:tc>
      </w:tr>
    </w:tbl>
    <w:p w:rsidR="00000000" w:rsidDel="00000000" w:rsidP="00000000" w:rsidRDefault="00000000" w:rsidRPr="00000000" w14:paraId="0000003B">
      <w:pPr>
        <w:rPr/>
      </w:pPr>
      <w:r w:rsidDel="00000000" w:rsidR="00000000" w:rsidRPr="00000000">
        <w:rPr>
          <w:rtl w:val="0"/>
        </w:rPr>
        <w:t xml:space="preserve">Interpretation: Both methods have the same reported MAE, and their RMSE values differ by only ₹0.03. This is a negligible difference; therefore, the results suggest that ARIMA performed similarly to the fixed-horizon baseline rather than clearly outperforming it.</w:t>
      </w:r>
    </w:p>
    <w:p w:rsidR="00000000" w:rsidDel="00000000" w:rsidP="00000000" w:rsidRDefault="00000000" w:rsidRPr="00000000" w14:paraId="0000003C">
      <w:pPr>
        <w:pStyle w:val="Heading1"/>
        <w:rPr/>
      </w:pPr>
      <w:r w:rsidDel="00000000" w:rsidR="00000000" w:rsidRPr="00000000">
        <w:rPr>
          <w:rtl w:val="0"/>
        </w:rPr>
        <w:t xml:space="preserve">9. Conclusion</w:t>
      </w:r>
    </w:p>
    <w:p w:rsidR="00000000" w:rsidDel="00000000" w:rsidP="00000000" w:rsidRDefault="00000000" w:rsidRPr="00000000" w14:paraId="0000003D">
      <w:pPr>
        <w:rPr/>
      </w:pPr>
      <w:r w:rsidDel="00000000" w:rsidR="00000000" w:rsidRPr="00000000">
        <w:rPr>
          <w:rtl w:val="0"/>
        </w:rPr>
        <w:t xml:space="preserve">This project demonstrates a complete introductory time-series workflow, from data collection and cleaning to model fitting and evaluation. In the current experiment, ARIMA(1,1,1) achieved an MAE of ₹80.65 and RMSE of ₹98.97. The fixed-horizon baseline achieved an MAE of ₹80.65 and RMSE of ₹99.00. The model's improvement in RMSE is very small, and there is no improvement in MAE.</w:t>
      </w:r>
    </w:p>
    <w:p w:rsidR="00000000" w:rsidDel="00000000" w:rsidP="00000000" w:rsidRDefault="00000000" w:rsidRPr="00000000" w14:paraId="0000003E">
      <w:pPr>
        <w:pStyle w:val="Heading1"/>
        <w:rPr/>
      </w:pPr>
      <w:r w:rsidDel="00000000" w:rsidR="00000000" w:rsidRPr="00000000">
        <w:rPr>
          <w:rtl w:val="0"/>
        </w:rPr>
        <w:t xml:space="preserve">10. Limitations and Future Scope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analysis uses one stock and one historical period; results may not generalize to other periods or securities.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Stock prices are affected by unexpected news and broader market conditions that are not included as predictors.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ARIMA order was selected for this project and may not be optimal.</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Future work can tune ARIMA parameters, examine returns as well as prices, use walk-forward validation, and compare with other suitable forecasting approaches.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model should be compared against multiple appropriate baselines and tested on more than one period before drawing strong conclusions.</w:t>
      </w:r>
    </w:p>
    <w:p w:rsidR="00000000" w:rsidDel="00000000" w:rsidP="00000000" w:rsidRDefault="00000000" w:rsidRPr="00000000" w14:paraId="00000044">
      <w:pPr>
        <w:pStyle w:val="Heading1"/>
        <w:rPr/>
      </w:pPr>
      <w:r w:rsidDel="00000000" w:rsidR="00000000" w:rsidRPr="00000000">
        <w:rPr>
          <w:rtl w:val="0"/>
        </w:rPr>
        <w:t xml:space="preserve">11. References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Yahoo Finance, Reliance Industries Ltd. (RELIANCE.NS) historical market data: https://finance.yahoo.com/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Statsmodels documentation, ARIMA model: https://www.statsmodels.org/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Pandas documentation: https://pandas.pydata.org/docs/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Scikit-learn documentation, model evaluation metrics: https://scikit-learn.org/stable/modules/model_evaluation.html</w:t>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