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42CE"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Revised Essay 1 Cover Letter</w:t>
      </w:r>
    </w:p>
    <w:p w14:paraId="06FE7F5A"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Dear Dr. Pietras,</w:t>
      </w:r>
    </w:p>
    <w:p w14:paraId="6C68611B"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What I initially thought was my thesis has now evolved into my interpretive question/problem: how different aspects of David’s identity – not only his queerness but also his experiences as the child of immigrants and his family’s financial hardship – clash with the representations in the classic cluster and shape his coming of age. My revised thesis has become more specific, encompassing all of the key claims I make in the essay. I now argue that heteronormativity, along with social and cultural expectations and the lack of safe spaces to explore queerness, places immense pressure on queer individuals and fosters internalized homophobia, making it difficult for them to accept themselves.</w:t>
      </w:r>
    </w:p>
    <w:p w14:paraId="7B623899"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I am happy with how I revised my topic sentence. Using the reverse outline technique, I refined each topic sentence to connect clearly to my paragraph’s main argument, closely following your comments and our conference notes. This required removing some evidence, reorganizing sections, and rewriting the analysis in some places to strengthen coherence.</w:t>
      </w:r>
    </w:p>
    <w:p w14:paraId="02224617"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Restructuring certain paragraphs was particularly challenging, especially as I worked to introduce the initial surface/depth contrasts that would highlight both similarities and differences between </w:t>
      </w:r>
      <w:r w:rsidRPr="00E85C89">
        <w:rPr>
          <w:rFonts w:ascii="Times New Roman" w:hAnsi="Times New Roman" w:cs="Times New Roman"/>
          <w:i/>
          <w:iCs/>
        </w:rPr>
        <w:t>Spa Night</w:t>
      </w:r>
      <w:r w:rsidRPr="00E85C89">
        <w:rPr>
          <w:rFonts w:ascii="Times New Roman" w:hAnsi="Times New Roman" w:cs="Times New Roman"/>
        </w:rPr>
        <w:t xml:space="preserve"> and the classic cluster. Moving forward, I hope to further develop this approach by incorporating counterarguments and including more surface/depth contrasting claims. </w:t>
      </w:r>
    </w:p>
    <w:p w14:paraId="77E7813F" w14:textId="0B2480A3"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Sincerely,                                                                                                                                      Suhani</w:t>
      </w:r>
    </w:p>
    <w:p w14:paraId="07564421" w14:textId="77777777" w:rsidR="00E85C89" w:rsidRPr="00E85C89" w:rsidRDefault="00E85C89" w:rsidP="00C24812">
      <w:pPr>
        <w:spacing w:line="480" w:lineRule="auto"/>
        <w:ind w:firstLine="720"/>
        <w:rPr>
          <w:rFonts w:ascii="Times New Roman" w:hAnsi="Times New Roman" w:cs="Times New Roman"/>
        </w:rPr>
      </w:pPr>
      <w:r w:rsidRPr="00E85C89">
        <w:rPr>
          <w:rFonts w:ascii="Times New Roman" w:hAnsi="Times New Roman" w:cs="Times New Roman"/>
        </w:rPr>
        <w:t>I affirm my awareness of the standards of the Harvard College Honor Code and the Writing Program policy on generative AI.</w:t>
      </w:r>
    </w:p>
    <w:p w14:paraId="23CAE207" w14:textId="1C3A21A8"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lastRenderedPageBreak/>
        <w:t>Suhani Sharma</w:t>
      </w:r>
    </w:p>
    <w:p w14:paraId="4ACD2E45" w14:textId="4DE27A20"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t>Expos 20</w:t>
      </w:r>
    </w:p>
    <w:p w14:paraId="6F70A755" w14:textId="13F9FEA1"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t>Dr. Pietras</w:t>
      </w:r>
    </w:p>
    <w:p w14:paraId="2FD5945D" w14:textId="1861BC9D" w:rsidR="00E85C89" w:rsidRDefault="00E85C89" w:rsidP="00E85C89">
      <w:pPr>
        <w:spacing w:line="240" w:lineRule="auto"/>
        <w:rPr>
          <w:rFonts w:ascii="Times New Roman" w:hAnsi="Times New Roman" w:cs="Times New Roman"/>
        </w:rPr>
      </w:pPr>
      <w:r w:rsidRPr="00E85C89">
        <w:rPr>
          <w:rFonts w:ascii="Times New Roman" w:hAnsi="Times New Roman" w:cs="Times New Roman"/>
        </w:rPr>
        <w:t>10/10/2025</w:t>
      </w:r>
    </w:p>
    <w:p w14:paraId="48B44563" w14:textId="77777777" w:rsidR="00E85C89" w:rsidRPr="00E85C89" w:rsidRDefault="00E85C89" w:rsidP="00E85C89">
      <w:pPr>
        <w:spacing w:line="240" w:lineRule="auto"/>
        <w:rPr>
          <w:rFonts w:ascii="Times New Roman" w:hAnsi="Times New Roman" w:cs="Times New Roman"/>
        </w:rPr>
      </w:pPr>
    </w:p>
    <w:p w14:paraId="1380624F" w14:textId="0FA76498"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b/>
          <w:bCs/>
          <w:i/>
          <w:iCs/>
        </w:rPr>
        <w:t>Spa Night</w:t>
      </w:r>
      <w:r w:rsidRPr="00E85C89">
        <w:rPr>
          <w:rFonts w:ascii="Times New Roman" w:hAnsi="Times New Roman" w:cs="Times New Roman"/>
          <w:b/>
          <w:bCs/>
        </w:rPr>
        <w:t>: Intersectional Identities and the Limits of the Classic Cluster</w:t>
      </w:r>
    </w:p>
    <w:p w14:paraId="3F482CA4"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In his essay </w:t>
      </w:r>
      <w:r w:rsidRPr="00E85C89">
        <w:rPr>
          <w:rFonts w:ascii="Times New Roman" w:hAnsi="Times New Roman" w:cs="Times New Roman"/>
          <w:i/>
          <w:iCs/>
        </w:rPr>
        <w:t>“Queer Coming of Age: Recognizing the Genre’s Classic Cluster,”</w:t>
      </w:r>
      <w:r w:rsidRPr="00E85C89">
        <w:rPr>
          <w:rFonts w:ascii="Times New Roman" w:hAnsi="Times New Roman" w:cs="Times New Roman"/>
        </w:rPr>
        <w:t xml:space="preserve"> Windhauser analyzes queer coming of age films from the 1990s and categorizes them into what he calls the classic cluster. He differentiates them from simply just “coming out” films. The classic cluster of queer coming of age films generally places young queer characters at the center, showing them navigating school, friendships, and family while grappling with their identities. These stories highlight the vulnerability of coming to terms with oneself in a society that views queerness as wrong. As characters begin to express their identities publicly, they often lose friends, face rejection from parents, and become ostracized. However, as they embrace their queerness and get comfortable in their own skin, they find their chosen family. For straight audiences, these films may serve as a first introduction to injustices queer people endure, urging them to take action to create safer spaces. For queer viewers, they offer hope and representation, countering decades of tragedy-driven narratives. Still, in their attempt to provide “happily ever after” endings, they sometimes oversimplify acceptance, overlooking realities such as financial constraints, social ties, and legal barriers. While not fully plausible, they remain vital in giving young queer people the vision of a hopeful future (Windhauser 197-200). Moreover, as Windhauser critiques, these films overwhelmingly feature White, middle-class protagonists, narrowing the genre’s scope (212).</w:t>
      </w:r>
    </w:p>
    <w:p w14:paraId="4EE57568"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More recent films, such as </w:t>
      </w:r>
      <w:r w:rsidRPr="00E85C89">
        <w:rPr>
          <w:rFonts w:ascii="Times New Roman" w:hAnsi="Times New Roman" w:cs="Times New Roman"/>
          <w:i/>
          <w:iCs/>
        </w:rPr>
        <w:t>Spa Night</w:t>
      </w:r>
      <w:r w:rsidRPr="00E85C89">
        <w:rPr>
          <w:rFonts w:ascii="Times New Roman" w:hAnsi="Times New Roman" w:cs="Times New Roman"/>
        </w:rPr>
        <w:t xml:space="preserve"> (2016), shift this framework by centering protagonists with intersectional identities. As Susan Hayward notes, intersectionality highlights how overlapping markers such as race, class, and sexuality shape lived experience </w:t>
      </w:r>
      <w:r w:rsidRPr="00E85C89">
        <w:rPr>
          <w:rFonts w:ascii="Times New Roman" w:hAnsi="Times New Roman" w:cs="Times New Roman"/>
        </w:rPr>
        <w:lastRenderedPageBreak/>
        <w:t xml:space="preserve">(134). </w:t>
      </w:r>
      <w:r w:rsidRPr="00E85C89">
        <w:rPr>
          <w:rFonts w:ascii="Times New Roman" w:hAnsi="Times New Roman" w:cs="Times New Roman"/>
          <w:i/>
          <w:iCs/>
        </w:rPr>
        <w:t>Spa Night</w:t>
      </w:r>
      <w:r w:rsidRPr="00E85C89">
        <w:rPr>
          <w:rFonts w:ascii="Times New Roman" w:hAnsi="Times New Roman" w:cs="Times New Roman"/>
        </w:rPr>
        <w:t xml:space="preserve"> demonstrates this powerfully. Its protagonist David, comes of age not only as a gay man but also as a Korean American and the child of struggling immigrant parents. While </w:t>
      </w:r>
      <w:r w:rsidRPr="00E85C89">
        <w:rPr>
          <w:rFonts w:ascii="Times New Roman" w:hAnsi="Times New Roman" w:cs="Times New Roman"/>
          <w:i/>
          <w:iCs/>
        </w:rPr>
        <w:t>Spa Night</w:t>
      </w:r>
      <w:r w:rsidRPr="00E85C89">
        <w:rPr>
          <w:rFonts w:ascii="Times New Roman" w:hAnsi="Times New Roman" w:cs="Times New Roman"/>
        </w:rPr>
        <w:t xml:space="preserve"> employs some conventions of queer coming of age narratives, it departs from Windhauser’s classic cluster by emphasizing how financial instability, immigrant expectations, and internalized homophobia complicate David’s growth.  The film asks us to reconsider: </w:t>
      </w:r>
      <w:r w:rsidRPr="00E85C89">
        <w:rPr>
          <w:rFonts w:ascii="Times New Roman" w:hAnsi="Times New Roman" w:cs="Times New Roman"/>
          <w:i/>
          <w:iCs/>
        </w:rPr>
        <w:t>What does it mean to grow up as a queer person in a non-White, financially struggling household?</w:t>
      </w:r>
      <w:r w:rsidRPr="00E85C89">
        <w:rPr>
          <w:rFonts w:ascii="Times New Roman" w:hAnsi="Times New Roman" w:cs="Times New Roman"/>
        </w:rPr>
        <w:t xml:space="preserve"> I will argue that </w:t>
      </w:r>
      <w:r w:rsidRPr="00E85C89">
        <w:rPr>
          <w:rFonts w:ascii="Times New Roman" w:hAnsi="Times New Roman" w:cs="Times New Roman"/>
          <w:i/>
          <w:iCs/>
        </w:rPr>
        <w:t>Spa Night</w:t>
      </w:r>
      <w:r w:rsidRPr="00E85C89">
        <w:rPr>
          <w:rFonts w:ascii="Times New Roman" w:hAnsi="Times New Roman" w:cs="Times New Roman"/>
        </w:rPr>
        <w:t xml:space="preserve"> reveals how heteronormativity and unspoken familial and social expectations, combined with a lack of safe spaces to explore one’s queerness, produce internalized homophobia that prevents queer youth from fully accepting themselves.  In doing so, it expands Windhauser’s lens, showing how intersectionality reshapes queer adolescence. Analysis of </w:t>
      </w:r>
      <w:r w:rsidRPr="00E85C89">
        <w:rPr>
          <w:rFonts w:ascii="Times New Roman" w:hAnsi="Times New Roman" w:cs="Times New Roman"/>
          <w:i/>
          <w:iCs/>
        </w:rPr>
        <w:t>Spa Night</w:t>
      </w:r>
      <w:r w:rsidRPr="00E85C89">
        <w:rPr>
          <w:rFonts w:ascii="Times New Roman" w:hAnsi="Times New Roman" w:cs="Times New Roman"/>
        </w:rPr>
        <w:t xml:space="preserve"> pushes us to reassess what the classic cluster and queer coming of age films look like in today’s world.</w:t>
      </w:r>
    </w:p>
    <w:p w14:paraId="53D5EADA"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At first glance, </w:t>
      </w:r>
      <w:r w:rsidRPr="00E85C89">
        <w:rPr>
          <w:rFonts w:ascii="Times New Roman" w:hAnsi="Times New Roman" w:cs="Times New Roman"/>
          <w:i/>
          <w:iCs/>
        </w:rPr>
        <w:t>Spa Night</w:t>
      </w:r>
      <w:r w:rsidRPr="00E85C89">
        <w:rPr>
          <w:rFonts w:ascii="Times New Roman" w:hAnsi="Times New Roman" w:cs="Times New Roman"/>
        </w:rPr>
        <w:t xml:space="preserve"> seems to conform to the classic cluster by centering a protagonist uncomfortable in his skin due to his queer identity. The film introduces David, a teenage boy, who is trying to figure out who he is and come to terms with his identity. David feels a sense of inadequacy and often clashes with his parents. When he looks in the mirror, all he can see are his faults (</w:t>
      </w:r>
      <w:r w:rsidRPr="00E85C89">
        <w:rPr>
          <w:rFonts w:ascii="Times New Roman" w:hAnsi="Times New Roman" w:cs="Times New Roman"/>
          <w:i/>
          <w:iCs/>
        </w:rPr>
        <w:t xml:space="preserve">Spa Night </w:t>
      </w:r>
      <w:r w:rsidRPr="00E85C89">
        <w:rPr>
          <w:rFonts w:ascii="Times New Roman" w:hAnsi="Times New Roman" w:cs="Times New Roman"/>
        </w:rPr>
        <w:t>00:06:30). He struggles academically and falls behind in his schoolwork (</w:t>
      </w:r>
      <w:r w:rsidRPr="00E85C89">
        <w:rPr>
          <w:rFonts w:ascii="Times New Roman" w:hAnsi="Times New Roman" w:cs="Times New Roman"/>
          <w:i/>
          <w:iCs/>
        </w:rPr>
        <w:t xml:space="preserve">Spa Night </w:t>
      </w:r>
      <w:r w:rsidRPr="00E85C89">
        <w:rPr>
          <w:rFonts w:ascii="Times New Roman" w:hAnsi="Times New Roman" w:cs="Times New Roman"/>
        </w:rPr>
        <w:t>00:44:22). When he begins exploring his sexuality, through his lingering looks at his friends in the spa, we see the disapproval in their reactions (</w:t>
      </w:r>
      <w:r w:rsidRPr="00E85C89">
        <w:rPr>
          <w:rFonts w:ascii="Times New Roman" w:hAnsi="Times New Roman" w:cs="Times New Roman"/>
          <w:i/>
          <w:iCs/>
        </w:rPr>
        <w:t xml:space="preserve">Spa Night </w:t>
      </w:r>
      <w:r w:rsidRPr="00E85C89">
        <w:rPr>
          <w:rFonts w:ascii="Times New Roman" w:hAnsi="Times New Roman" w:cs="Times New Roman"/>
        </w:rPr>
        <w:t>00:34:25). He grows up in an environment that views being queer as wrong. David, therefore, much like the characters in the classic cluster, is still exploring his sexuality and trying to understand his feelings.</w:t>
      </w:r>
    </w:p>
    <w:p w14:paraId="509F7F64"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However, looking deeper,</w:t>
      </w:r>
      <w:r w:rsidRPr="00E85C89">
        <w:rPr>
          <w:rFonts w:ascii="Times New Roman" w:hAnsi="Times New Roman" w:cs="Times New Roman"/>
          <w:i/>
          <w:iCs/>
        </w:rPr>
        <w:t xml:space="preserve"> Spa Night </w:t>
      </w:r>
      <w:r w:rsidRPr="00E85C89">
        <w:rPr>
          <w:rFonts w:ascii="Times New Roman" w:hAnsi="Times New Roman" w:cs="Times New Roman"/>
        </w:rPr>
        <w:t xml:space="preserve">diverges from the classic cluster by rooting David’s struggle not solely in his sexuality but in the compounded weight of his intersecting identities. For instance, </w:t>
      </w:r>
      <w:r w:rsidRPr="00E85C89">
        <w:rPr>
          <w:rFonts w:ascii="Times New Roman" w:hAnsi="Times New Roman" w:cs="Times New Roman"/>
          <w:i/>
          <w:iCs/>
        </w:rPr>
        <w:t xml:space="preserve">Spa Night </w:t>
      </w:r>
      <w:r w:rsidRPr="00E85C89">
        <w:rPr>
          <w:rFonts w:ascii="Times New Roman" w:hAnsi="Times New Roman" w:cs="Times New Roman"/>
        </w:rPr>
        <w:t xml:space="preserve">shows how economic struggles can intensify the sense of </w:t>
      </w:r>
      <w:r w:rsidRPr="00E85C89">
        <w:rPr>
          <w:rFonts w:ascii="Times New Roman" w:hAnsi="Times New Roman" w:cs="Times New Roman"/>
        </w:rPr>
        <w:lastRenderedPageBreak/>
        <w:t xml:space="preserve">obligation on queer youth, making self-acceptance feel like a form of betrayal. From the start, </w:t>
      </w:r>
      <w:r w:rsidRPr="00E85C89">
        <w:rPr>
          <w:rFonts w:ascii="Times New Roman" w:hAnsi="Times New Roman" w:cs="Times New Roman"/>
          <w:i/>
          <w:iCs/>
        </w:rPr>
        <w:t>Spa Night</w:t>
      </w:r>
      <w:r w:rsidRPr="00E85C89">
        <w:rPr>
          <w:rFonts w:ascii="Times New Roman" w:hAnsi="Times New Roman" w:cs="Times New Roman"/>
        </w:rPr>
        <w:t xml:space="preserve"> foregrounds David’s family’s financial difficulties. When his parents are forced to sell their restaurant, David translates their letter and anxiously asks, “We’re going to be OK, aren’t we?” (</w:t>
      </w:r>
      <w:r w:rsidRPr="00E85C89">
        <w:rPr>
          <w:rFonts w:ascii="Times New Roman" w:hAnsi="Times New Roman" w:cs="Times New Roman"/>
          <w:i/>
          <w:iCs/>
        </w:rPr>
        <w:t xml:space="preserve">Spa Night </w:t>
      </w:r>
      <w:r w:rsidRPr="00E85C89">
        <w:rPr>
          <w:rFonts w:ascii="Times New Roman" w:hAnsi="Times New Roman" w:cs="Times New Roman"/>
        </w:rPr>
        <w:t>00:12:54–13:01).  The economic hardship bears down on him, fueling him to “repay” his parents’ sacrifices. He feels the weight of these struggles, pressured to be perfect and excel academically, and being gay does not fit the image. Driven by guilt and duty, he secretly takes a job at the spa (</w:t>
      </w:r>
      <w:r w:rsidRPr="00E85C89">
        <w:rPr>
          <w:rFonts w:ascii="Times New Roman" w:hAnsi="Times New Roman" w:cs="Times New Roman"/>
          <w:i/>
          <w:iCs/>
        </w:rPr>
        <w:t>Spa Night</w:t>
      </w:r>
      <w:r w:rsidRPr="00E85C89">
        <w:rPr>
          <w:rFonts w:ascii="Times New Roman" w:hAnsi="Times New Roman" w:cs="Times New Roman"/>
        </w:rPr>
        <w:t xml:space="preserve"> 00:45:20). David internalizes the feeling that he is never enough, a sentiment many queer people share. Financial pressures thus intensify this strain, deepening his sense of responsibility and making his queerness feel incompatible. </w:t>
      </w:r>
    </w:p>
    <w:p w14:paraId="11E70323"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 xml:space="preserve">Spa Night </w:t>
      </w:r>
      <w:r w:rsidRPr="00E85C89">
        <w:rPr>
          <w:rFonts w:ascii="Times New Roman" w:hAnsi="Times New Roman" w:cs="Times New Roman"/>
        </w:rPr>
        <w:t xml:space="preserve">complicates the idea of parental love and shows how affection, rooted in expectations, can also become a tool of repression and control. The classic cluster often shows parents as largely absent from queer characters’ lives. The queer child is generally disowned, and conflicts revolve directly around their queerness (Windhauser 197). In </w:t>
      </w:r>
      <w:r w:rsidRPr="00E85C89">
        <w:rPr>
          <w:rFonts w:ascii="Times New Roman" w:hAnsi="Times New Roman" w:cs="Times New Roman"/>
          <w:i/>
          <w:iCs/>
        </w:rPr>
        <w:t>Spa Night</w:t>
      </w:r>
      <w:r w:rsidRPr="00E85C89">
        <w:rPr>
          <w:rFonts w:ascii="Times New Roman" w:hAnsi="Times New Roman" w:cs="Times New Roman"/>
        </w:rPr>
        <w:t xml:space="preserve">, however, because David is not out, his parents appear supportive in their own way. When David struggles in school, his father – despite serious financial hardship – pays the full tutoring fee to ensure David has the best education (Spa Night 00:20:15). His father is willing to inconvenience himself for his son’s future. Yet David still struggles to keep up. Windhauser writes about queer adolescents falling behind in school after coming out and facing ostracism (199). In David’s case, though, the difficulty is not caused by being out, but by spreading himself too thin in an effort to meet his parents’ expectations. When his mother asks how he did on a practice test, he lies, “I did a lot better” (Spa Night 00:49:50–55). Queer youth often feel extra pressure to prove themselves in order to fit into normalized versions of success. David does not want to appear gay; he wants to fit in and support his parents. These </w:t>
      </w:r>
      <w:r w:rsidRPr="00E85C89">
        <w:rPr>
          <w:rFonts w:ascii="Times New Roman" w:hAnsi="Times New Roman" w:cs="Times New Roman"/>
        </w:rPr>
        <w:lastRenderedPageBreak/>
        <w:t>intersecting pressures, layered on top of his queerness, produce guilt and self-doubt that weigh heavily on him.</w:t>
      </w:r>
    </w:p>
    <w:p w14:paraId="66700717"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Spa Night</w:t>
      </w:r>
      <w:r w:rsidRPr="00E85C89">
        <w:rPr>
          <w:rFonts w:ascii="Times New Roman" w:hAnsi="Times New Roman" w:cs="Times New Roman"/>
        </w:rPr>
        <w:t xml:space="preserve"> reveals how cultural expectations within immigrant families can reinforce the rejection of queerness, showing that queer youth often struggle to balance being their authentic selves with the pressure to uphold family tradition. Being a second-generation immigrant adds another layer to David’s coming of age. His parents came to the United States with high aspirations for him. His mother recalls, “Moving to America… we were so excited to be here” (</w:t>
      </w:r>
      <w:r w:rsidRPr="00E85C89">
        <w:rPr>
          <w:rFonts w:ascii="Times New Roman" w:hAnsi="Times New Roman" w:cs="Times New Roman"/>
          <w:i/>
          <w:iCs/>
        </w:rPr>
        <w:t xml:space="preserve">Spa Night </w:t>
      </w:r>
      <w:r w:rsidRPr="00E85C89">
        <w:rPr>
          <w:rFonts w:ascii="Times New Roman" w:hAnsi="Times New Roman" w:cs="Times New Roman"/>
        </w:rPr>
        <w:t>01:16:14–22). They were filled with hopes and dreams, and those hopes included their son growing up to be “perfect.” Several moments show David caught between his queerness and the expectation of being a “nice Korean boy.” His parents project their own definition of success onto him. His mother desperately wants him to date and eventually marry a Korean girl (</w:t>
      </w:r>
      <w:r w:rsidRPr="00E85C89">
        <w:rPr>
          <w:rFonts w:ascii="Times New Roman" w:hAnsi="Times New Roman" w:cs="Times New Roman"/>
          <w:i/>
          <w:iCs/>
        </w:rPr>
        <w:t>Spa Night</w:t>
      </w:r>
      <w:r w:rsidRPr="00E85C89">
        <w:rPr>
          <w:rFonts w:ascii="Times New Roman" w:hAnsi="Times New Roman" w:cs="Times New Roman"/>
        </w:rPr>
        <w:t xml:space="preserve"> 00:04:00–06). David jokingly tests her acceptance by asking, “What if I marry a White girl?” (</w:t>
      </w:r>
      <w:r w:rsidRPr="00E85C89">
        <w:rPr>
          <w:rFonts w:ascii="Times New Roman" w:hAnsi="Times New Roman" w:cs="Times New Roman"/>
          <w:i/>
          <w:iCs/>
        </w:rPr>
        <w:t>Spa Night</w:t>
      </w:r>
      <w:r w:rsidRPr="00E85C89">
        <w:rPr>
          <w:rFonts w:ascii="Times New Roman" w:hAnsi="Times New Roman" w:cs="Times New Roman"/>
        </w:rPr>
        <w:t xml:space="preserve"> 00:04:09–12). Though she tries to act supportive, her hesitation reveals discomfort. For David, this moment perpetuates the idea that deviation from cultural norms is unacceptable.</w:t>
      </w:r>
    </w:p>
    <w:p w14:paraId="72CCF217"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Spa Night</w:t>
      </w:r>
      <w:r w:rsidRPr="00E85C89">
        <w:rPr>
          <w:rFonts w:ascii="Times New Roman" w:hAnsi="Times New Roman" w:cs="Times New Roman"/>
        </w:rPr>
        <w:t xml:space="preserve"> critiques how immigrant parents project their unrealized dreams on their children, and in doing so, suffocate them without realizing or intending it. It may seem that David’s parents just want the best for him, but in reality, they want what </w:t>
      </w:r>
      <w:r w:rsidRPr="00E85C89">
        <w:rPr>
          <w:rFonts w:ascii="Times New Roman" w:hAnsi="Times New Roman" w:cs="Times New Roman"/>
          <w:i/>
          <w:iCs/>
        </w:rPr>
        <w:t>they</w:t>
      </w:r>
      <w:r w:rsidRPr="00E85C89">
        <w:rPr>
          <w:rFonts w:ascii="Times New Roman" w:hAnsi="Times New Roman" w:cs="Times New Roman"/>
        </w:rPr>
        <w:t xml:space="preserve"> believe is best for him. After visiting his grandmother’s grave, David’s father grows emotional. Later in the car, he apologizes for making David do menial work, assuring him that he is “better than that.” His tone grows sharper as he urges David to go to college, get a girlfriend, and move out (</w:t>
      </w:r>
      <w:r w:rsidRPr="00E85C89">
        <w:rPr>
          <w:rFonts w:ascii="Times New Roman" w:hAnsi="Times New Roman" w:cs="Times New Roman"/>
          <w:i/>
          <w:iCs/>
        </w:rPr>
        <w:t xml:space="preserve">Spa Night </w:t>
      </w:r>
      <w:r w:rsidRPr="00E85C89">
        <w:rPr>
          <w:rFonts w:ascii="Times New Roman" w:hAnsi="Times New Roman" w:cs="Times New Roman"/>
        </w:rPr>
        <w:t xml:space="preserve">01:10:07–18). The rising intensity is not true anger at David but an expression of his overwhelming hopes. It would break him if David failed to live up to the dreams he has set. Yet David’s father’s dreams diverge from who David truly is. At one point, he confides that he could have done a better job and tells David, “You’re going to find success for all of </w:t>
      </w:r>
      <w:r w:rsidRPr="00E85C89">
        <w:rPr>
          <w:rFonts w:ascii="Times New Roman" w:hAnsi="Times New Roman" w:cs="Times New Roman"/>
        </w:rPr>
        <w:lastRenderedPageBreak/>
        <w:t>us” (</w:t>
      </w:r>
      <w:r w:rsidRPr="00E85C89">
        <w:rPr>
          <w:rFonts w:ascii="Times New Roman" w:hAnsi="Times New Roman" w:cs="Times New Roman"/>
          <w:i/>
          <w:iCs/>
        </w:rPr>
        <w:t xml:space="preserve">Spa Night </w:t>
      </w:r>
      <w:r w:rsidRPr="00E85C89">
        <w:rPr>
          <w:rFonts w:ascii="Times New Roman" w:hAnsi="Times New Roman" w:cs="Times New Roman"/>
        </w:rPr>
        <w:t xml:space="preserve">01:11:19). Even though David’s parents want the best for him, they also expect the best </w:t>
      </w:r>
      <w:r w:rsidRPr="00E85C89">
        <w:rPr>
          <w:rFonts w:ascii="Times New Roman" w:hAnsi="Times New Roman" w:cs="Times New Roman"/>
          <w:i/>
          <w:iCs/>
        </w:rPr>
        <w:t>from</w:t>
      </w:r>
      <w:r w:rsidRPr="00E85C89">
        <w:rPr>
          <w:rFonts w:ascii="Times New Roman" w:hAnsi="Times New Roman" w:cs="Times New Roman"/>
        </w:rPr>
        <w:t xml:space="preserve"> him, imposing relentless expectations on him. In the film’s opening scene, David gasps, “Dad, I can’t breathe,” and his father replies, “Just a little longer” (</w:t>
      </w:r>
      <w:r w:rsidRPr="00E85C89">
        <w:rPr>
          <w:rFonts w:ascii="Times New Roman" w:hAnsi="Times New Roman" w:cs="Times New Roman"/>
          <w:i/>
          <w:iCs/>
        </w:rPr>
        <w:t xml:space="preserve">Spa Night </w:t>
      </w:r>
      <w:r w:rsidRPr="00E85C89">
        <w:rPr>
          <w:rFonts w:ascii="Times New Roman" w:hAnsi="Times New Roman" w:cs="Times New Roman"/>
        </w:rPr>
        <w:t>00:01:12–17). This moment goes to show how David is continually pushed to his limits by parental expectations.</w:t>
      </w:r>
    </w:p>
    <w:p w14:paraId="3B705C69"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The classic cluster often depicts homophobia as something overt that queer characters must directly confront, manifesting in the form of outright rejection from friends and peer groups (Windhauser 197). </w:t>
      </w:r>
      <w:r w:rsidRPr="00E85C89">
        <w:rPr>
          <w:rFonts w:ascii="Times New Roman" w:hAnsi="Times New Roman" w:cs="Times New Roman"/>
          <w:i/>
          <w:iCs/>
        </w:rPr>
        <w:t>Spa Night</w:t>
      </w:r>
      <w:r w:rsidRPr="00E85C89">
        <w:rPr>
          <w:rFonts w:ascii="Times New Roman" w:hAnsi="Times New Roman" w:cs="Times New Roman"/>
        </w:rPr>
        <w:t xml:space="preserve">, however, illustrates how homophobia can also be subtle, surfacing in ways that do not involve explicit slurs. In a cis-het society, where assumptions about heterosexuality are ingrained, David senses prejudice even without open insults. For example, when David is at USC meeting Eddie, Eddie casually remarks, “Take my roommate’s bed. He’s at his boyfriend’s place every night.” When David asks, “Boyfriend?” Eddie responds, “Oh, I know, right,” with a tone of disapproval, as if to say, </w:t>
      </w:r>
      <w:r w:rsidRPr="00E85C89">
        <w:rPr>
          <w:rFonts w:ascii="Times New Roman" w:hAnsi="Times New Roman" w:cs="Times New Roman"/>
          <w:i/>
          <w:iCs/>
        </w:rPr>
        <w:t>that’s so weird</w:t>
      </w:r>
      <w:r w:rsidRPr="00E85C89">
        <w:rPr>
          <w:rFonts w:ascii="Times New Roman" w:hAnsi="Times New Roman" w:cs="Times New Roman"/>
        </w:rPr>
        <w:t xml:space="preserve"> (00:24:18–27). Later at a party, during a game of chicken – where participants of the same gender kiss – Eddie’s friends mutter “so gross,” as though same-sex intimacy were disgusting (00:30:12). At the spa, when David’s gaze pauses too long on another man, others call him out, leaving him embarrassed and flustered about his sexuality (00:34:20–25). These moments are not dramatic like those in the classic cluster, but they are enough to convince David that his desires are wrong. Homophobia in </w:t>
      </w:r>
      <w:r w:rsidRPr="00E85C89">
        <w:rPr>
          <w:rFonts w:ascii="Times New Roman" w:hAnsi="Times New Roman" w:cs="Times New Roman"/>
          <w:i/>
          <w:iCs/>
        </w:rPr>
        <w:t>Spa Night</w:t>
      </w:r>
      <w:r w:rsidRPr="00E85C89">
        <w:rPr>
          <w:rFonts w:ascii="Times New Roman" w:hAnsi="Times New Roman" w:cs="Times New Roman"/>
        </w:rPr>
        <w:t xml:space="preserve"> may not be loud or direct, but its subtle forms are no less damaging, and the film portrays them with nuance. </w:t>
      </w:r>
    </w:p>
    <w:p w14:paraId="6095EBF4"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Spa Night</w:t>
      </w:r>
      <w:r w:rsidRPr="00E85C89">
        <w:rPr>
          <w:rFonts w:ascii="Times New Roman" w:hAnsi="Times New Roman" w:cs="Times New Roman"/>
        </w:rPr>
        <w:t xml:space="preserve"> shows that losing one’s queer virginity isn’t always affirming, and that internalized homophobia can turn the experience into something that pushes one even deeper into the closet. The classic cluster presents embracing queerness as a turning point that leads characters toward a positive route where they finally feel like themselves: “This identity is also connected to a search for love and a loss of their queer virginity, which cements their </w:t>
      </w:r>
      <w:r w:rsidRPr="00E85C89">
        <w:rPr>
          <w:rFonts w:ascii="Times New Roman" w:hAnsi="Times New Roman" w:cs="Times New Roman"/>
        </w:rPr>
        <w:lastRenderedPageBreak/>
        <w:t>queer identity” (Windhauser 198). For David, however, the experience is the complete opposite. When he has sex at the spa for the first time, it is not a celebratory coming out scene or a moment of self-affirmation. Instead, it is one of shame and confusion. Immediately afterward, he feels disgusted, crying desperately and scrubbing himself as if to wash away the encounter and the desire that came with it (</w:t>
      </w:r>
      <w:r w:rsidRPr="00E85C89">
        <w:rPr>
          <w:rFonts w:ascii="Times New Roman" w:hAnsi="Times New Roman" w:cs="Times New Roman"/>
          <w:i/>
          <w:iCs/>
        </w:rPr>
        <w:t xml:space="preserve">Spa Night </w:t>
      </w:r>
      <w:r w:rsidRPr="00E85C89">
        <w:rPr>
          <w:rFonts w:ascii="Times New Roman" w:hAnsi="Times New Roman" w:cs="Times New Roman"/>
        </w:rPr>
        <w:t xml:space="preserve">01:24:40–1:28:50). His guilt manifests as self-loathing, filling him with disgust toward himself and pushing him further into discomfort with his own identity. Whereas the classic cluster suggests that a first queer sexual experience leads to self-acceptance, </w:t>
      </w:r>
      <w:r w:rsidRPr="00E85C89">
        <w:rPr>
          <w:rFonts w:ascii="Times New Roman" w:hAnsi="Times New Roman" w:cs="Times New Roman"/>
          <w:i/>
          <w:iCs/>
        </w:rPr>
        <w:t>Spa Night</w:t>
      </w:r>
      <w:r w:rsidRPr="00E85C89">
        <w:rPr>
          <w:rFonts w:ascii="Times New Roman" w:hAnsi="Times New Roman" w:cs="Times New Roman"/>
        </w:rPr>
        <w:t xml:space="preserve"> exposes how internalized homophobia turns the same moment into one of intensified self-hatred. </w:t>
      </w:r>
    </w:p>
    <w:p w14:paraId="7289D83D"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Spa Night</w:t>
      </w:r>
      <w:r w:rsidRPr="00E85C89">
        <w:rPr>
          <w:rFonts w:ascii="Times New Roman" w:hAnsi="Times New Roman" w:cs="Times New Roman"/>
        </w:rPr>
        <w:t xml:space="preserve"> shows that not all queer spaces and groups have a positive impact on queer people, suggesting that when shaped by secrecy and fear, they can reinforce shame rather than provide comfort. The classic cluster shows queer support as a kind of nirvana that transforms the life and perspective of the protagonist: “This [queer friend group] helps the protagonist build confidence in their queer identity” (Windhauser 198). The gay bar is also a common trope in the classic cluster, often portrayed as a place where the queer protagonist finds acceptance for the first time (Windhauser 209). In </w:t>
      </w:r>
      <w:r w:rsidRPr="00E85C89">
        <w:rPr>
          <w:rFonts w:ascii="Times New Roman" w:hAnsi="Times New Roman" w:cs="Times New Roman"/>
          <w:i/>
          <w:iCs/>
        </w:rPr>
        <w:t>Spa Night</w:t>
      </w:r>
      <w:r w:rsidRPr="00E85C89">
        <w:rPr>
          <w:rFonts w:ascii="Times New Roman" w:hAnsi="Times New Roman" w:cs="Times New Roman"/>
        </w:rPr>
        <w:t>, however, the only parallel to such a space is the spa itself – a meeting spot for gay men. Yet instead of being a place of affirmation, it is associated with secrecy and shame. Sexual encounters there happen in the shadows, hidden from view, and at one point, the police are even called (</w:t>
      </w:r>
      <w:r w:rsidRPr="00E85C89">
        <w:rPr>
          <w:rFonts w:ascii="Times New Roman" w:hAnsi="Times New Roman" w:cs="Times New Roman"/>
          <w:i/>
          <w:iCs/>
        </w:rPr>
        <w:t xml:space="preserve">Spa Night </w:t>
      </w:r>
      <w:r w:rsidRPr="00E85C89">
        <w:rPr>
          <w:rFonts w:ascii="Times New Roman" w:hAnsi="Times New Roman" w:cs="Times New Roman"/>
        </w:rPr>
        <w:t>1:02:24–1:03:13). Unlike the queer bar in the classic cluster, which symbolizes openness and pride, the spa represents concealment and risk. This is where David explores his sexuality, but the environment underscores how unsafe and stigmatized his exploration feels. Far from the supportive, identity-affirming space Windhauser describes, the spa illustrates the precariousness of queer existence for someone in David’s position. </w:t>
      </w:r>
    </w:p>
    <w:p w14:paraId="2D398BE1"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lastRenderedPageBreak/>
        <w:t xml:space="preserve">Spa Night </w:t>
      </w:r>
      <w:r w:rsidRPr="00E85C89">
        <w:rPr>
          <w:rFonts w:ascii="Times New Roman" w:hAnsi="Times New Roman" w:cs="Times New Roman"/>
        </w:rPr>
        <w:t>further critiques how gay men often lack opportunities to connect emotionally and instead are forced to meet under the shadows. There are several scenes in the Spa where men are shown being intimate (</w:t>
      </w:r>
      <w:r w:rsidRPr="00E85C89">
        <w:rPr>
          <w:rFonts w:ascii="Times New Roman" w:hAnsi="Times New Roman" w:cs="Times New Roman"/>
          <w:i/>
          <w:iCs/>
        </w:rPr>
        <w:t xml:space="preserve">Spa Night </w:t>
      </w:r>
      <w:r w:rsidRPr="00E85C89">
        <w:rPr>
          <w:rFonts w:ascii="Times New Roman" w:hAnsi="Times New Roman" w:cs="Times New Roman"/>
        </w:rPr>
        <w:t xml:space="preserve">00:55:54). This seems to play into the stereotype that gay men are hypersexual or sexual degenerates, a common trope in media representations (Yep 758). However, </w:t>
      </w:r>
      <w:r w:rsidRPr="00E85C89">
        <w:rPr>
          <w:rFonts w:ascii="Times New Roman" w:hAnsi="Times New Roman" w:cs="Times New Roman"/>
          <w:i/>
          <w:iCs/>
        </w:rPr>
        <w:t>Spa Night adds</w:t>
      </w:r>
      <w:r w:rsidRPr="00E85C89">
        <w:rPr>
          <w:rFonts w:ascii="Times New Roman" w:hAnsi="Times New Roman" w:cs="Times New Roman"/>
        </w:rPr>
        <w:t xml:space="preserve"> nuance by asking, </w:t>
      </w:r>
      <w:r w:rsidRPr="00E85C89">
        <w:rPr>
          <w:rFonts w:ascii="Times New Roman" w:hAnsi="Times New Roman" w:cs="Times New Roman"/>
          <w:i/>
          <w:iCs/>
        </w:rPr>
        <w:t>What if there are no safe queer communities to turn to?</w:t>
      </w:r>
      <w:r w:rsidRPr="00E85C89">
        <w:rPr>
          <w:rFonts w:ascii="Times New Roman" w:hAnsi="Times New Roman" w:cs="Times New Roman"/>
        </w:rPr>
        <w:t xml:space="preserve"> The classic cluster almost suggests that once you realize you are gay and embrace your sexuality, the journey – though marked by ups and downs – follows a relatively straightforward path: you lose your parents’ support, your friends, and your peer groups, but eventually you find your chosen family and everything becomes “alright” (Windhauser 197). When a man first makes a move on him in the spa, David pushes him away angrily (</w:t>
      </w:r>
      <w:r w:rsidRPr="00E85C89">
        <w:rPr>
          <w:rFonts w:ascii="Times New Roman" w:hAnsi="Times New Roman" w:cs="Times New Roman"/>
          <w:i/>
          <w:iCs/>
        </w:rPr>
        <w:t>Spa Night</w:t>
      </w:r>
      <w:r w:rsidRPr="00E85C89">
        <w:rPr>
          <w:rFonts w:ascii="Times New Roman" w:hAnsi="Times New Roman" w:cs="Times New Roman"/>
        </w:rPr>
        <w:t xml:space="preserve"> 01:01:45–50). In the depths of his heart, he knows he is gay, but he cannot allow himself to be gay. We see David slowly realizing his identity, but he does so in a space that lacks acceptance, forcing him to repress his feelings. </w:t>
      </w:r>
    </w:p>
    <w:p w14:paraId="13B809FD"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Through its unresolved ending, </w:t>
      </w:r>
      <w:r w:rsidRPr="00E85C89">
        <w:rPr>
          <w:rFonts w:ascii="Times New Roman" w:hAnsi="Times New Roman" w:cs="Times New Roman"/>
          <w:i/>
          <w:iCs/>
        </w:rPr>
        <w:t>Spa Night</w:t>
      </w:r>
      <w:r w:rsidRPr="00E85C89">
        <w:rPr>
          <w:rFonts w:ascii="Times New Roman" w:hAnsi="Times New Roman" w:cs="Times New Roman"/>
        </w:rPr>
        <w:t xml:space="preserve"> shows how coming of age is an ongoing and messy process – one that does not guarantee resolution or acceptance. The classic cluster, by contrast, is known for its unrealistic happy endings, written as if to reassure queer adolescents that any obstacle can be ultimately overcome (Windhauser 210). After his encounter at the spa, David feels regret, quits his job, and apologizes to the manager (</w:t>
      </w:r>
      <w:r w:rsidRPr="00E85C89">
        <w:rPr>
          <w:rFonts w:ascii="Times New Roman" w:hAnsi="Times New Roman" w:cs="Times New Roman"/>
          <w:i/>
          <w:iCs/>
        </w:rPr>
        <w:t>Spa Night</w:t>
      </w:r>
      <w:r w:rsidRPr="00E85C89">
        <w:rPr>
          <w:rFonts w:ascii="Times New Roman" w:hAnsi="Times New Roman" w:cs="Times New Roman"/>
        </w:rPr>
        <w:t xml:space="preserve"> 01:29:47). The final scene shows him running through his neighborhood, breathless and unsettled. Indicating, David may only be able to live authentically once he escapes both his town and the obligations tied to his family and cultural background. However, abandoning his parents never seemed like an option for David, showing how not everyone gets to come out immediately, and for many, self-understanding unfolds slowly over time. The film leaves viewers with uncertainty, reflecting how coming of age might take a long time.</w:t>
      </w:r>
    </w:p>
    <w:p w14:paraId="1663DAD2"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lastRenderedPageBreak/>
        <w:t xml:space="preserve">Through its exploration of intersecting identities, </w:t>
      </w:r>
      <w:r w:rsidRPr="00E85C89">
        <w:rPr>
          <w:rFonts w:ascii="Times New Roman" w:hAnsi="Times New Roman" w:cs="Times New Roman"/>
          <w:i/>
          <w:iCs/>
        </w:rPr>
        <w:t>Spa Night</w:t>
      </w:r>
      <w:r w:rsidRPr="00E85C89">
        <w:rPr>
          <w:rFonts w:ascii="Times New Roman" w:hAnsi="Times New Roman" w:cs="Times New Roman"/>
        </w:rPr>
        <w:t xml:space="preserve"> paints a far more nuanced picture of what it means to come of age as a queer person. It challenges and reshapes what Windhauser’s classic cluster looks like today. I have shown how </w:t>
      </w:r>
      <w:r w:rsidRPr="00E85C89">
        <w:rPr>
          <w:rFonts w:ascii="Times New Roman" w:hAnsi="Times New Roman" w:cs="Times New Roman"/>
          <w:i/>
          <w:iCs/>
        </w:rPr>
        <w:t>Spa Night</w:t>
      </w:r>
      <w:r w:rsidRPr="00E85C89">
        <w:rPr>
          <w:rFonts w:ascii="Times New Roman" w:hAnsi="Times New Roman" w:cs="Times New Roman"/>
        </w:rPr>
        <w:t xml:space="preserve"> portrays that growing up in a heteronormative society without supportive queer spaces, burdened by financial instability and immigrant expectations, can intensify the repression of desire and exploration. David’s parents’ dreams and cultural ideals create relentless pressure to embody perfection, and he internalizes the belief that perfection cannot coexist with being gay. Each step toward self-discovery thus becomes a source of guilt and shame rather than liberation. The film’s refusal to end with a “happily ever after” underscores how coming of age is an ongoing process. By presenting queerness through a multidimensional lens of class, race, and immigrant identity, </w:t>
      </w:r>
      <w:r w:rsidRPr="00E85C89">
        <w:rPr>
          <w:rFonts w:ascii="Times New Roman" w:hAnsi="Times New Roman" w:cs="Times New Roman"/>
          <w:i/>
          <w:iCs/>
        </w:rPr>
        <w:t>Spa Night</w:t>
      </w:r>
      <w:r w:rsidRPr="00E85C89">
        <w:rPr>
          <w:rFonts w:ascii="Times New Roman" w:hAnsi="Times New Roman" w:cs="Times New Roman"/>
        </w:rPr>
        <w:t xml:space="preserve"> expands the boundaries of representation in the classic cluster. These newer films are not just about being queer; they show how queerness intersects with other aspects of identity to depict a more realistic, often harsher, trajectory of what might unfold.</w:t>
      </w:r>
    </w:p>
    <w:p w14:paraId="0FCE6EB4"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Acknowledgement:</w:t>
      </w:r>
    </w:p>
    <w:p w14:paraId="7D799CA5"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I would like to thank Dr. Pietras for his guidance throughout the class, as well as my classmates for the discussions that helped me better understand both the lens and the film.</w:t>
      </w:r>
    </w:p>
    <w:p w14:paraId="3D7B5B0E" w14:textId="77777777" w:rsidR="00E85C89" w:rsidRPr="00E85C89" w:rsidRDefault="00E85C89" w:rsidP="00E85C89">
      <w:pPr>
        <w:spacing w:line="480" w:lineRule="auto"/>
        <w:rPr>
          <w:rFonts w:ascii="Times New Roman" w:hAnsi="Times New Roman" w:cs="Times New Roman"/>
        </w:rPr>
      </w:pPr>
    </w:p>
    <w:p w14:paraId="4060FE54"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Works Cited:</w:t>
      </w:r>
    </w:p>
    <w:p w14:paraId="6409B8FA"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Ahn, Andrew, director. </w:t>
      </w:r>
      <w:r w:rsidRPr="00E85C89">
        <w:rPr>
          <w:rFonts w:ascii="Times New Roman" w:hAnsi="Times New Roman" w:cs="Times New Roman"/>
          <w:i/>
          <w:iCs/>
        </w:rPr>
        <w:t>Spa Night</w:t>
      </w:r>
      <w:r w:rsidRPr="00E85C89">
        <w:rPr>
          <w:rFonts w:ascii="Times New Roman" w:hAnsi="Times New Roman" w:cs="Times New Roman"/>
        </w:rPr>
        <w:t>. Performances by Joe Seo, Haerry Kim, and Youn Ho Cho, Kino Lorber, 2016.</w:t>
      </w:r>
    </w:p>
    <w:p w14:paraId="640A2E34"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Hayward, Susan. “Diversity and Intersectionality.” </w:t>
      </w:r>
      <w:r w:rsidRPr="00E85C89">
        <w:rPr>
          <w:rFonts w:ascii="Times New Roman" w:hAnsi="Times New Roman" w:cs="Times New Roman"/>
          <w:i/>
          <w:iCs/>
        </w:rPr>
        <w:t>Cinema Studies: The Key Concepts</w:t>
      </w:r>
      <w:r w:rsidRPr="00E85C89">
        <w:rPr>
          <w:rFonts w:ascii="Times New Roman" w:hAnsi="Times New Roman" w:cs="Times New Roman"/>
        </w:rPr>
        <w:t>, 6th ed., Routledge, 2023, pp. 134–39.</w:t>
      </w:r>
    </w:p>
    <w:p w14:paraId="759B637E"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lastRenderedPageBreak/>
        <w:t xml:space="preserve">Windhauser, Brad. “Queer Coming of Age: Recognizing the Genre’s Classic Cluster.” </w:t>
      </w:r>
      <w:r w:rsidRPr="00E85C89">
        <w:rPr>
          <w:rFonts w:ascii="Times New Roman" w:hAnsi="Times New Roman" w:cs="Times New Roman"/>
          <w:i/>
          <w:iCs/>
        </w:rPr>
        <w:t>Queer Studies in Media &amp; Popular Culture</w:t>
      </w:r>
      <w:r w:rsidRPr="00E85C89">
        <w:rPr>
          <w:rFonts w:ascii="Times New Roman" w:hAnsi="Times New Roman" w:cs="Times New Roman"/>
        </w:rPr>
        <w:t>, vol. 8, no. 2, 2023, pp. 195–215.</w:t>
      </w:r>
    </w:p>
    <w:p w14:paraId="6544DA79"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Yep, Gust A., and Sage E. Russo. “Media Representations of LGBTQ People.” </w:t>
      </w:r>
      <w:r w:rsidRPr="00E85C89">
        <w:rPr>
          <w:rFonts w:ascii="Times New Roman" w:hAnsi="Times New Roman" w:cs="Times New Roman"/>
          <w:i/>
          <w:iCs/>
        </w:rPr>
        <w:t>The SAGE Encyclopedia of LGBTQ Studies</w:t>
      </w:r>
      <w:r w:rsidRPr="00E85C89">
        <w:rPr>
          <w:rFonts w:ascii="Times New Roman" w:hAnsi="Times New Roman" w:cs="Times New Roman"/>
        </w:rPr>
        <w:t>, vol. 2, SAGE Publications, 2016, pp. 757–60.</w:t>
      </w:r>
    </w:p>
    <w:p w14:paraId="7D5750FC" w14:textId="1D7E3DFC" w:rsidR="00BC4B33"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br/>
      </w:r>
      <w:r w:rsidRPr="00E85C89">
        <w:rPr>
          <w:rFonts w:ascii="Times New Roman" w:hAnsi="Times New Roman" w:cs="Times New Roman"/>
        </w:rPr>
        <w:br/>
      </w:r>
    </w:p>
    <w:sectPr w:rsidR="00BC4B33" w:rsidRPr="00E85C89" w:rsidSect="00E85C89">
      <w:footerReference w:type="default" r:id="rId6"/>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FAAFC" w14:textId="77777777" w:rsidR="00F23979" w:rsidRDefault="00F23979" w:rsidP="00E85C89">
      <w:pPr>
        <w:spacing w:after="0" w:line="240" w:lineRule="auto"/>
      </w:pPr>
      <w:r>
        <w:separator/>
      </w:r>
    </w:p>
  </w:endnote>
  <w:endnote w:type="continuationSeparator" w:id="0">
    <w:p w14:paraId="0226C0D4" w14:textId="77777777" w:rsidR="00F23979" w:rsidRDefault="00F23979" w:rsidP="00E8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244759"/>
      <w:docPartObj>
        <w:docPartGallery w:val="Page Numbers (Bottom of Page)"/>
        <w:docPartUnique/>
      </w:docPartObj>
    </w:sdtPr>
    <w:sdtEndPr>
      <w:rPr>
        <w:noProof/>
      </w:rPr>
    </w:sdtEndPr>
    <w:sdtContent>
      <w:p w14:paraId="701B853C" w14:textId="4403ED5B" w:rsidR="00E85C89" w:rsidRDefault="00E85C89">
        <w:pPr>
          <w:pStyle w:val="Footer"/>
          <w:jc w:val="right"/>
        </w:pPr>
        <w:r w:rsidRPr="00E85C89">
          <w:rPr>
            <w:rFonts w:ascii="Times New Roman" w:hAnsi="Times New Roman" w:cs="Times New Roman"/>
          </w:rPr>
          <w:fldChar w:fldCharType="begin"/>
        </w:r>
        <w:r w:rsidRPr="00E85C89">
          <w:rPr>
            <w:rFonts w:ascii="Times New Roman" w:hAnsi="Times New Roman" w:cs="Times New Roman"/>
          </w:rPr>
          <w:instrText xml:space="preserve"> PAGE   \* MERGEFORMAT </w:instrText>
        </w:r>
        <w:r w:rsidRPr="00E85C89">
          <w:rPr>
            <w:rFonts w:ascii="Times New Roman" w:hAnsi="Times New Roman" w:cs="Times New Roman"/>
          </w:rPr>
          <w:fldChar w:fldCharType="separate"/>
        </w:r>
        <w:r w:rsidRPr="00E85C89">
          <w:rPr>
            <w:rFonts w:ascii="Times New Roman" w:hAnsi="Times New Roman" w:cs="Times New Roman"/>
            <w:noProof/>
          </w:rPr>
          <w:t>2</w:t>
        </w:r>
        <w:r w:rsidRPr="00E85C89">
          <w:rPr>
            <w:rFonts w:ascii="Times New Roman" w:hAnsi="Times New Roman" w:cs="Times New Roman"/>
            <w:noProof/>
          </w:rPr>
          <w:fldChar w:fldCharType="end"/>
        </w:r>
      </w:p>
    </w:sdtContent>
  </w:sdt>
  <w:p w14:paraId="4A25D3A9" w14:textId="77777777" w:rsidR="00E85C89" w:rsidRDefault="00E85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3EDE" w14:textId="77777777" w:rsidR="00F23979" w:rsidRDefault="00F23979" w:rsidP="00E85C89">
      <w:pPr>
        <w:spacing w:after="0" w:line="240" w:lineRule="auto"/>
      </w:pPr>
      <w:r>
        <w:separator/>
      </w:r>
    </w:p>
  </w:footnote>
  <w:footnote w:type="continuationSeparator" w:id="0">
    <w:p w14:paraId="4221294D" w14:textId="77777777" w:rsidR="00F23979" w:rsidRDefault="00F23979" w:rsidP="00E85C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68"/>
    <w:rsid w:val="00453085"/>
    <w:rsid w:val="004D36FE"/>
    <w:rsid w:val="007C272B"/>
    <w:rsid w:val="00BC4B33"/>
    <w:rsid w:val="00C24812"/>
    <w:rsid w:val="00DF1868"/>
    <w:rsid w:val="00E85C89"/>
    <w:rsid w:val="00F23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B848"/>
  <w15:chartTrackingRefBased/>
  <w15:docId w15:val="{C8FE4162-CF5F-4579-A45E-19F6B1EA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68"/>
    <w:rPr>
      <w:rFonts w:eastAsiaTheme="majorEastAsia" w:cstheme="majorBidi"/>
      <w:color w:val="272727" w:themeColor="text1" w:themeTint="D8"/>
    </w:rPr>
  </w:style>
  <w:style w:type="paragraph" w:styleId="Title">
    <w:name w:val="Title"/>
    <w:basedOn w:val="Normal"/>
    <w:next w:val="Normal"/>
    <w:link w:val="TitleChar"/>
    <w:uiPriority w:val="10"/>
    <w:qFormat/>
    <w:rsid w:val="00DF1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68"/>
    <w:pPr>
      <w:spacing w:before="160"/>
      <w:jc w:val="center"/>
    </w:pPr>
    <w:rPr>
      <w:i/>
      <w:iCs/>
      <w:color w:val="404040" w:themeColor="text1" w:themeTint="BF"/>
    </w:rPr>
  </w:style>
  <w:style w:type="character" w:customStyle="1" w:styleId="QuoteChar">
    <w:name w:val="Quote Char"/>
    <w:basedOn w:val="DefaultParagraphFont"/>
    <w:link w:val="Quote"/>
    <w:uiPriority w:val="29"/>
    <w:rsid w:val="00DF1868"/>
    <w:rPr>
      <w:i/>
      <w:iCs/>
      <w:color w:val="404040" w:themeColor="text1" w:themeTint="BF"/>
    </w:rPr>
  </w:style>
  <w:style w:type="paragraph" w:styleId="ListParagraph">
    <w:name w:val="List Paragraph"/>
    <w:basedOn w:val="Normal"/>
    <w:uiPriority w:val="34"/>
    <w:qFormat/>
    <w:rsid w:val="00DF1868"/>
    <w:pPr>
      <w:ind w:left="720"/>
      <w:contextualSpacing/>
    </w:pPr>
  </w:style>
  <w:style w:type="character" w:styleId="IntenseEmphasis">
    <w:name w:val="Intense Emphasis"/>
    <w:basedOn w:val="DefaultParagraphFont"/>
    <w:uiPriority w:val="21"/>
    <w:qFormat/>
    <w:rsid w:val="00DF1868"/>
    <w:rPr>
      <w:i/>
      <w:iCs/>
      <w:color w:val="0F4761" w:themeColor="accent1" w:themeShade="BF"/>
    </w:rPr>
  </w:style>
  <w:style w:type="paragraph" w:styleId="IntenseQuote">
    <w:name w:val="Intense Quote"/>
    <w:basedOn w:val="Normal"/>
    <w:next w:val="Normal"/>
    <w:link w:val="IntenseQuoteChar"/>
    <w:uiPriority w:val="30"/>
    <w:qFormat/>
    <w:rsid w:val="00DF1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868"/>
    <w:rPr>
      <w:i/>
      <w:iCs/>
      <w:color w:val="0F4761" w:themeColor="accent1" w:themeShade="BF"/>
    </w:rPr>
  </w:style>
  <w:style w:type="character" w:styleId="IntenseReference">
    <w:name w:val="Intense Reference"/>
    <w:basedOn w:val="DefaultParagraphFont"/>
    <w:uiPriority w:val="32"/>
    <w:qFormat/>
    <w:rsid w:val="00DF1868"/>
    <w:rPr>
      <w:b/>
      <w:bCs/>
      <w:smallCaps/>
      <w:color w:val="0F4761" w:themeColor="accent1" w:themeShade="BF"/>
      <w:spacing w:val="5"/>
    </w:rPr>
  </w:style>
  <w:style w:type="paragraph" w:styleId="Header">
    <w:name w:val="header"/>
    <w:basedOn w:val="Normal"/>
    <w:link w:val="HeaderChar"/>
    <w:uiPriority w:val="99"/>
    <w:unhideWhenUsed/>
    <w:rsid w:val="00E85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C89"/>
  </w:style>
  <w:style w:type="paragraph" w:styleId="Footer">
    <w:name w:val="footer"/>
    <w:basedOn w:val="Normal"/>
    <w:link w:val="FooterChar"/>
    <w:uiPriority w:val="99"/>
    <w:unhideWhenUsed/>
    <w:rsid w:val="00E85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2763</Words>
  <Characters>15752</Characters>
  <Application>Microsoft Office Word</Application>
  <DocSecurity>0</DocSecurity>
  <Lines>131</Lines>
  <Paragraphs>36</Paragraphs>
  <ScaleCrop>false</ScaleCrop>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Suhani</dc:creator>
  <cp:keywords/>
  <dc:description/>
  <cp:lastModifiedBy>Sharma, Suhani</cp:lastModifiedBy>
  <cp:revision>3</cp:revision>
  <dcterms:created xsi:type="dcterms:W3CDTF">2025-10-11T03:30:00Z</dcterms:created>
  <dcterms:modified xsi:type="dcterms:W3CDTF">2025-10-11T03:32:00Z</dcterms:modified>
</cp:coreProperties>
</file>