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3634" w:rsidRPr="002F3634" w:rsidRDefault="002F3634" w:rsidP="002F3634">
      <w:pPr>
        <w:spacing w:after="0" w:line="240" w:lineRule="auto"/>
        <w:jc w:val="center"/>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34"/>
          <w:szCs w:val="34"/>
        </w:rPr>
        <w:t>SIMATS ENGINEERING</w:t>
      </w:r>
    </w:p>
    <w:p w:rsidR="002F3634" w:rsidRPr="002F3634" w:rsidRDefault="002F3634" w:rsidP="002F3634">
      <w:pPr>
        <w:spacing w:after="0" w:line="240" w:lineRule="auto"/>
        <w:jc w:val="center"/>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8"/>
          <w:szCs w:val="28"/>
        </w:rPr>
        <w:t>ASSESSMENT TOOL 3</w:t>
      </w:r>
    </w:p>
    <w:p w:rsidR="002F3634" w:rsidRPr="002F3634" w:rsidRDefault="002F3634" w:rsidP="002F3634">
      <w:pPr>
        <w:spacing w:after="240" w:line="240" w:lineRule="auto"/>
        <w:rPr>
          <w:rFonts w:ascii="Times New Roman" w:eastAsia="Times New Roman" w:hAnsi="Times New Roman" w:cs="Times New Roman"/>
          <w:sz w:val="24"/>
          <w:szCs w:val="24"/>
        </w:rPr>
      </w:pP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COURSE NAME: INTERNET PROGRAMMING</w:t>
      </w:r>
      <w:r w:rsidRPr="002F3634">
        <w:rPr>
          <w:rFonts w:ascii="Times New Roman" w:eastAsia="Times New Roman" w:hAnsi="Times New Roman" w:cs="Times New Roman"/>
          <w:b/>
          <w:bCs/>
          <w:color w:val="000000"/>
          <w:sz w:val="24"/>
          <w:szCs w:val="24"/>
        </w:rPr>
        <w:tab/>
      </w: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COURSE CODE: CSA43</w:t>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p>
    <w:p w:rsidR="002F3634" w:rsidRPr="002F3634" w:rsidRDefault="002F3634" w:rsidP="002F3634">
      <w:pPr>
        <w:spacing w:after="240" w:line="240" w:lineRule="auto"/>
        <w:rPr>
          <w:rFonts w:ascii="Times New Roman" w:eastAsia="Times New Roman" w:hAnsi="Times New Roman" w:cs="Times New Roman"/>
          <w:sz w:val="24"/>
          <w:szCs w:val="24"/>
        </w:rPr>
      </w:pP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sz w:val="24"/>
          <w:szCs w:val="24"/>
        </w:rPr>
        <w:pict>
          <v:rect id="_x0000_i1025" style="width:0;height:1.5pt" o:hralign="center" o:hrstd="t" o:hr="t" fillcolor="#a0a0a0" stroked="f"/>
        </w:pict>
      </w:r>
    </w:p>
    <w:p w:rsidR="002F3634" w:rsidRPr="002F3634" w:rsidRDefault="002F3634" w:rsidP="002F3634">
      <w:pPr>
        <w:spacing w:after="0" w:line="240" w:lineRule="auto"/>
        <w:rPr>
          <w:rFonts w:ascii="Times New Roman" w:eastAsia="Times New Roman" w:hAnsi="Times New Roman" w:cs="Times New Roman"/>
          <w:sz w:val="24"/>
          <w:szCs w:val="24"/>
        </w:rPr>
      </w:pP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COURSE OUTCOME COVERED</w:t>
      </w:r>
    </w:p>
    <w:p w:rsidR="002F3634" w:rsidRPr="002F3634" w:rsidRDefault="002F3634" w:rsidP="002F3634">
      <w:pPr>
        <w:spacing w:after="0" w:line="240" w:lineRule="auto"/>
        <w:rPr>
          <w:rFonts w:ascii="Times New Roman" w:eastAsia="Times New Roman" w:hAnsi="Times New Roman" w:cs="Times New Roman"/>
          <w:sz w:val="24"/>
          <w:szCs w:val="24"/>
        </w:rPr>
      </w:pP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 xml:space="preserve">CO 4: </w:t>
      </w:r>
      <w:r w:rsidRPr="002F3634">
        <w:rPr>
          <w:rFonts w:ascii="Arial" w:eastAsia="Times New Roman" w:hAnsi="Arial" w:cs="Arial"/>
          <w:color w:val="000000"/>
        </w:rPr>
        <w:t>Formulate data-driven web solutions using XML, XSLT, and JSP within the MVC framework. (L4)</w:t>
      </w:r>
    </w:p>
    <w:p w:rsidR="002F3634" w:rsidRPr="002F3634" w:rsidRDefault="002F3634" w:rsidP="002F3634">
      <w:pPr>
        <w:spacing w:after="0" w:line="240" w:lineRule="auto"/>
        <w:rPr>
          <w:rFonts w:ascii="Times New Roman" w:eastAsia="Times New Roman" w:hAnsi="Times New Roman" w:cs="Times New Roman"/>
          <w:sz w:val="24"/>
          <w:szCs w:val="24"/>
        </w:rPr>
      </w:pP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 xml:space="preserve">Assessment </w:t>
      </w:r>
      <w:proofErr w:type="gramStart"/>
      <w:r w:rsidRPr="002F3634">
        <w:rPr>
          <w:rFonts w:ascii="Times New Roman" w:eastAsia="Times New Roman" w:hAnsi="Times New Roman" w:cs="Times New Roman"/>
          <w:color w:val="000000"/>
          <w:sz w:val="24"/>
          <w:szCs w:val="24"/>
        </w:rPr>
        <w:t>Tool :</w:t>
      </w:r>
      <w:proofErr w:type="gramEnd"/>
      <w:r w:rsidRPr="002F3634">
        <w:rPr>
          <w:rFonts w:ascii="Times New Roman" w:eastAsia="Times New Roman" w:hAnsi="Times New Roman" w:cs="Times New Roman"/>
          <w:color w:val="000000"/>
        </w:rPr>
        <w:t xml:space="preserve"> Class Test</w:t>
      </w:r>
    </w:p>
    <w:p w:rsidR="002F3634" w:rsidRPr="002F3634" w:rsidRDefault="002F3634" w:rsidP="002F3634">
      <w:pPr>
        <w:spacing w:after="0" w:line="240" w:lineRule="auto"/>
        <w:rPr>
          <w:rFonts w:ascii="Times New Roman" w:eastAsia="Times New Roman" w:hAnsi="Times New Roman" w:cs="Times New Roman"/>
          <w:sz w:val="24"/>
          <w:szCs w:val="24"/>
        </w:rPr>
      </w:pPr>
    </w:p>
    <w:p w:rsidR="002F3634" w:rsidRPr="002F3634" w:rsidRDefault="002F3634" w:rsidP="002F3634">
      <w:pPr>
        <w:spacing w:after="0" w:line="240" w:lineRule="auto"/>
        <w:rPr>
          <w:rFonts w:ascii="Times New Roman" w:eastAsia="Times New Roman" w:hAnsi="Times New Roman" w:cs="Times New Roman"/>
          <w:sz w:val="24"/>
          <w:szCs w:val="24"/>
        </w:rPr>
      </w:pPr>
      <w:proofErr w:type="spellStart"/>
      <w:r w:rsidRPr="002F3634">
        <w:rPr>
          <w:rFonts w:ascii="Times New Roman" w:eastAsia="Times New Roman" w:hAnsi="Times New Roman" w:cs="Times New Roman"/>
          <w:color w:val="000000"/>
          <w:sz w:val="24"/>
          <w:szCs w:val="24"/>
        </w:rPr>
        <w:t>Weightage</w:t>
      </w:r>
      <w:proofErr w:type="spellEnd"/>
      <w:r w:rsidRPr="002F3634">
        <w:rPr>
          <w:rFonts w:ascii="Times New Roman" w:eastAsia="Times New Roman" w:hAnsi="Times New Roman" w:cs="Times New Roman"/>
          <w:color w:val="000000"/>
          <w:sz w:val="24"/>
          <w:szCs w:val="24"/>
        </w:rPr>
        <w:t>: 10%</w:t>
      </w:r>
    </w:p>
    <w:p w:rsidR="002F3634" w:rsidRPr="002F3634" w:rsidRDefault="002F3634" w:rsidP="002F3634">
      <w:pPr>
        <w:spacing w:after="0" w:line="240" w:lineRule="auto"/>
        <w:rPr>
          <w:rFonts w:ascii="Times New Roman" w:eastAsia="Times New Roman" w:hAnsi="Times New Roman" w:cs="Times New Roman"/>
          <w:sz w:val="24"/>
          <w:szCs w:val="24"/>
        </w:rPr>
      </w:pP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sz w:val="24"/>
          <w:szCs w:val="24"/>
        </w:rPr>
        <w:pict>
          <v:rect id="_x0000_i1026" style="width:0;height:1.5pt" o:hralign="center" o:hrstd="t" o:hr="t" fillcolor="#a0a0a0" stroked="f"/>
        </w:pict>
      </w: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QUESTIONS:</w:t>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t>Total Marks: 20 </w:t>
      </w: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sz w:val="24"/>
          <w:szCs w:val="24"/>
        </w:rPr>
        <w:br/>
      </w:r>
    </w:p>
    <w:p w:rsidR="002F3634" w:rsidRPr="002F3634" w:rsidRDefault="002F3634" w:rsidP="002F3634">
      <w:pPr>
        <w:pStyle w:val="ListParagraph"/>
        <w:numPr>
          <w:ilvl w:val="0"/>
          <w:numId w:val="12"/>
        </w:numPr>
        <w:spacing w:before="280" w:after="280" w:line="240" w:lineRule="auto"/>
        <w:jc w:val="both"/>
        <w:textAlignment w:val="baseline"/>
        <w:rPr>
          <w:rFonts w:ascii="Times New Roman" w:eastAsia="Times New Roman" w:hAnsi="Times New Roman" w:cs="Times New Roman"/>
          <w:color w:val="000000"/>
          <w:sz w:val="24"/>
          <w:szCs w:val="24"/>
        </w:rPr>
      </w:pPr>
      <w:r w:rsidRPr="002F3634">
        <w:rPr>
          <w:rFonts w:ascii="Times New Roman" w:eastAsia="Times New Roman" w:hAnsi="Times New Roman" w:cs="Times New Roman"/>
          <w:color w:val="000000"/>
          <w:sz w:val="24"/>
          <w:szCs w:val="24"/>
        </w:rPr>
        <w:t xml:space="preserve">Explain the fundamental concepts used in web development by defining the following terms with suitable explanations: </w:t>
      </w:r>
      <w:r w:rsidRPr="002F3634">
        <w:rPr>
          <w:rFonts w:ascii="Times New Roman" w:eastAsia="Times New Roman" w:hAnsi="Times New Roman" w:cs="Times New Roman"/>
          <w:b/>
          <w:bCs/>
          <w:color w:val="000000"/>
          <w:sz w:val="24"/>
          <w:szCs w:val="24"/>
        </w:rPr>
        <w:t>XML, JSP, MVC architecture, XSLT, XML Schema, JSTL, PHP, Database Connectivity, and Parser</w:t>
      </w:r>
      <w:r w:rsidRPr="002F3634">
        <w:rPr>
          <w:rFonts w:ascii="Times New Roman" w:eastAsia="Times New Roman" w:hAnsi="Times New Roman" w:cs="Times New Roman"/>
          <w:color w:val="000000"/>
          <w:sz w:val="24"/>
          <w:szCs w:val="24"/>
        </w:rPr>
        <w:t>. Your answer should clearly describe the purpose and role of each concept in web applications. </w:t>
      </w: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sz w:val="24"/>
          <w:szCs w:val="24"/>
        </w:rPr>
        <w:br/>
      </w:r>
    </w:p>
    <w:p w:rsidR="002F3634" w:rsidRPr="002F3634" w:rsidRDefault="002F3634" w:rsidP="002F3634">
      <w:pPr>
        <w:numPr>
          <w:ilvl w:val="0"/>
          <w:numId w:val="11"/>
        </w:numPr>
        <w:spacing w:before="280" w:after="280" w:line="240" w:lineRule="auto"/>
        <w:jc w:val="both"/>
        <w:textAlignment w:val="baseline"/>
        <w:rPr>
          <w:rFonts w:ascii="Arial" w:eastAsia="Times New Roman" w:hAnsi="Arial" w:cs="Arial"/>
          <w:color w:val="000000"/>
        </w:rPr>
      </w:pPr>
      <w:r w:rsidRPr="002F3634">
        <w:rPr>
          <w:rFonts w:ascii="Times New Roman" w:eastAsia="Times New Roman" w:hAnsi="Times New Roman" w:cs="Times New Roman"/>
          <w:color w:val="000000"/>
          <w:sz w:val="24"/>
          <w:szCs w:val="24"/>
        </w:rPr>
        <w:t>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 </w:t>
      </w:r>
    </w:p>
    <w:p w:rsidR="002F3634" w:rsidRPr="002F3634" w:rsidRDefault="002F3634" w:rsidP="002F3634">
      <w:pPr>
        <w:spacing w:after="24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sz w:val="24"/>
          <w:szCs w:val="24"/>
        </w:rPr>
        <w:br/>
      </w:r>
      <w:r w:rsidRPr="002F3634">
        <w:rPr>
          <w:rFonts w:ascii="Times New Roman" w:eastAsia="Times New Roman" w:hAnsi="Times New Roman" w:cs="Times New Roman"/>
          <w:sz w:val="24"/>
          <w:szCs w:val="24"/>
        </w:rPr>
        <w:br/>
      </w:r>
      <w:r w:rsidRPr="002F3634">
        <w:rPr>
          <w:rFonts w:ascii="Times New Roman" w:eastAsia="Times New Roman" w:hAnsi="Times New Roman" w:cs="Times New Roman"/>
          <w:sz w:val="24"/>
          <w:szCs w:val="24"/>
        </w:rPr>
        <w:br/>
      </w: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i/>
          <w:iCs/>
          <w:color w:val="000000"/>
          <w:sz w:val="24"/>
          <w:szCs w:val="24"/>
        </w:rPr>
        <w:t>Code of Conduct:</w:t>
      </w:r>
    </w:p>
    <w:p w:rsidR="002F3634" w:rsidRPr="002F3634" w:rsidRDefault="002F3634" w:rsidP="002F3634">
      <w:pPr>
        <w:spacing w:after="0" w:line="240" w:lineRule="auto"/>
        <w:rPr>
          <w:rFonts w:ascii="Times New Roman" w:eastAsia="Times New Roman" w:hAnsi="Times New Roman" w:cs="Times New Roman"/>
          <w:sz w:val="24"/>
          <w:szCs w:val="24"/>
        </w:rPr>
      </w:pPr>
    </w:p>
    <w:p w:rsidR="002F3634" w:rsidRPr="002F3634" w:rsidRDefault="002F3634" w:rsidP="002F3634">
      <w:pPr>
        <w:spacing w:after="0" w:line="240" w:lineRule="auto"/>
        <w:jc w:val="both"/>
        <w:rPr>
          <w:rFonts w:ascii="Times New Roman" w:eastAsia="Times New Roman" w:hAnsi="Times New Roman" w:cs="Times New Roman"/>
          <w:sz w:val="24"/>
          <w:szCs w:val="24"/>
        </w:rPr>
      </w:pPr>
      <w:r w:rsidRPr="002F3634">
        <w:rPr>
          <w:rFonts w:ascii="Times New Roman" w:eastAsia="Times New Roman" w:hAnsi="Times New Roman" w:cs="Times New Roman"/>
          <w:i/>
          <w:iCs/>
          <w:color w:val="000000"/>
          <w:sz w:val="24"/>
          <w:szCs w:val="24"/>
        </w:rPr>
        <w:t>I _____</w:t>
      </w:r>
      <w:r>
        <w:rPr>
          <w:rFonts w:ascii="Times New Roman" w:eastAsia="Times New Roman" w:hAnsi="Times New Roman" w:cs="Times New Roman"/>
          <w:i/>
          <w:iCs/>
          <w:color w:val="000000"/>
          <w:sz w:val="24"/>
          <w:szCs w:val="24"/>
        </w:rPr>
        <w:t xml:space="preserve">B Baby </w:t>
      </w:r>
      <w:proofErr w:type="spellStart"/>
      <w:r>
        <w:rPr>
          <w:rFonts w:ascii="Times New Roman" w:eastAsia="Times New Roman" w:hAnsi="Times New Roman" w:cs="Times New Roman"/>
          <w:i/>
          <w:iCs/>
          <w:color w:val="000000"/>
          <w:sz w:val="24"/>
          <w:szCs w:val="24"/>
        </w:rPr>
        <w:t>Suharshitha</w:t>
      </w:r>
      <w:proofErr w:type="spellEnd"/>
      <w:r>
        <w:rPr>
          <w:rFonts w:ascii="Times New Roman" w:eastAsia="Times New Roman" w:hAnsi="Times New Roman" w:cs="Times New Roman"/>
          <w:i/>
          <w:iCs/>
          <w:color w:val="000000"/>
          <w:sz w:val="24"/>
          <w:szCs w:val="24"/>
        </w:rPr>
        <w:t xml:space="preserve"> (192372371</w:t>
      </w:r>
      <w:proofErr w:type="gramStart"/>
      <w:r>
        <w:rPr>
          <w:rFonts w:ascii="Times New Roman" w:eastAsia="Times New Roman" w:hAnsi="Times New Roman" w:cs="Times New Roman"/>
          <w:i/>
          <w:iCs/>
          <w:color w:val="000000"/>
          <w:sz w:val="24"/>
          <w:szCs w:val="24"/>
        </w:rPr>
        <w:t>)</w:t>
      </w:r>
      <w:r w:rsidRPr="002F3634">
        <w:rPr>
          <w:rFonts w:ascii="Times New Roman" w:eastAsia="Times New Roman" w:hAnsi="Times New Roman" w:cs="Times New Roman"/>
          <w:i/>
          <w:iCs/>
          <w:color w:val="000000"/>
          <w:sz w:val="24"/>
          <w:szCs w:val="24"/>
        </w:rPr>
        <w:t>_</w:t>
      </w:r>
      <w:proofErr w:type="gramEnd"/>
      <w:r w:rsidRPr="002F3634">
        <w:rPr>
          <w:rFonts w:ascii="Times New Roman" w:eastAsia="Times New Roman" w:hAnsi="Times New Roman" w:cs="Times New Roman"/>
          <w:i/>
          <w:iCs/>
          <w:color w:val="000000"/>
          <w:sz w:val="24"/>
          <w:szCs w:val="24"/>
        </w:rPr>
        <w:t xml:space="preserve">______________ (Name / </w:t>
      </w:r>
      <w:proofErr w:type="spellStart"/>
      <w:r w:rsidRPr="002F3634">
        <w:rPr>
          <w:rFonts w:ascii="Times New Roman" w:eastAsia="Times New Roman" w:hAnsi="Times New Roman" w:cs="Times New Roman"/>
          <w:i/>
          <w:iCs/>
          <w:color w:val="000000"/>
          <w:sz w:val="24"/>
          <w:szCs w:val="24"/>
        </w:rPr>
        <w:t>Reg</w:t>
      </w:r>
      <w:proofErr w:type="spellEnd"/>
      <w:r w:rsidRPr="002F3634">
        <w:rPr>
          <w:rFonts w:ascii="Times New Roman" w:eastAsia="Times New Roman" w:hAnsi="Times New Roman" w:cs="Times New Roman"/>
          <w:i/>
          <w:iCs/>
          <w:color w:val="000000"/>
          <w:sz w:val="24"/>
          <w:szCs w:val="24"/>
        </w:rPr>
        <w:t xml:space="preserve"> No) certify that this submission is my original work and that I have adhered to the guidelines specified for this assessment.</w:t>
      </w:r>
    </w:p>
    <w:p w:rsidR="002F3634" w:rsidRPr="002F3634" w:rsidRDefault="002F3634" w:rsidP="002F3634">
      <w:pPr>
        <w:spacing w:after="0" w:line="240" w:lineRule="auto"/>
        <w:jc w:val="both"/>
        <w:rPr>
          <w:rFonts w:ascii="Times New Roman" w:eastAsia="Times New Roman" w:hAnsi="Times New Roman" w:cs="Times New Roman"/>
          <w:sz w:val="24"/>
          <w:szCs w:val="24"/>
        </w:rPr>
      </w:pPr>
      <w:r w:rsidRPr="002F3634">
        <w:rPr>
          <w:rFonts w:ascii="Times New Roman" w:eastAsia="Times New Roman" w:hAnsi="Times New Roman" w:cs="Times New Roman"/>
          <w:i/>
          <w:iCs/>
          <w:color w:val="000000"/>
          <w:sz w:val="24"/>
          <w:szCs w:val="24"/>
        </w:rPr>
        <w:t>I understand that any violation of academic integrity rules will result in disciplinary action.</w:t>
      </w:r>
    </w:p>
    <w:p w:rsidR="002F3634" w:rsidRPr="002F3634" w:rsidRDefault="002F3634" w:rsidP="002F3634">
      <w:pPr>
        <w:spacing w:after="0" w:line="240" w:lineRule="auto"/>
        <w:rPr>
          <w:rFonts w:ascii="Times New Roman" w:eastAsia="Times New Roman" w:hAnsi="Times New Roman" w:cs="Times New Roman"/>
          <w:sz w:val="24"/>
          <w:szCs w:val="24"/>
        </w:rPr>
      </w:pP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i/>
          <w:iCs/>
          <w:color w:val="000000"/>
          <w:sz w:val="24"/>
          <w:szCs w:val="24"/>
        </w:rPr>
        <w:t>Signature of the student:</w:t>
      </w:r>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i/>
          <w:iCs/>
          <w:color w:val="000000"/>
          <w:sz w:val="24"/>
          <w:szCs w:val="24"/>
        </w:rPr>
        <w:t xml:space="preserve">B Baby </w:t>
      </w:r>
      <w:proofErr w:type="spellStart"/>
      <w:r>
        <w:rPr>
          <w:rFonts w:ascii="Times New Roman" w:eastAsia="Times New Roman" w:hAnsi="Times New Roman" w:cs="Times New Roman"/>
          <w:i/>
          <w:iCs/>
          <w:color w:val="000000"/>
          <w:sz w:val="24"/>
          <w:szCs w:val="24"/>
        </w:rPr>
        <w:t>Suharshitha</w:t>
      </w:r>
      <w:proofErr w:type="spellEnd"/>
    </w:p>
    <w:p w:rsidR="002F3634" w:rsidRPr="002F3634" w:rsidRDefault="002F3634" w:rsidP="002F3634">
      <w:pPr>
        <w:spacing w:after="24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sz w:val="24"/>
          <w:szCs w:val="24"/>
        </w:rPr>
        <w:lastRenderedPageBreak/>
        <w:br/>
      </w:r>
    </w:p>
    <w:p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RUBRICS FOR CALCULATION:</w:t>
      </w:r>
    </w:p>
    <w:p w:rsidR="002F3634" w:rsidRPr="002F3634" w:rsidRDefault="002F3634" w:rsidP="002F3634">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1673"/>
        <w:gridCol w:w="1124"/>
        <w:gridCol w:w="2202"/>
        <w:gridCol w:w="1702"/>
        <w:gridCol w:w="1673"/>
        <w:gridCol w:w="1736"/>
      </w:tblGrid>
      <w:tr w:rsidR="002F3634" w:rsidRPr="002F3634" w:rsidTr="002F363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jc w:val="center"/>
              <w:rPr>
                <w:rFonts w:ascii="Times New Roman" w:eastAsia="Times New Roman" w:hAnsi="Times New Roman" w:cs="Times New Roman"/>
                <w:b/>
                <w:bCs/>
                <w:sz w:val="24"/>
                <w:szCs w:val="24"/>
              </w:rPr>
            </w:pPr>
            <w:proofErr w:type="spellStart"/>
            <w:r w:rsidRPr="002F3634">
              <w:rPr>
                <w:rFonts w:ascii="Times New Roman" w:eastAsia="Times New Roman" w:hAnsi="Times New Roman" w:cs="Times New Roman"/>
                <w:b/>
                <w:bCs/>
                <w:color w:val="000000"/>
                <w:sz w:val="24"/>
                <w:szCs w:val="24"/>
              </w:rPr>
              <w:t>Weightage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Level 4 – Exemplary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Level 3 – Proficient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Level 2 – Developing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Level 1 – Beginning</w:t>
            </w:r>
          </w:p>
        </w:tc>
      </w:tr>
      <w:tr w:rsidR="002F3634" w:rsidRPr="002F3634" w:rsidTr="002F3634">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Concept Understanding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Clearly explains all concepts with complete accuracy and depth</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Minor gaps in understanding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Basic understanding with some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Incorrect or very limited understanding</w:t>
            </w:r>
          </w:p>
        </w:tc>
      </w:tr>
      <w:tr w:rsidR="002F3634" w:rsidRPr="002F3634" w:rsidTr="002F3634">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Content Coverage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Covers all required topics comprehensively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Covers most topics with minor omissions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Covers some topics only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Very few topics covered</w:t>
            </w:r>
          </w:p>
        </w:tc>
      </w:tr>
      <w:tr w:rsidR="002F3634" w:rsidRPr="002F3634" w:rsidTr="002F3634">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Technical Accuracy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All explanations are technically correct and precise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Minor technical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Some incorrect or vague explanations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Major technical errors</w:t>
            </w:r>
          </w:p>
        </w:tc>
      </w:tr>
      <w:tr w:rsidR="002F3634" w:rsidRPr="002F3634" w:rsidTr="002F3634">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Integration of Concepts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Effectively connects and relates concepts logically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Some connections made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Limited connections between concepts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No clear relationship between concepts</w:t>
            </w:r>
          </w:p>
        </w:tc>
      </w:tr>
      <w:tr w:rsidR="002F3634" w:rsidRPr="002F3634" w:rsidTr="002F3634">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Clarity &amp; Presentation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Well-structured, clear, and easy to understand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Mostly clear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Somewhat unclear or poorly organized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Poorly structured and difficult to understand</w:t>
            </w:r>
          </w:p>
        </w:tc>
      </w:tr>
    </w:tbl>
    <w:p w:rsidR="002F3634" w:rsidRDefault="002F3634">
      <w:pPr>
        <w:keepNext/>
        <w:spacing w:before="280" w:after="80"/>
        <w:rPr>
          <w:rFonts w:ascii="Arial" w:hAnsi="Arial"/>
          <w:b/>
          <w:color w:val="102C57"/>
          <w:sz w:val="25"/>
        </w:rPr>
      </w:pPr>
    </w:p>
    <w:p w:rsidR="002C2BB2" w:rsidRDefault="002F3634">
      <w:pPr>
        <w:keepNext/>
        <w:spacing w:before="280" w:after="80"/>
      </w:pPr>
      <w:r>
        <w:rPr>
          <w:rFonts w:ascii="Arial" w:hAnsi="Arial"/>
          <w:b/>
          <w:color w:val="102C57"/>
          <w:sz w:val="25"/>
        </w:rPr>
        <w:t>Question 1: Comprehensive Definitions &amp; Core Concepts in Web Develop</w:t>
      </w:r>
      <w:r>
        <w:rPr>
          <w:rFonts w:ascii="Arial" w:hAnsi="Arial"/>
          <w:b/>
          <w:color w:val="102C57"/>
          <w:sz w:val="25"/>
        </w:rPr>
        <w:t>ment</w:t>
      </w:r>
    </w:p>
    <w:p w:rsidR="002C2BB2" w:rsidRDefault="002F3634">
      <w:pPr>
        <w:spacing w:before="20" w:after="60"/>
      </w:pPr>
      <w:r>
        <w:rPr>
          <w:rFonts w:ascii="Calibri" w:hAnsi="Calibri"/>
          <w:b/>
          <w:color w:val="282828"/>
          <w:sz w:val="20"/>
        </w:rPr>
        <w:t xml:space="preserve">Section Overview: </w:t>
      </w:r>
      <w:r>
        <w:rPr>
          <w:rFonts w:ascii="Calibri" w:hAnsi="Calibri"/>
          <w:color w:val="282828"/>
          <w:sz w:val="20"/>
        </w:rPr>
        <w:t>Web application architectures rely on a combination of data representation standards, server-side dynamic template engines, architectural design patterns, schema validators, transformation processors, scripting languages, database co</w:t>
      </w:r>
      <w:r>
        <w:rPr>
          <w:rFonts w:ascii="Calibri" w:hAnsi="Calibri"/>
          <w:color w:val="282828"/>
          <w:sz w:val="20"/>
        </w:rPr>
        <w:t>nnectivity protocols, and document parsers. Below is a rigorous technical breakdown of each fundamental concept, describing its exact technical purpose, architectural role, and real-world web application usage.</w:t>
      </w:r>
    </w:p>
    <w:p w:rsidR="002C2BB2" w:rsidRDefault="002F3634">
      <w:pPr>
        <w:keepNext/>
        <w:spacing w:before="200" w:after="60"/>
      </w:pPr>
      <w:r>
        <w:rPr>
          <w:rFonts w:ascii="Arial" w:hAnsi="Arial"/>
          <w:b/>
          <w:color w:val="35598E"/>
          <w:sz w:val="21"/>
        </w:rPr>
        <w:t>1. XML (Extensible Markup Language)</w:t>
      </w:r>
    </w:p>
    <w:p w:rsidR="002C2BB2" w:rsidRDefault="002F3634">
      <w:pPr>
        <w:pStyle w:val="ListBullet"/>
        <w:spacing w:before="20" w:after="40"/>
      </w:pPr>
      <w:r>
        <w:rPr>
          <w:rFonts w:ascii="Calibri" w:hAnsi="Calibri"/>
          <w:b/>
          <w:color w:val="102C57"/>
          <w:sz w:val="20"/>
        </w:rPr>
        <w:t>Definitio</w:t>
      </w:r>
      <w:r>
        <w:rPr>
          <w:rFonts w:ascii="Calibri" w:hAnsi="Calibri"/>
          <w:b/>
          <w:color w:val="102C57"/>
          <w:sz w:val="20"/>
        </w:rPr>
        <w:t xml:space="preserve">n &amp; Technical Nature: </w:t>
      </w:r>
      <w:r>
        <w:rPr>
          <w:rFonts w:ascii="Calibri" w:hAnsi="Calibri"/>
          <w:color w:val="282828"/>
          <w:sz w:val="20"/>
        </w:rPr>
        <w:t>XML is a W3C-standardized, text-based meta-markup language designed for encoding, storing, and transporting structured, self-descriptive hierarchical data across heterogeneous systems.</w:t>
      </w:r>
    </w:p>
    <w:p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Serves as a platfor</w:t>
      </w:r>
      <w:r>
        <w:rPr>
          <w:rFonts w:ascii="Calibri" w:hAnsi="Calibri"/>
          <w:color w:val="282828"/>
          <w:sz w:val="20"/>
        </w:rPr>
        <w:t>m-neutral, language-independent data interchange format. Unlike HTML (which specifies presentation layout), XML defines pure semantic meaning and data relationships via custom user-defined tags.</w:t>
      </w:r>
    </w:p>
    <w:p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B2B e-commerce transactions (EDI,</w:t>
      </w:r>
      <w:r>
        <w:rPr>
          <w:rFonts w:ascii="Calibri" w:hAnsi="Calibri"/>
          <w:color w:val="282828"/>
          <w:sz w:val="20"/>
        </w:rPr>
        <w:t xml:space="preserve"> UBL), SOAP Web Services payloads, system configuration files (`web.xml`, `pom.xml`), and multi-system data synchronization.</w:t>
      </w:r>
    </w:p>
    <w:p w:rsidR="002C2BB2" w:rsidRDefault="002F3634">
      <w:pPr>
        <w:keepNext/>
        <w:spacing w:before="200" w:after="60"/>
      </w:pPr>
      <w:r>
        <w:rPr>
          <w:rFonts w:ascii="Arial" w:hAnsi="Arial"/>
          <w:b/>
          <w:color w:val="35598E"/>
          <w:sz w:val="21"/>
        </w:rPr>
        <w:t>2. JSP (JavaServer Pages)</w:t>
      </w:r>
    </w:p>
    <w:p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JSP is an enterprise server-side technology developed by Sun Microsystems/</w:t>
      </w:r>
      <w:r>
        <w:rPr>
          <w:rFonts w:ascii="Calibri" w:hAnsi="Calibri"/>
          <w:color w:val="282828"/>
          <w:sz w:val="20"/>
        </w:rPr>
        <w:t>Jakarta EE that enables developers to create dynamically generated web pages by embedding Java code, expressions, and custom tags directly within static HTML/XML templates.</w:t>
      </w:r>
    </w:p>
    <w:p w:rsidR="002C2BB2" w:rsidRDefault="002F3634">
      <w:pPr>
        <w:pStyle w:val="ListBullet"/>
        <w:spacing w:before="20" w:after="40"/>
      </w:pPr>
      <w:r>
        <w:rPr>
          <w:rFonts w:ascii="Calibri" w:hAnsi="Calibri"/>
          <w:b/>
          <w:color w:val="102C57"/>
          <w:sz w:val="20"/>
        </w:rPr>
        <w:lastRenderedPageBreak/>
        <w:t xml:space="preserve">Purpose &amp; Architectural Role: </w:t>
      </w:r>
      <w:r>
        <w:rPr>
          <w:rFonts w:ascii="Calibri" w:hAnsi="Calibri"/>
          <w:color w:val="282828"/>
          <w:sz w:val="20"/>
        </w:rPr>
        <w:t>Acts as the View component in Java Enterprise MVC arc</w:t>
      </w:r>
      <w:r>
        <w:rPr>
          <w:rFonts w:ascii="Calibri" w:hAnsi="Calibri"/>
          <w:color w:val="282828"/>
          <w:sz w:val="20"/>
        </w:rPr>
        <w:t>hitectures. When requested, a JSP file is automatically translated by the Web Container (such as Apache Tomcat) into a Java Servlet (`HttpJspBase`), compiled into bytecode (`.class`), and executed on the JVM to generate dynamic HTTP response streams.</w:t>
      </w:r>
    </w:p>
    <w:p w:rsidR="002C2BB2" w:rsidRDefault="002F3634">
      <w:pPr>
        <w:pStyle w:val="ListBullet"/>
        <w:spacing w:before="20" w:after="40"/>
      </w:pPr>
      <w:r>
        <w:rPr>
          <w:rFonts w:ascii="Calibri" w:hAnsi="Calibri"/>
          <w:b/>
          <w:color w:val="102C57"/>
          <w:sz w:val="20"/>
        </w:rPr>
        <w:t>Pract</w:t>
      </w:r>
      <w:r>
        <w:rPr>
          <w:rFonts w:ascii="Calibri" w:hAnsi="Calibri"/>
          <w:b/>
          <w:color w:val="102C57"/>
          <w:sz w:val="20"/>
        </w:rPr>
        <w:t xml:space="preserve">ical Real-World Usage: </w:t>
      </w:r>
      <w:r>
        <w:rPr>
          <w:rFonts w:ascii="Calibri" w:hAnsi="Calibri"/>
          <w:color w:val="282828"/>
          <w:sz w:val="20"/>
        </w:rPr>
        <w:t>Enterprise banking dashboards, authenticated user portals, and multi-tier ERP web interfaces needing robust Java ecosystem integration.</w:t>
      </w:r>
    </w:p>
    <w:p w:rsidR="002C2BB2" w:rsidRDefault="002F3634">
      <w:pPr>
        <w:keepNext/>
        <w:spacing w:before="200" w:after="60"/>
      </w:pPr>
      <w:r>
        <w:rPr>
          <w:rFonts w:ascii="Arial" w:hAnsi="Arial"/>
          <w:b/>
          <w:color w:val="35598E"/>
          <w:sz w:val="21"/>
        </w:rPr>
        <w:t>3. MVC Architecture (Model–View–Controller)</w:t>
      </w:r>
    </w:p>
    <w:p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 xml:space="preserve">MVC is an </w:t>
      </w:r>
      <w:r>
        <w:rPr>
          <w:rFonts w:ascii="Calibri" w:hAnsi="Calibri"/>
          <w:color w:val="282828"/>
          <w:sz w:val="20"/>
        </w:rPr>
        <w:t>architectural software design pattern that divides an interactive web application into three interconnected layers: Model (Data &amp; Business Logic), View (User Interface &amp; Presentation), and Controller (Flow Control &amp; Request Dispatching).</w:t>
      </w:r>
    </w:p>
    <w:p w:rsidR="002C2BB2" w:rsidRDefault="002F3634">
      <w:pPr>
        <w:pStyle w:val="ListBullet"/>
        <w:spacing w:before="20" w:after="40"/>
      </w:pPr>
      <w:r>
        <w:rPr>
          <w:rFonts w:ascii="Calibri" w:hAnsi="Calibri"/>
          <w:b/>
          <w:color w:val="102C57"/>
          <w:sz w:val="20"/>
        </w:rPr>
        <w:t>Purpose &amp; Architec</w:t>
      </w:r>
      <w:r>
        <w:rPr>
          <w:rFonts w:ascii="Calibri" w:hAnsi="Calibri"/>
          <w:b/>
          <w:color w:val="102C57"/>
          <w:sz w:val="20"/>
        </w:rPr>
        <w:t xml:space="preserve">tural Role: </w:t>
      </w:r>
      <w:r>
        <w:rPr>
          <w:rFonts w:ascii="Calibri" w:hAnsi="Calibri"/>
          <w:color w:val="282828"/>
          <w:sz w:val="20"/>
        </w:rPr>
        <w:t>Enforces strict separation of concerns, decouples business rules from UI layout, facilitates parallel team development, and enhances code maintainability and testability.</w:t>
      </w:r>
    </w:p>
    <w:p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Jakarta MVC / Spring Boot (Java), Laravel / S</w:t>
      </w:r>
      <w:r>
        <w:rPr>
          <w:rFonts w:ascii="Calibri" w:hAnsi="Calibri"/>
          <w:color w:val="282828"/>
          <w:sz w:val="20"/>
        </w:rPr>
        <w:t>ymfony (PHP), Django (Python), and ASP.NET MVC (.NET).</w:t>
      </w:r>
    </w:p>
    <w:p w:rsidR="002C2BB2" w:rsidRDefault="002F3634">
      <w:pPr>
        <w:keepNext/>
        <w:spacing w:before="200" w:after="60"/>
      </w:pPr>
      <w:r>
        <w:rPr>
          <w:rFonts w:ascii="Arial" w:hAnsi="Arial"/>
          <w:b/>
          <w:color w:val="35598E"/>
          <w:sz w:val="21"/>
        </w:rPr>
        <w:t>4. XSLT (Extensible Stylesheet Language Transformations)</w:t>
      </w:r>
    </w:p>
    <w:p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XSLT is a declarative, rule-based functional programming language designed to transform XML source documents into</w:t>
      </w:r>
      <w:r>
        <w:rPr>
          <w:rFonts w:ascii="Calibri" w:hAnsi="Calibri"/>
          <w:color w:val="282828"/>
          <w:sz w:val="20"/>
        </w:rPr>
        <w:t xml:space="preserve"> target documents such as HTML, XHTML, plain text, JSON, or formatting objects (XSL-FO for PDF).</w:t>
      </w:r>
    </w:p>
    <w:p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Decouples presentation formatting completely from raw semantic XML data. An XSLT processor uses XPath pattern-matching rules (`&lt;</w:t>
      </w:r>
      <w:r>
        <w:rPr>
          <w:rFonts w:ascii="Calibri" w:hAnsi="Calibri"/>
          <w:color w:val="282828"/>
          <w:sz w:val="20"/>
        </w:rPr>
        <w:t>xsl:template match="..."&gt;`) to navigate the source node tree and construct an output result tree.</w:t>
      </w:r>
    </w:p>
    <w:p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Automated web report generation, publishing XML catalogs into responsive HTML tables, and transforming legacy data formats into mo</w:t>
      </w:r>
      <w:r>
        <w:rPr>
          <w:rFonts w:ascii="Calibri" w:hAnsi="Calibri"/>
          <w:color w:val="282828"/>
          <w:sz w:val="20"/>
        </w:rPr>
        <w:t>dern standard schemas.</w:t>
      </w:r>
    </w:p>
    <w:p w:rsidR="002C2BB2" w:rsidRDefault="002F3634">
      <w:pPr>
        <w:keepNext/>
        <w:spacing w:before="200" w:after="60"/>
      </w:pPr>
      <w:r>
        <w:rPr>
          <w:rFonts w:ascii="Arial" w:hAnsi="Arial"/>
          <w:b/>
          <w:color w:val="35598E"/>
          <w:sz w:val="21"/>
        </w:rPr>
        <w:t>5. XML Schema (XSD - XML Schema Definition)</w:t>
      </w:r>
    </w:p>
    <w:p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XML Schema is a W3C standard recommendation that defines the formal structural grammar, element hierarchy, data types, and business constraints of an XML docu</w:t>
      </w:r>
      <w:r>
        <w:rPr>
          <w:rFonts w:ascii="Calibri" w:hAnsi="Calibri"/>
          <w:color w:val="282828"/>
          <w:sz w:val="20"/>
        </w:rPr>
        <w:t>ment.</w:t>
      </w:r>
    </w:p>
    <w:p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Provides strong type checking, cardinality rules (`minOccurs`, `maxOccurs`), regex pattern restrictions, and namespace isolation. It validates whether an incoming XML document is both 'well-formed' and 'valid' before bac</w:t>
      </w:r>
      <w:r>
        <w:rPr>
          <w:rFonts w:ascii="Calibri" w:hAnsi="Calibri"/>
          <w:color w:val="282828"/>
          <w:sz w:val="20"/>
        </w:rPr>
        <w:t>k-end ingestion.</w:t>
      </w:r>
    </w:p>
    <w:p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API payload validation in banking/healthcare Web Services, preventing corrupted data from entering databases or business processing pipelines.</w:t>
      </w:r>
    </w:p>
    <w:p w:rsidR="002C2BB2" w:rsidRDefault="002F3634">
      <w:pPr>
        <w:keepNext/>
        <w:spacing w:before="200" w:after="60"/>
      </w:pPr>
      <w:r>
        <w:rPr>
          <w:rFonts w:ascii="Arial" w:hAnsi="Arial"/>
          <w:b/>
          <w:color w:val="35598E"/>
          <w:sz w:val="21"/>
        </w:rPr>
        <w:t>6. JSTL (JavaServer Pages Standard Tag Library)</w:t>
      </w:r>
    </w:p>
    <w:p w:rsidR="002C2BB2" w:rsidRDefault="002F3634">
      <w:pPr>
        <w:pStyle w:val="ListBullet"/>
        <w:spacing w:before="20" w:after="40"/>
      </w:pPr>
      <w:r>
        <w:rPr>
          <w:rFonts w:ascii="Calibri" w:hAnsi="Calibri"/>
          <w:b/>
          <w:color w:val="102C57"/>
          <w:sz w:val="20"/>
        </w:rPr>
        <w:t>Definition &amp; Technic</w:t>
      </w:r>
      <w:r>
        <w:rPr>
          <w:rFonts w:ascii="Calibri" w:hAnsi="Calibri"/>
          <w:b/>
          <w:color w:val="102C57"/>
          <w:sz w:val="20"/>
        </w:rPr>
        <w:t xml:space="preserve">al Nature: </w:t>
      </w:r>
      <w:r>
        <w:rPr>
          <w:rFonts w:ascii="Calibri" w:hAnsi="Calibri"/>
          <w:color w:val="282828"/>
          <w:sz w:val="20"/>
        </w:rPr>
        <w:t>JSTL is a standardized collection of JSP custom tag libraries providing encapsulated functionality for common web tasks such as iteration, conditional logic, database access, formatting, and internationalization.</w:t>
      </w:r>
    </w:p>
    <w:p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El</w:t>
      </w:r>
      <w:r>
        <w:rPr>
          <w:rFonts w:ascii="Calibri" w:hAnsi="Calibri"/>
          <w:color w:val="282828"/>
          <w:sz w:val="20"/>
        </w:rPr>
        <w:t>iminates messy Java scriptlets (`&lt;% ... %&gt;`) from JSP pages, enforcing pure MVC separation by allowing web designers to iterate collections (`&lt;c:forEach&gt;`) and evaluate conditions (`&lt;c:if&gt;`, `&lt;c:choose&gt;`) cleanly using Expression Language (EL).</w:t>
      </w:r>
    </w:p>
    <w:p w:rsidR="002C2BB2" w:rsidRDefault="002F3634">
      <w:pPr>
        <w:pStyle w:val="ListBullet"/>
        <w:spacing w:before="20" w:after="40"/>
      </w:pPr>
      <w:r>
        <w:rPr>
          <w:rFonts w:ascii="Calibri" w:hAnsi="Calibri"/>
          <w:b/>
          <w:color w:val="102C57"/>
          <w:sz w:val="20"/>
        </w:rPr>
        <w:t>Practical R</w:t>
      </w:r>
      <w:r>
        <w:rPr>
          <w:rFonts w:ascii="Calibri" w:hAnsi="Calibri"/>
          <w:b/>
          <w:color w:val="102C57"/>
          <w:sz w:val="20"/>
        </w:rPr>
        <w:t xml:space="preserve">eal-World Usage: </w:t>
      </w:r>
      <w:r>
        <w:rPr>
          <w:rFonts w:ascii="Calibri" w:hAnsi="Calibri"/>
          <w:color w:val="282828"/>
          <w:sz w:val="20"/>
        </w:rPr>
        <w:t>Formatting currency/dates (`&lt;fmt:formatNumber&gt;`), rendering tabular query results, and evaluating session authorization states in JSP views.</w:t>
      </w:r>
    </w:p>
    <w:p w:rsidR="002C2BB2" w:rsidRDefault="002F3634">
      <w:pPr>
        <w:keepNext/>
        <w:spacing w:before="200" w:after="60"/>
      </w:pPr>
      <w:r>
        <w:rPr>
          <w:rFonts w:ascii="Arial" w:hAnsi="Arial"/>
          <w:b/>
          <w:color w:val="35598E"/>
          <w:sz w:val="21"/>
        </w:rPr>
        <w:t>7. PHP (Hypertext Preprocessor)</w:t>
      </w:r>
    </w:p>
    <w:p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PHP is an open-source, interpreted,</w:t>
      </w:r>
      <w:r>
        <w:rPr>
          <w:rFonts w:ascii="Calibri" w:hAnsi="Calibri"/>
          <w:color w:val="282828"/>
          <w:sz w:val="20"/>
        </w:rPr>
        <w:t xml:space="preserve"> general-purpose server-side scripting language specifically engineered for dynamic web application development and rapid database-driven website creation.</w:t>
      </w:r>
    </w:p>
    <w:p w:rsidR="002C2BB2" w:rsidRDefault="002F3634">
      <w:pPr>
        <w:pStyle w:val="ListBullet"/>
        <w:spacing w:before="20" w:after="40"/>
      </w:pPr>
      <w:r>
        <w:rPr>
          <w:rFonts w:ascii="Calibri" w:hAnsi="Calibri"/>
          <w:b/>
          <w:color w:val="102C57"/>
          <w:sz w:val="20"/>
        </w:rPr>
        <w:lastRenderedPageBreak/>
        <w:t xml:space="preserve">Purpose &amp; Architectural Role: </w:t>
      </w:r>
      <w:r>
        <w:rPr>
          <w:rFonts w:ascii="Calibri" w:hAnsi="Calibri"/>
          <w:color w:val="282828"/>
          <w:sz w:val="20"/>
        </w:rPr>
        <w:t>Executes on the web server (via PHP-FPM, Apache mod_php), processes in</w:t>
      </w:r>
      <w:r>
        <w:rPr>
          <w:rFonts w:ascii="Calibri" w:hAnsi="Calibri"/>
          <w:color w:val="282828"/>
          <w:sz w:val="20"/>
        </w:rPr>
        <w:t>coming HTTP requests, interacts with databases (MySQL, PostgreSQL), and dynamically embeds computed HTML directly into the HTTP response stream.</w:t>
      </w:r>
    </w:p>
    <w:p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Powers modern content management systems (WordPress, Drupal), robust e-commerce fra</w:t>
      </w:r>
      <w:r>
        <w:rPr>
          <w:rFonts w:ascii="Calibri" w:hAnsi="Calibri"/>
          <w:color w:val="282828"/>
          <w:sz w:val="20"/>
        </w:rPr>
        <w:t>meworks (Magento, WooCommerce), and full-stack web applications via Laravel/Symfony.</w:t>
      </w:r>
    </w:p>
    <w:p w:rsidR="002C2BB2" w:rsidRDefault="002F3634">
      <w:pPr>
        <w:keepNext/>
        <w:spacing w:before="200" w:after="60"/>
      </w:pPr>
      <w:r>
        <w:rPr>
          <w:rFonts w:ascii="Arial" w:hAnsi="Arial"/>
          <w:b/>
          <w:color w:val="35598E"/>
          <w:sz w:val="21"/>
        </w:rPr>
        <w:t>8. Database Connectivity (JDBC / PHP PDO)</w:t>
      </w:r>
    </w:p>
    <w:p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Database Connectivity represents the standardized API middleware layers (such as Java Database Con</w:t>
      </w:r>
      <w:r>
        <w:rPr>
          <w:rFonts w:ascii="Calibri" w:hAnsi="Calibri"/>
          <w:color w:val="282828"/>
          <w:sz w:val="20"/>
        </w:rPr>
        <w:t>nectivity - JDBC, and PHP Data Objects - PDO) that enable web application backends to connect to relational/NoSQL databases, execute queries, and retrieve results.</w:t>
      </w:r>
    </w:p>
    <w:p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Abstracts database-specific network protocols, manages connect</w:t>
      </w:r>
      <w:r>
        <w:rPr>
          <w:rFonts w:ascii="Calibri" w:hAnsi="Calibri"/>
          <w:color w:val="282828"/>
          <w:sz w:val="20"/>
        </w:rPr>
        <w:t>ion pools, prepares parameterized statements (protecting against SQL Injection), and manages transactional ACID boundaries (`commit`, `rollback`).</w:t>
      </w:r>
    </w:p>
    <w:p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User authentication, transactional order processing, inventory updates, and persi</w:t>
      </w:r>
      <w:r>
        <w:rPr>
          <w:rFonts w:ascii="Calibri" w:hAnsi="Calibri"/>
          <w:color w:val="282828"/>
          <w:sz w:val="20"/>
        </w:rPr>
        <w:t>stent state management across enterprise web apps.</w:t>
      </w:r>
    </w:p>
    <w:p w:rsidR="002C2BB2" w:rsidRDefault="002F3634">
      <w:pPr>
        <w:keepNext/>
        <w:spacing w:before="200" w:after="60"/>
      </w:pPr>
      <w:r>
        <w:rPr>
          <w:rFonts w:ascii="Arial" w:hAnsi="Arial"/>
          <w:b/>
          <w:color w:val="35598E"/>
          <w:sz w:val="21"/>
        </w:rPr>
        <w:t>9. Parser (XML Parsers: DOM / SAX / StAX)</w:t>
      </w:r>
    </w:p>
    <w:p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A Parser is a specialized software library or engine that scans structured text (such as XML, HTML, or JSON) to verify grammatical c</w:t>
      </w:r>
      <w:r>
        <w:rPr>
          <w:rFonts w:ascii="Calibri" w:hAnsi="Calibri"/>
          <w:color w:val="282828"/>
          <w:sz w:val="20"/>
        </w:rPr>
        <w:t>orrectness and convert raw text into structured in-memory data structures or stream event sequences.</w:t>
      </w:r>
    </w:p>
    <w:p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Enables applications to navigate, inspect, query, and modify hierarchical document data. Includes tree-based parsers (DOM - D</w:t>
      </w:r>
      <w:r>
        <w:rPr>
          <w:rFonts w:ascii="Calibri" w:hAnsi="Calibri"/>
          <w:color w:val="282828"/>
          <w:sz w:val="20"/>
        </w:rPr>
        <w:t>ocument Object Model) for random access and event-driven streaming parsers (SAX / StAX) for low-memory, high-speed data processing.</w:t>
      </w:r>
    </w:p>
    <w:p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 xml:space="preserve">Reading configuration files, ingesting data feeds, processing SOAP XML messages, and validating </w:t>
      </w:r>
      <w:r>
        <w:rPr>
          <w:rFonts w:ascii="Calibri" w:hAnsi="Calibri"/>
          <w:color w:val="282828"/>
          <w:sz w:val="20"/>
        </w:rPr>
        <w:t>schemas during B2B interchanges.</w:t>
      </w:r>
    </w:p>
    <w:p w:rsidR="002C2BB2" w:rsidRDefault="002F3634">
      <w:pPr>
        <w:keepNext/>
        <w:spacing w:before="200" w:after="60"/>
      </w:pPr>
      <w:r>
        <w:rPr>
          <w:rFonts w:ascii="Arial" w:hAnsi="Arial"/>
          <w:b/>
          <w:color w:val="35598E"/>
          <w:sz w:val="21"/>
        </w:rPr>
        <w:t>Summary Classification Matrix of Core Web Technologies</w:t>
      </w:r>
    </w:p>
    <w:tbl>
      <w:tblPr>
        <w:tblW w:w="0" w:type="auto"/>
        <w:jc w:val="center"/>
        <w:tblLayout w:type="fixed"/>
        <w:tblLook w:val="04A0"/>
      </w:tblPr>
      <w:tblGrid>
        <w:gridCol w:w="2160"/>
        <w:gridCol w:w="2016"/>
        <w:gridCol w:w="3312"/>
        <w:gridCol w:w="2592"/>
      </w:tblGrid>
      <w:tr w:rsidR="002C2BB2">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Technology / Concept</w:t>
            </w:r>
          </w:p>
        </w:tc>
        <w:tc>
          <w:tcPr>
            <w:tcW w:w="2016"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Architectural Tier</w:t>
            </w:r>
          </w:p>
        </w:tc>
        <w:tc>
          <w:tcPr>
            <w:tcW w:w="331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Primary Responsibility</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Key Benefit</w:t>
            </w:r>
          </w:p>
        </w:tc>
      </w:tr>
      <w:tr w:rsidR="002C2BB2">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t>XML</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Data Interchange Tier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Self-describing data storage &amp; transmission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 xml:space="preserve">Platform and vendor </w:t>
            </w:r>
            <w:r>
              <w:rPr>
                <w:rFonts w:ascii="Calibri" w:hAnsi="Calibri"/>
                <w:color w:val="282828"/>
                <w:sz w:val="18"/>
              </w:rPr>
              <w:t>neutrality</w:t>
            </w:r>
          </w:p>
        </w:tc>
      </w:tr>
      <w:tr w:rsidR="002C2BB2">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b/>
                <w:color w:val="102C57"/>
                <w:sz w:val="18"/>
              </w:rPr>
              <w:t>XML Schema (XSD)</w:t>
            </w:r>
          </w:p>
        </w:tc>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Data Validation Tier</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Defines data grammar, types, &amp; constraints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Guarantees data integrity before processing</w:t>
            </w:r>
          </w:p>
        </w:tc>
      </w:tr>
      <w:tr w:rsidR="002C2BB2">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t>XSLT</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Transformation / View Tier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Transforms XML into HTML, PDF, or text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Decouples presentation from semantic data</w:t>
            </w:r>
          </w:p>
        </w:tc>
      </w:tr>
      <w:tr w:rsidR="002C2BB2">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b/>
                <w:color w:val="102C57"/>
                <w:sz w:val="18"/>
              </w:rPr>
              <w:t>JSP</w:t>
            </w:r>
          </w:p>
        </w:tc>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View Tier (Java EE)</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Renders dynamic HTML using Java EL/tags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Seamless integration with enterprise Java models</w:t>
            </w:r>
          </w:p>
        </w:tc>
      </w:tr>
      <w:tr w:rsidR="002C2BB2">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t>JSTL</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Presentation Logic (JSP)</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Encapsulates loops/conditions without scriptlets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Enforces MVC view hygiene and readability</w:t>
            </w:r>
          </w:p>
        </w:tc>
      </w:tr>
      <w:tr w:rsidR="002C2BB2">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b/>
                <w:color w:val="102C57"/>
                <w:sz w:val="18"/>
              </w:rPr>
              <w:t>PHP</w:t>
            </w:r>
          </w:p>
        </w:tc>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Controller / Model /</w:t>
            </w:r>
            <w:r>
              <w:rPr>
                <w:rFonts w:ascii="Calibri" w:hAnsi="Calibri"/>
                <w:color w:val="282828"/>
                <w:sz w:val="18"/>
              </w:rPr>
              <w:t xml:space="preserve"> View</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Full-stack server-side scripting &amp; page rendering</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Rapid development velocity &amp; huge ecosystem</w:t>
            </w:r>
          </w:p>
        </w:tc>
      </w:tr>
      <w:tr w:rsidR="002C2BB2">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lastRenderedPageBreak/>
              <w:t>MVC Architecture</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System Architecture</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Separates Model, View, and Controller</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High maintainability, testability, &amp; modularity</w:t>
            </w:r>
          </w:p>
        </w:tc>
      </w:tr>
      <w:tr w:rsidR="002C2BB2">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b/>
                <w:color w:val="102C57"/>
                <w:sz w:val="18"/>
              </w:rPr>
              <w:t>Database Connectivity</w:t>
            </w:r>
          </w:p>
        </w:tc>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Persistence Tier</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Connects application logic to relational databases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Transactional integrity &amp; SQL injection defense</w:t>
            </w:r>
          </w:p>
        </w:tc>
      </w:tr>
      <w:tr w:rsidR="002C2BB2">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t>Parser (DOM/SAX)</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Data Processing Tier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Reads and converts XML into consumable structures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 xml:space="preserve">Enables navigation &amp; extraction of hierarchical </w:t>
            </w:r>
            <w:r>
              <w:rPr>
                <w:rFonts w:ascii="Calibri" w:hAnsi="Calibri"/>
                <w:color w:val="282828"/>
                <w:sz w:val="18"/>
              </w:rPr>
              <w:t>data</w:t>
            </w:r>
          </w:p>
        </w:tc>
      </w:tr>
    </w:tbl>
    <w:p w:rsidR="002C2BB2" w:rsidRDefault="002C2BB2">
      <w:pPr>
        <w:spacing w:after="80"/>
      </w:pPr>
    </w:p>
    <w:p w:rsidR="002C2BB2" w:rsidRDefault="002F3634">
      <w:pPr>
        <w:keepNext/>
        <w:spacing w:before="280" w:after="80"/>
      </w:pPr>
      <w:r>
        <w:rPr>
          <w:rFonts w:ascii="Arial" w:hAnsi="Arial"/>
          <w:b/>
          <w:color w:val="102C57"/>
          <w:sz w:val="25"/>
        </w:rPr>
        <w:t>Question 2: Technology Interconnection &amp; Architectural Workflow in Web Applications</w:t>
      </w:r>
    </w:p>
    <w:p w:rsidR="002C2BB2" w:rsidRDefault="002F3634">
      <w:pPr>
        <w:spacing w:before="20" w:after="60"/>
      </w:pPr>
      <w:r>
        <w:rPr>
          <w:rFonts w:ascii="Calibri" w:hAnsi="Calibri"/>
          <w:b/>
          <w:color w:val="282828"/>
          <w:sz w:val="20"/>
        </w:rPr>
        <w:t xml:space="preserve">Architectural Synthesis: </w:t>
      </w:r>
      <w:r>
        <w:rPr>
          <w:rFonts w:ascii="Calibri" w:hAnsi="Calibri"/>
          <w:color w:val="282828"/>
          <w:sz w:val="20"/>
        </w:rPr>
        <w:t xml:space="preserve">Modern data-driven web applications operate through the seamless coordination of data structures, validation pipelines, server-side </w:t>
      </w:r>
      <w:r>
        <w:rPr>
          <w:rFonts w:ascii="Calibri" w:hAnsi="Calibri"/>
          <w:color w:val="282828"/>
          <w:sz w:val="20"/>
        </w:rPr>
        <w:t>runtimes, structural architecture patterns, and persistence middleware. The analysis below illustrates how XML, XSLT, XSD, JSP/JSTL, PHP, MVC, Database Connectivity, and Parsers interconnect within an end-to-end request-response cycle.</w:t>
      </w:r>
    </w:p>
    <w:p w:rsidR="002C2BB2" w:rsidRDefault="002F3634">
      <w:pPr>
        <w:keepNext/>
        <w:spacing w:before="200" w:after="60"/>
      </w:pPr>
      <w:r>
        <w:rPr>
          <w:rFonts w:ascii="Arial" w:hAnsi="Arial"/>
          <w:b/>
          <w:color w:val="35598E"/>
          <w:sz w:val="21"/>
        </w:rPr>
        <w:t>2.1 End-to-End Archi</w:t>
      </w:r>
      <w:r>
        <w:rPr>
          <w:rFonts w:ascii="Arial" w:hAnsi="Arial"/>
          <w:b/>
          <w:color w:val="35598E"/>
          <w:sz w:val="21"/>
        </w:rPr>
        <w:t>tectural Dataflow &amp; Component Interaction</w:t>
      </w:r>
    </w:p>
    <w:p w:rsidR="002C2BB2" w:rsidRDefault="002F3634">
      <w:pPr>
        <w:pStyle w:val="ListBullet"/>
        <w:spacing w:before="20" w:after="40"/>
      </w:pPr>
      <w:r>
        <w:rPr>
          <w:rFonts w:ascii="Calibri" w:hAnsi="Calibri"/>
          <w:b/>
          <w:color w:val="102C57"/>
          <w:sz w:val="20"/>
        </w:rPr>
        <w:t xml:space="preserve">1. Client Ingress &amp; Request Initiation: </w:t>
      </w:r>
      <w:r>
        <w:rPr>
          <w:rFonts w:ascii="Calibri" w:hAnsi="Calibri"/>
          <w:color w:val="282828"/>
          <w:sz w:val="20"/>
        </w:rPr>
        <w:t>A client browser or B2B partner sends an HTTP POST request carrying an XML payload (e.g., a purchase order) or form parameters to the web server.</w:t>
      </w:r>
    </w:p>
    <w:p w:rsidR="002C2BB2" w:rsidRDefault="002F3634">
      <w:pPr>
        <w:pStyle w:val="ListBullet"/>
        <w:spacing w:before="20" w:after="40"/>
      </w:pPr>
      <w:r>
        <w:rPr>
          <w:rFonts w:ascii="Calibri" w:hAnsi="Calibri"/>
          <w:b/>
          <w:color w:val="102C57"/>
          <w:sz w:val="20"/>
        </w:rPr>
        <w:t>2. Controller Interception (</w:t>
      </w:r>
      <w:r>
        <w:rPr>
          <w:rFonts w:ascii="Calibri" w:hAnsi="Calibri"/>
          <w:b/>
          <w:color w:val="102C57"/>
          <w:sz w:val="20"/>
        </w:rPr>
        <w:t xml:space="preserve">MVC Front Controller): </w:t>
      </w:r>
      <w:r>
        <w:rPr>
          <w:rFonts w:ascii="Calibri" w:hAnsi="Calibri"/>
          <w:color w:val="282828"/>
          <w:sz w:val="20"/>
        </w:rPr>
        <w:t>The Controller (Java Servlet / PHP Router) intercepts the request, initializes security contexts, and determines the target handler.</w:t>
      </w:r>
    </w:p>
    <w:p w:rsidR="002C2BB2" w:rsidRDefault="002F3634">
      <w:pPr>
        <w:pStyle w:val="ListBullet"/>
        <w:spacing w:before="20" w:after="40"/>
      </w:pPr>
      <w:r>
        <w:rPr>
          <w:rFonts w:ascii="Calibri" w:hAnsi="Calibri"/>
          <w:b/>
          <w:color w:val="102C57"/>
          <w:sz w:val="20"/>
        </w:rPr>
        <w:t xml:space="preserve">3. XML Parsing &amp; Schema Validation: </w:t>
      </w:r>
      <w:r>
        <w:rPr>
          <w:rFonts w:ascii="Calibri" w:hAnsi="Calibri"/>
          <w:color w:val="282828"/>
          <w:sz w:val="20"/>
        </w:rPr>
        <w:t>The Controller invokes an XML Parser (DOM/SAX). The Parser valid</w:t>
      </w:r>
      <w:r>
        <w:rPr>
          <w:rFonts w:ascii="Calibri" w:hAnsi="Calibri"/>
          <w:color w:val="282828"/>
          <w:sz w:val="20"/>
        </w:rPr>
        <w:t>ates the incoming XML stream against an XML Schema (XSD) to verify element structure, data types, and mandatory fields. If invalid, a descriptive error response is returned immediately (Fail-Fast pattern).</w:t>
      </w:r>
    </w:p>
    <w:p w:rsidR="002C2BB2" w:rsidRDefault="002F3634">
      <w:pPr>
        <w:pStyle w:val="ListBullet"/>
        <w:spacing w:before="20" w:after="40"/>
      </w:pPr>
      <w:r>
        <w:rPr>
          <w:rFonts w:ascii="Calibri" w:hAnsi="Calibri"/>
          <w:b/>
          <w:color w:val="102C57"/>
          <w:sz w:val="20"/>
        </w:rPr>
        <w:t xml:space="preserve">4. Model Execution &amp; Business Rules: </w:t>
      </w:r>
      <w:r>
        <w:rPr>
          <w:rFonts w:ascii="Calibri" w:hAnsi="Calibri"/>
          <w:color w:val="282828"/>
          <w:sz w:val="20"/>
        </w:rPr>
        <w:t>Once validate</w:t>
      </w:r>
      <w:r>
        <w:rPr>
          <w:rFonts w:ascii="Calibri" w:hAnsi="Calibri"/>
          <w:color w:val="282828"/>
          <w:sz w:val="20"/>
        </w:rPr>
        <w:t>d, the Parser extracts domain data and instantiates business Model objects (POJOs / PHP Entities). The Model executes business rules (e.g., stock verification, tax calculation).</w:t>
      </w:r>
    </w:p>
    <w:p w:rsidR="002C2BB2" w:rsidRDefault="002F3634">
      <w:pPr>
        <w:pStyle w:val="ListBullet"/>
        <w:spacing w:before="20" w:after="40"/>
      </w:pPr>
      <w:r>
        <w:rPr>
          <w:rFonts w:ascii="Calibri" w:hAnsi="Calibri"/>
          <w:b/>
          <w:color w:val="102C57"/>
          <w:sz w:val="20"/>
        </w:rPr>
        <w:t xml:space="preserve">5. Database Connectivity &amp; Persistence: </w:t>
      </w:r>
      <w:r>
        <w:rPr>
          <w:rFonts w:ascii="Calibri" w:hAnsi="Calibri"/>
          <w:color w:val="282828"/>
          <w:sz w:val="20"/>
        </w:rPr>
        <w:t>The Model interacts with the relationa</w:t>
      </w:r>
      <w:r>
        <w:rPr>
          <w:rFonts w:ascii="Calibri" w:hAnsi="Calibri"/>
          <w:color w:val="282828"/>
          <w:sz w:val="20"/>
        </w:rPr>
        <w:t>l database via Database Connectivity (JDBC / PHP PDO). Parameterized queries are executed to persist the record and retrieve updated entity state, ensuring ACID transaction compliance.</w:t>
      </w:r>
    </w:p>
    <w:p w:rsidR="002C2BB2" w:rsidRDefault="002F3634">
      <w:pPr>
        <w:pStyle w:val="ListBullet"/>
        <w:spacing w:before="20" w:after="40"/>
      </w:pPr>
      <w:r>
        <w:rPr>
          <w:rFonts w:ascii="Calibri" w:hAnsi="Calibri"/>
          <w:b/>
          <w:color w:val="102C57"/>
          <w:sz w:val="20"/>
        </w:rPr>
        <w:t xml:space="preserve">6. Dynamic Presentation &amp; View Generation: </w:t>
      </w:r>
      <w:r>
        <w:rPr>
          <w:rFonts w:ascii="Calibri" w:hAnsi="Calibri"/>
          <w:color w:val="282828"/>
          <w:sz w:val="20"/>
        </w:rPr>
        <w:t>The Controller selects the a</w:t>
      </w:r>
      <w:r>
        <w:rPr>
          <w:rFonts w:ascii="Calibri" w:hAnsi="Calibri"/>
          <w:color w:val="282828"/>
          <w:sz w:val="20"/>
        </w:rPr>
        <w:t xml:space="preserve">ppropriate View strategy: </w:t>
      </w:r>
      <w:r>
        <w:rPr>
          <w:rFonts w:ascii="Calibri" w:hAnsi="Calibri"/>
          <w:color w:val="282828"/>
          <w:sz w:val="20"/>
        </w:rPr>
        <w:br/>
        <w:t xml:space="preserve">  • In Java MVC: The Model data is set into request attributes, forwarded to a JSP View, and rendered dynamically into HTML using JSTL tags and Expression Language.</w:t>
      </w:r>
      <w:r>
        <w:rPr>
          <w:rFonts w:ascii="Calibri" w:hAnsi="Calibri"/>
          <w:color w:val="282828"/>
          <w:sz w:val="20"/>
        </w:rPr>
        <w:br/>
        <w:t xml:space="preserve">  • In XML/XSLT Pipeline: The Model state is serialized as XML, </w:t>
      </w:r>
      <w:r>
        <w:rPr>
          <w:rFonts w:ascii="Calibri" w:hAnsi="Calibri"/>
          <w:color w:val="282828"/>
          <w:sz w:val="20"/>
        </w:rPr>
        <w:t>passed to an XSLT engine with an XSL stylesheet, and transformed into responsive HTML or printable PDF.</w:t>
      </w:r>
      <w:r>
        <w:rPr>
          <w:rFonts w:ascii="Calibri" w:hAnsi="Calibri"/>
          <w:color w:val="282828"/>
          <w:sz w:val="20"/>
        </w:rPr>
        <w:br/>
        <w:t xml:space="preserve">  • In PHP MVC: The data is passed to a Blade/Twig/PHP template to render HTML output.</w:t>
      </w:r>
    </w:p>
    <w:p w:rsidR="002C2BB2" w:rsidRDefault="002F3634">
      <w:pPr>
        <w:pStyle w:val="ListBullet"/>
        <w:spacing w:before="20" w:after="40"/>
      </w:pPr>
      <w:r>
        <w:rPr>
          <w:rFonts w:ascii="Calibri" w:hAnsi="Calibri"/>
          <w:b/>
          <w:color w:val="102C57"/>
          <w:sz w:val="20"/>
        </w:rPr>
        <w:t xml:space="preserve">7. Client Response Delivery: </w:t>
      </w:r>
      <w:r>
        <w:rPr>
          <w:rFonts w:ascii="Calibri" w:hAnsi="Calibri"/>
          <w:color w:val="282828"/>
          <w:sz w:val="20"/>
        </w:rPr>
        <w:t>The web container flushes the genera</w:t>
      </w:r>
      <w:r>
        <w:rPr>
          <w:rFonts w:ascii="Calibri" w:hAnsi="Calibri"/>
          <w:color w:val="282828"/>
          <w:sz w:val="20"/>
        </w:rPr>
        <w:t>ted HTML/JSON/XML response stream back to the client browser with HTTP status 200 OK.</w:t>
      </w:r>
    </w:p>
    <w:p w:rsidR="002C2BB2" w:rsidRDefault="002F3634">
      <w:pPr>
        <w:keepNext/>
        <w:spacing w:before="200" w:after="60"/>
      </w:pPr>
      <w:r>
        <w:rPr>
          <w:rFonts w:ascii="Arial" w:hAnsi="Arial"/>
          <w:b/>
          <w:color w:val="35598E"/>
          <w:sz w:val="21"/>
        </w:rPr>
        <w:t>2.2 Deep-Dive Interconnection of Subsystems</w:t>
      </w:r>
    </w:p>
    <w:p w:rsidR="002C2BB2" w:rsidRDefault="002F3634">
      <w:pPr>
        <w:pStyle w:val="ListBullet"/>
        <w:spacing w:before="20" w:after="40"/>
      </w:pPr>
      <w:r>
        <w:rPr>
          <w:rFonts w:ascii="Calibri" w:hAnsi="Calibri"/>
          <w:b/>
          <w:color w:val="102C57"/>
          <w:sz w:val="20"/>
        </w:rPr>
        <w:t xml:space="preserve">XML Structuring &amp; XSD Validation Pipeline: </w:t>
      </w:r>
      <w:r>
        <w:rPr>
          <w:rFonts w:ascii="Calibri" w:hAnsi="Calibri"/>
          <w:color w:val="282828"/>
          <w:sz w:val="20"/>
        </w:rPr>
        <w:t xml:space="preserve">XML organizes complex business information into hierarchical element trees. Before </w:t>
      </w:r>
      <w:r>
        <w:rPr>
          <w:rFonts w:ascii="Calibri" w:hAnsi="Calibri"/>
          <w:color w:val="282828"/>
          <w:sz w:val="20"/>
        </w:rPr>
        <w:t>any application logic processes the data, an XSD validator acts as the first line of defense at the network boundary, ensuring data conforms to strict types, regex patterns, and cardinality rules, preventing database corruption.</w:t>
      </w:r>
    </w:p>
    <w:p w:rsidR="002C2BB2" w:rsidRDefault="002F3634">
      <w:pPr>
        <w:pStyle w:val="ListBullet"/>
        <w:spacing w:before="20" w:after="40"/>
      </w:pPr>
      <w:r>
        <w:rPr>
          <w:rFonts w:ascii="Calibri" w:hAnsi="Calibri"/>
          <w:b/>
          <w:color w:val="102C57"/>
          <w:sz w:val="20"/>
        </w:rPr>
        <w:t xml:space="preserve">Server-Side Processing: JSP vs. PHP in the MVC Framework: </w:t>
      </w:r>
      <w:r>
        <w:rPr>
          <w:rFonts w:ascii="Calibri" w:hAnsi="Calibri"/>
          <w:color w:val="282828"/>
          <w:sz w:val="20"/>
        </w:rPr>
        <w:t xml:space="preserve">In a Java EE MVC ecosystem, Servlets act as Controllers, POJO/EJB services act as Models, and JSP (enhanced by JSTL) acts as the View. In PHP ecosystems, the Front Controller </w:t>
      </w:r>
      <w:r>
        <w:rPr>
          <w:rFonts w:ascii="Calibri" w:hAnsi="Calibri"/>
          <w:color w:val="282828"/>
          <w:sz w:val="20"/>
        </w:rPr>
        <w:lastRenderedPageBreak/>
        <w:t>routes requests to Cont</w:t>
      </w:r>
      <w:r>
        <w:rPr>
          <w:rFonts w:ascii="Calibri" w:hAnsi="Calibri"/>
          <w:color w:val="282828"/>
          <w:sz w:val="20"/>
        </w:rPr>
        <w:t>roller classes that invoke Eloquent/Doctrine Models, rendering views via PHP templates. Both environments cleanly decouple persistence logic from presentation markup.</w:t>
      </w:r>
    </w:p>
    <w:p w:rsidR="002C2BB2" w:rsidRDefault="002F3634">
      <w:pPr>
        <w:pStyle w:val="ListBullet"/>
        <w:spacing w:before="20" w:after="40"/>
      </w:pPr>
      <w:r>
        <w:rPr>
          <w:rFonts w:ascii="Calibri" w:hAnsi="Calibri"/>
          <w:b/>
          <w:color w:val="102C57"/>
          <w:sz w:val="20"/>
        </w:rPr>
        <w:t xml:space="preserve">Role of Database Connectivity (JDBC/PDO) &amp; Parsers: </w:t>
      </w:r>
      <w:r>
        <w:rPr>
          <w:rFonts w:ascii="Calibri" w:hAnsi="Calibri"/>
          <w:color w:val="282828"/>
          <w:sz w:val="20"/>
        </w:rPr>
        <w:t>Parsers bridge the gap between extern</w:t>
      </w:r>
      <w:r>
        <w:rPr>
          <w:rFonts w:ascii="Calibri" w:hAnsi="Calibri"/>
          <w:color w:val="282828"/>
          <w:sz w:val="20"/>
        </w:rPr>
        <w:t>al serialized XML network feeds and internal application memory. Database Connectivity (JDBC/PDO) bridges the gap between in-memory application entities and persistent disk storage. Together, Parsers handle communication ingress, while Database Connectivit</w:t>
      </w:r>
      <w:r>
        <w:rPr>
          <w:rFonts w:ascii="Calibri" w:hAnsi="Calibri"/>
          <w:color w:val="282828"/>
          <w:sz w:val="20"/>
        </w:rPr>
        <w:t>y guarantees secure transactional persistence.</w:t>
      </w:r>
    </w:p>
    <w:p w:rsidR="002C2BB2" w:rsidRDefault="002F3634">
      <w:pPr>
        <w:pStyle w:val="ListBullet"/>
        <w:spacing w:before="20" w:after="40"/>
      </w:pPr>
      <w:r>
        <w:rPr>
          <w:rFonts w:ascii="Calibri" w:hAnsi="Calibri"/>
          <w:b/>
          <w:color w:val="102C57"/>
          <w:sz w:val="20"/>
        </w:rPr>
        <w:t xml:space="preserve">Transformation Synergy with XSLT: </w:t>
      </w:r>
      <w:r>
        <w:rPr>
          <w:rFonts w:ascii="Calibri" w:hAnsi="Calibri"/>
          <w:color w:val="282828"/>
          <w:sz w:val="20"/>
        </w:rPr>
        <w:t>When B2B systems or reporting modules require multi-format publishing, XSLT acts as a dynamic presentation bridge. Instead of writing custom JSP or PHP code for every output f</w:t>
      </w:r>
      <w:r>
        <w:rPr>
          <w:rFonts w:ascii="Calibri" w:hAnsi="Calibri"/>
          <w:color w:val="282828"/>
          <w:sz w:val="20"/>
        </w:rPr>
        <w:t>ormat, a single validated XML dataset can be paired with multiple XSLT stylesheets to simultaneously generate desktop web pages, mobile views, printable PDFs, and EDI feeds.</w:t>
      </w:r>
    </w:p>
    <w:p w:rsidR="002C2BB2" w:rsidRDefault="002F3634">
      <w:pPr>
        <w:keepNext/>
        <w:spacing w:before="200" w:after="60"/>
      </w:pPr>
      <w:r>
        <w:rPr>
          <w:rFonts w:ascii="Arial" w:hAnsi="Arial"/>
          <w:b/>
          <w:color w:val="35598E"/>
          <w:sz w:val="21"/>
        </w:rPr>
        <w:t>Comprehensive Step-by-Step Technology Workflow Matrix</w:t>
      </w:r>
    </w:p>
    <w:tbl>
      <w:tblPr>
        <w:tblW w:w="0" w:type="auto"/>
        <w:jc w:val="center"/>
        <w:tblLayout w:type="fixed"/>
        <w:tblLook w:val="04A0"/>
      </w:tblPr>
      <w:tblGrid>
        <w:gridCol w:w="1872"/>
        <w:gridCol w:w="2304"/>
        <w:gridCol w:w="3312"/>
        <w:gridCol w:w="2592"/>
      </w:tblGrid>
      <w:tr w:rsidR="002C2BB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Workflow Stage</w:t>
            </w:r>
          </w:p>
        </w:tc>
        <w:tc>
          <w:tcPr>
            <w:tcW w:w="2304"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Active Techno</w:t>
            </w:r>
            <w:r>
              <w:rPr>
                <w:rFonts w:ascii="Arial" w:hAnsi="Arial"/>
                <w:b/>
                <w:color w:val="FFFFFF"/>
                <w:sz w:val="18"/>
              </w:rPr>
              <w:t>logies</w:t>
            </w:r>
          </w:p>
        </w:tc>
        <w:tc>
          <w:tcPr>
            <w:tcW w:w="331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Operational Role &amp; Processing Action</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Inter-Component Data Flow</w:t>
            </w:r>
          </w:p>
        </w:tc>
      </w:tr>
      <w:tr w:rsidR="002C2BB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t>1. Ingress &amp; Routing</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HTTP / Web Container / Controller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Intercepts incoming client request; routes to appropriate action controller</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Raw HTTP Request -&gt; Controller</w:t>
            </w:r>
          </w:p>
        </w:tc>
      </w:tr>
      <w:tr w:rsidR="002C2BB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b/>
                <w:color w:val="102C57"/>
                <w:sz w:val="18"/>
              </w:rPr>
              <w:t xml:space="preserve">2. Ingestion &amp; </w:t>
            </w:r>
            <w:r>
              <w:rPr>
                <w:rFonts w:ascii="Calibri" w:hAnsi="Calibri"/>
                <w:b/>
                <w:color w:val="102C57"/>
                <w:sz w:val="18"/>
              </w:rPr>
              <w:t>Validation</w:t>
            </w:r>
          </w:p>
        </w:tc>
        <w:tc>
          <w:tcPr>
            <w:tcW w:w="2304"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XML Parser (DOM/SAX) + XML Schema (XSD)</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Parses payload, validates grammar, types, and constraints; fails fast if invalid</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XML Payload -&gt; Parsed DOM Node Tree</w:t>
            </w:r>
          </w:p>
        </w:tc>
      </w:tr>
      <w:tr w:rsidR="002C2BB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t>3. Domain Business Logic</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MVC Model (JavaBeans / PHP Services)</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 xml:space="preserve">Executes core business </w:t>
            </w:r>
            <w:r>
              <w:rPr>
                <w:rFonts w:ascii="Calibri" w:hAnsi="Calibri"/>
                <w:color w:val="282828"/>
                <w:sz w:val="18"/>
              </w:rPr>
              <w:t>rules, calculations, and domain state validation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DOM Data -&gt; Domain Entity Objects</w:t>
            </w:r>
          </w:p>
        </w:tc>
      </w:tr>
      <w:tr w:rsidR="002C2BB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b/>
                <w:color w:val="102C57"/>
                <w:sz w:val="18"/>
              </w:rPr>
              <w:t>4. Persistence &amp; Retrieval</w:t>
            </w:r>
          </w:p>
        </w:tc>
        <w:tc>
          <w:tcPr>
            <w:tcW w:w="2304"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Database Connectivity (JDBC / PHP PDO) + RDBMS</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Executes secure parameterized queries, manages transactions, returns result sets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Entity Objects &lt;-</w:t>
            </w:r>
            <w:r>
              <w:rPr>
                <w:rFonts w:ascii="Calibri" w:hAnsi="Calibri"/>
                <w:color w:val="282828"/>
                <w:sz w:val="18"/>
              </w:rPr>
              <w:t>&gt; SQL Database</w:t>
            </w:r>
          </w:p>
        </w:tc>
      </w:tr>
      <w:tr w:rsidR="002C2BB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t>5. Presentation &amp; View</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JSP + JSTL / PHP Templates OR XML + XSLT</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Transforms processed Model data into user-facing HTML, XML, or PDF layout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Model State -&gt; Dynamic HTML/View Stream</w:t>
            </w:r>
          </w:p>
        </w:tc>
      </w:tr>
      <w:tr w:rsidR="002C2BB2">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b/>
                <w:color w:val="102C57"/>
                <w:sz w:val="18"/>
              </w:rPr>
              <w:t>6. Egress &amp; Response</w:t>
            </w:r>
          </w:p>
        </w:tc>
        <w:tc>
          <w:tcPr>
            <w:tcW w:w="2304"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Web Container / HTTP Server</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 xml:space="preserve">Flushes </w:t>
            </w:r>
            <w:r>
              <w:rPr>
                <w:rFonts w:ascii="Calibri" w:hAnsi="Calibri"/>
                <w:color w:val="282828"/>
                <w:sz w:val="18"/>
              </w:rPr>
              <w:t>final rendered markup and headers back to client browser (HTTP 200)</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HTML Stream -&gt; Client Browser</w:t>
            </w:r>
          </w:p>
        </w:tc>
      </w:tr>
    </w:tbl>
    <w:p w:rsidR="002C2BB2" w:rsidRDefault="002C2BB2">
      <w:pPr>
        <w:spacing w:after="80"/>
      </w:pPr>
    </w:p>
    <w:p w:rsidR="002C2BB2" w:rsidRDefault="002F3634">
      <w:pPr>
        <w:keepNext/>
        <w:spacing w:before="280" w:after="80"/>
      </w:pPr>
      <w:r>
        <w:rPr>
          <w:rFonts w:ascii="Arial" w:hAnsi="Arial"/>
          <w:b/>
          <w:color w:val="102C57"/>
          <w:sz w:val="25"/>
        </w:rPr>
        <w:t>Self-Assessment &amp; Evaluation Alignment with SIMATS Rubrics</w:t>
      </w:r>
    </w:p>
    <w:tbl>
      <w:tblPr>
        <w:tblW w:w="0" w:type="auto"/>
        <w:jc w:val="center"/>
        <w:tblLayout w:type="fixed"/>
        <w:tblLook w:val="04A0"/>
      </w:tblPr>
      <w:tblGrid>
        <w:gridCol w:w="2016"/>
        <w:gridCol w:w="1152"/>
        <w:gridCol w:w="1872"/>
        <w:gridCol w:w="5040"/>
      </w:tblGrid>
      <w:tr w:rsidR="002C2BB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Rubric Criteria</w:t>
            </w:r>
          </w:p>
        </w:tc>
        <w:tc>
          <w:tcPr>
            <w:tcW w:w="115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Weight</w:t>
            </w:r>
          </w:p>
        </w:tc>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Target Level</w:t>
            </w:r>
          </w:p>
        </w:tc>
        <w:tc>
          <w:tcPr>
            <w:tcW w:w="5040"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rsidR="002C2BB2" w:rsidRDefault="002F3634">
            <w:r>
              <w:rPr>
                <w:rFonts w:ascii="Arial" w:hAnsi="Arial"/>
                <w:b/>
                <w:color w:val="FFFFFF"/>
                <w:sz w:val="18"/>
              </w:rPr>
              <w:t>Demonstrated Evidence in Submission</w:t>
            </w:r>
          </w:p>
        </w:tc>
      </w:tr>
      <w:tr w:rsidR="002C2BB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t>Concept Understanding</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25%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Level 4 (Exemplary)</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Clear, in-depth, and precise explanations for all 9 required web development concepts with zero ambiguity.</w:t>
            </w:r>
          </w:p>
        </w:tc>
      </w:tr>
      <w:tr w:rsidR="002C2BB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b/>
                <w:color w:val="102C57"/>
                <w:sz w:val="18"/>
              </w:rPr>
              <w:t>Content Coverage</w:t>
            </w:r>
          </w:p>
        </w:tc>
        <w:tc>
          <w:tcPr>
            <w:tcW w:w="115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25%</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Level 4 (Exemplary)</w:t>
            </w:r>
          </w:p>
        </w:tc>
        <w:tc>
          <w:tcPr>
            <w:tcW w:w="504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 xml:space="preserve">Exhaustively covers every required topic including definitions, architectural </w:t>
            </w:r>
            <w:r>
              <w:rPr>
                <w:rFonts w:ascii="Calibri" w:hAnsi="Calibri"/>
                <w:color w:val="282828"/>
                <w:sz w:val="18"/>
              </w:rPr>
              <w:t>roles, real-world examples, and classification tables.</w:t>
            </w:r>
          </w:p>
        </w:tc>
      </w:tr>
      <w:tr w:rsidR="002C2BB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t>Technical Accuracy</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20%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Level 4 (Exemplary)</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All definitions strictly adhere to industry and W3C/Jakarta EE standards (DOM/SAX, XSD, XSLT, JSTL, JDBC/PDO, MVC).</w:t>
            </w:r>
          </w:p>
        </w:tc>
      </w:tr>
      <w:tr w:rsidR="002C2BB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b/>
                <w:color w:val="102C57"/>
                <w:sz w:val="18"/>
              </w:rPr>
              <w:lastRenderedPageBreak/>
              <w:t>Integration of Concepts</w:t>
            </w:r>
          </w:p>
        </w:tc>
        <w:tc>
          <w:tcPr>
            <w:tcW w:w="115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15%</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 xml:space="preserve">Level 4 </w:t>
            </w:r>
            <w:r>
              <w:rPr>
                <w:rFonts w:ascii="Calibri" w:hAnsi="Calibri"/>
                <w:color w:val="282828"/>
                <w:sz w:val="18"/>
              </w:rPr>
              <w:t>(Exemplary)</w:t>
            </w:r>
          </w:p>
        </w:tc>
        <w:tc>
          <w:tcPr>
            <w:tcW w:w="504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rsidR="002C2BB2" w:rsidRDefault="002F3634">
            <w:r>
              <w:rPr>
                <w:rFonts w:ascii="Calibri" w:hAnsi="Calibri"/>
                <w:color w:val="282828"/>
                <w:sz w:val="18"/>
              </w:rPr>
              <w:t>Logical end-to-end multi-tier architectural lifecycle demonstrating how all technologies interconnect in web applications.</w:t>
            </w:r>
          </w:p>
        </w:tc>
      </w:tr>
      <w:tr w:rsidR="002C2BB2">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b/>
                <w:color w:val="102C57"/>
                <w:sz w:val="18"/>
              </w:rPr>
              <w:t>Clarity &amp; Presentation</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15%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Level 4 (Exemplary)</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rsidR="002C2BB2" w:rsidRDefault="002F3634">
            <w:r>
              <w:rPr>
                <w:rFonts w:ascii="Calibri" w:hAnsi="Calibri"/>
                <w:color w:val="282828"/>
                <w:sz w:val="18"/>
              </w:rPr>
              <w:t xml:space="preserve">Professional typography, structured tables, visual callouts, and student </w:t>
            </w:r>
            <w:r>
              <w:rPr>
                <w:rFonts w:ascii="Calibri" w:hAnsi="Calibri"/>
                <w:color w:val="282828"/>
                <w:sz w:val="18"/>
              </w:rPr>
              <w:t>academic integrity certification.</w:t>
            </w:r>
          </w:p>
        </w:tc>
      </w:tr>
    </w:tbl>
    <w:p w:rsidR="002C2BB2" w:rsidRDefault="002C2BB2">
      <w:pPr>
        <w:spacing w:after="80"/>
      </w:pPr>
    </w:p>
    <w:sectPr w:rsidR="002C2BB2" w:rsidSect="00034616">
      <w:pgSz w:w="12240" w:h="15840"/>
      <w:pgMar w:top="1080" w:right="1080" w:bottom="108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85961F5"/>
    <w:multiLevelType w:val="multilevel"/>
    <w:tmpl w:val="7244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BE738C"/>
    <w:multiLevelType w:val="hybridMultilevel"/>
    <w:tmpl w:val="41D04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EF04C7"/>
    <w:multiLevelType w:val="multilevel"/>
    <w:tmpl w:val="FC448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lvl w:ilvl="0">
        <w:numFmt w:val="decimal"/>
        <w:lvlText w:val="%1."/>
        <w:lvlJc w:val="left"/>
      </w:lvl>
    </w:lvlOverride>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B47730"/>
    <w:rsid w:val="00034616"/>
    <w:rsid w:val="0006063C"/>
    <w:rsid w:val="0015074B"/>
    <w:rsid w:val="0029639D"/>
    <w:rsid w:val="002C2BB2"/>
    <w:rsid w:val="002F3634"/>
    <w:rsid w:val="00326F90"/>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F36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F363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842015976">
      <w:bodyDiv w:val="1"/>
      <w:marLeft w:val="0"/>
      <w:marRight w:val="0"/>
      <w:marTop w:val="0"/>
      <w:marBottom w:val="0"/>
      <w:divBdr>
        <w:top w:val="none" w:sz="0" w:space="0" w:color="auto"/>
        <w:left w:val="none" w:sz="0" w:space="0" w:color="auto"/>
        <w:bottom w:val="none" w:sz="0" w:space="0" w:color="auto"/>
        <w:right w:val="none" w:sz="0" w:space="0" w:color="auto"/>
      </w:divBdr>
      <w:divsChild>
        <w:div w:id="764111040">
          <w:marLeft w:val="-15"/>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2488</Words>
  <Characters>14182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2026-08-23T13:51:00Z</dcterms:modified>
  <cp:category/>
</cp:coreProperties>
</file>