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utual-non-disclosure-agreement"/>
    <w:p>
      <w:pPr>
        <w:pStyle w:val="Heading1"/>
      </w:pPr>
      <w:r>
        <w:t xml:space="preserve">Mutual Non-Disclosure Agreement</w:t>
      </w:r>
    </w:p>
    <w:p>
      <w:pPr>
        <w:pStyle w:val="FirstParagraph"/>
      </w:pPr>
      <w:r>
        <w:t xml:space="preserve">Contract ID: CTR-2026-0134</w:t>
      </w:r>
      <w:r>
        <w:t xml:space="preserve"> </w:t>
      </w:r>
      <w:r>
        <w:t xml:space="preserve">Supplier: Pinegrove Design Studio</w:t>
      </w:r>
      <w:r>
        <w:t xml:space="preserve"> </w:t>
      </w:r>
      <w:r>
        <w:t xml:space="preserve">Tax ID: 71-2298460</w:t>
      </w:r>
      <w:r>
        <w:t xml:space="preserve"> </w:t>
      </w:r>
      <w:r>
        <w:t xml:space="preserve">Contract Owner: S. Okafor, Procurement</w:t>
      </w:r>
      <w:r>
        <w:t xml:space="preserve"> </w:t>
      </w:r>
      <w:r>
        <w:t xml:space="preserve">Total Contract Value: $0 (no monetary exchange — NDA only)</w:t>
      </w:r>
      <w:r>
        <w:t xml:space="preserve"> </w:t>
      </w:r>
      <w:r>
        <w:t xml:space="preserve">Contract Validity Period: 2026-05-01 to 2028-04-30</w:t>
      </w:r>
    </w:p>
    <w:p>
      <w:pPr>
        <w:pStyle w:val="BodyText"/>
      </w:pPr>
      <w:r>
        <w:t xml:space="preserve">This Mutual Non-Disclosure Agreement is entered into between the Company</w:t>
      </w:r>
      <w:r>
        <w:t xml:space="preserve"> </w:t>
      </w:r>
      <w:r>
        <w:t xml:space="preserve">and Pinegrove Design Studio for the purpose of evaluating a potential</w:t>
      </w:r>
      <w:r>
        <w:t xml:space="preserve"> </w:t>
      </w:r>
      <w:r>
        <w:t xml:space="preserve">branding partnership. Both parties agree to keep any shared business,</w:t>
      </w:r>
      <w:r>
        <w:t xml:space="preserve"> </w:t>
      </w:r>
      <w:r>
        <w:t xml:space="preserve">design, or financial information confidential for the duration of this</w:t>
      </w:r>
      <w:r>
        <w:t xml:space="preserve"> </w:t>
      </w:r>
      <w:r>
        <w:t xml:space="preserve">agreement plus 2 years following termination. Either party may terminate</w:t>
      </w:r>
      <w:r>
        <w:t xml:space="preserve"> </w:t>
      </w:r>
      <w:r>
        <w:t xml:space="preserve">with 10 days written notice. This agreement does not obligate either party</w:t>
      </w:r>
      <w:r>
        <w:t xml:space="preserve"> </w:t>
      </w:r>
      <w:r>
        <w:t xml:space="preserve">to enter into a further business relationship.</w:t>
      </w:r>
    </w:p>
    <w:p>
      <w:pPr>
        <w:pStyle w:val="BodyText"/>
      </w:pPr>
      <w:r>
        <w:t xml:space="preserve">Approved by: S. Okafor, Department Manager</w:t>
      </w:r>
      <w:r>
        <w:t xml:space="preserve"> </w:t>
      </w:r>
      <w:r>
        <w:t xml:space="preserve">Date: 2026-04-22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2026-07-27T06:59:55Z</dcterms:created>
  <dcterms:modified xsi:type="dcterms:W3CDTF">2026-07-27T06:59:55Z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