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invoice"/>
    <w:p>
      <w:pPr>
        <w:pStyle w:val="Heading1"/>
      </w:pPr>
      <w:r>
        <w:t xml:space="preserve">Invoice</w:t>
      </w:r>
    </w:p>
    <w:p>
      <w:pPr>
        <w:pStyle w:val="FirstParagraph"/>
      </w:pPr>
      <w:r>
        <w:t xml:space="preserve">Invoice ID: INV-2026-4108</w:t>
      </w:r>
      <w:r>
        <w:t xml:space="preserve"> </w:t>
      </w:r>
      <w:r>
        <w:t xml:space="preserve">Contract ID: CTR-2025-0075</w:t>
      </w:r>
      <w:r>
        <w:t xml:space="preserve"> </w:t>
      </w:r>
      <w:r>
        <w:t xml:space="preserve">Supplier (as billed): Global Compliance Partners LLC</w:t>
      </w:r>
      <w:r>
        <w:t xml:space="preserve"> </w:t>
      </w:r>
      <w:r>
        <w:t xml:space="preserve">Tax ID (as billed): 33-5567201</w:t>
      </w:r>
      <w:r>
        <w:t xml:space="preserve"> </w:t>
      </w:r>
      <w:r>
        <w:t xml:space="preserve">Invoice Date: 2026-02-10</w:t>
      </w:r>
      <w:r>
        <w:t xml:space="preserve"> </w:t>
      </w:r>
      <w:r>
        <w:t xml:space="preserve">Due Date: 2026-03-12 (Net 30)</w:t>
      </w:r>
    </w:p>
    <w:bookmarkStart w:id="20" w:name="billing-details"/>
    <w:p>
      <w:pPr>
        <w:pStyle w:val="Heading2"/>
      </w:pPr>
      <w:r>
        <w:t xml:space="preserve">Billing Details</w:t>
      </w:r>
    </w:p>
    <w:p>
      <w:pPr>
        <w:pStyle w:val="FirstParagraph"/>
      </w:pPr>
      <w:r>
        <w:t xml:space="preserve">Service Period: Q1 2026 (January-March)</w:t>
      </w:r>
      <w:r>
        <w:t xml:space="preserve"> </w:t>
      </w:r>
      <w:r>
        <w:t xml:space="preserve">Quarterly Service Fee: $16,000.00</w:t>
      </w:r>
    </w:p>
    <w:p>
      <w:pPr>
        <w:pStyle w:val="BodyText"/>
      </w:pPr>
      <w:r>
        <w:rPr>
          <w:bCs/>
          <w:b/>
        </w:rPr>
        <w:t xml:space="preserve">Total Invoiced Amount: $16,000.00</w:t>
      </w:r>
    </w:p>
    <w:bookmarkEnd w:id="20"/>
    <w:bookmarkStart w:id="21" w:name="deliverables-referenced"/>
    <w:p>
      <w:pPr>
        <w:pStyle w:val="Heading2"/>
      </w:pPr>
      <w:r>
        <w:t xml:space="preserve">Deliverables Referenced</w:t>
      </w:r>
    </w:p>
    <w:p>
      <w:pPr>
        <w:numPr>
          <w:ilvl w:val="0"/>
          <w:numId w:val="1001"/>
        </w:numPr>
        <w:pStyle w:val="Compact"/>
      </w:pPr>
      <w:r>
        <w:t xml:space="preserve">Q1 2026 compliance audit report — attached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Reviewer note: Two issues present. (1) Invoice date 2026-02-10 falls</w:t>
      </w:r>
      <w:r>
        <w:rPr>
          <w:iCs/>
          <w:i/>
        </w:rPr>
        <w:t xml:space="preserve"> </w:t>
      </w:r>
      <w:r>
        <w:rPr>
          <w:iCs/>
          <w:i/>
        </w:rPr>
        <w:t xml:space="preserve">outside the contract’s validity period of 2025-01-01 to 2025-12-31 — the</w:t>
      </w:r>
      <w:r>
        <w:rPr>
          <w:iCs/>
          <w:i/>
        </w:rPr>
        <w:t xml:space="preserve"> </w:t>
      </w:r>
      <w:r>
        <w:rPr>
          <w:iCs/>
          <w:i/>
        </w:rPr>
        <w:t xml:space="preserve">contract expired before this service period began and has no amendment or</w:t>
      </w:r>
      <w:r>
        <w:rPr>
          <w:iCs/>
          <w:i/>
        </w:rPr>
        <w:t xml:space="preserve"> </w:t>
      </w:r>
      <w:r>
        <w:rPr>
          <w:iCs/>
          <w:i/>
        </w:rPr>
        <w:t xml:space="preserve">renewal on file. (2) Billed entity name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Global Compliance Partners LLC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does not exactly match the contracted entity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Global Compliance Partners</w:t>
      </w:r>
      <w:r>
        <w:rPr>
          <w:iCs/>
          <w:i/>
        </w:rPr>
        <w:t xml:space="preserve"> </w:t>
      </w:r>
      <w:r>
        <w:rPr>
          <w:iCs/>
          <w:i/>
        </w:rPr>
        <w:t xml:space="preserve">Inc.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per SOP-IV-011 Step 2, item 1. See also ServiceNow INC0046340 for a</w:t>
      </w:r>
      <w:r>
        <w:rPr>
          <w:iCs/>
          <w:i/>
        </w:rPr>
        <w:t xml:space="preserve"> </w:t>
      </w:r>
      <w:r>
        <w:rPr>
          <w:iCs/>
          <w:i/>
        </w:rPr>
        <w:t xml:space="preserve">similar prior supplier-name-mismatch incident pattern.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2026-07-25T21:06:32Z</dcterms:created>
  <dcterms:modified xsi:type="dcterms:W3CDTF">2026-07-25T21:06:32Z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