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Design for cryptokitty for indiatoday websites.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Cryptokitty - growth and replication is based on lot of parameters such as -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1)Emotion persona ( based on 4 quadrants of emotions)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2)IAB Segments Engagement Time Threshold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3)Topic Engagement Time Threshold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4)Geography parameters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5)Device parameters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6)Income level parameters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7)Comments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8)Impression / Click Activity of users.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9)Domain of the website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10)User data in SSO.</w:t>
      </w:r>
    </w:p>
    <w:p w:rsidR="00000000" w:rsidDel="00000000" w:rsidP="00000000" w:rsidRDefault="00000000" w:rsidRPr="00000000" w14:paraId="0000000D">
      <w:pPr>
        <w:rPr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Frequency and time decay Algorithms for above parameters also govern growth and replication of cryptokitty.</w:t>
      </w:r>
    </w:p>
    <w:p w:rsidR="00000000" w:rsidDel="00000000" w:rsidP="00000000" w:rsidRDefault="00000000" w:rsidRPr="00000000" w14:paraId="0000000F">
      <w:pPr>
        <w:rPr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Application of this algorithm is to generate feedback loop to get engagement time of a users above a certain threshold with high probability score.</w:t>
      </w:r>
    </w:p>
    <w:p w:rsidR="00000000" w:rsidDel="00000000" w:rsidP="00000000" w:rsidRDefault="00000000" w:rsidRPr="00000000" w14:paraId="00000011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Part 2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have also added lot of modifications for bit torrent protocol (Logging framework, ML model based optimisation (for peer fetch, tracker selection) based on lot of parameters such as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integration of p2p layers in some standard systems like Google Drive as well as general p2p layer design.</w:t>
      </w:r>
    </w:p>
    <w:p w:rsidR="00000000" w:rsidDel="00000000" w:rsidP="00000000" w:rsidRDefault="00000000" w:rsidRPr="00000000" w14:paraId="00000016">
      <w:pPr>
        <w:rPr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https://github.com/suhasagg/BlockchainPrototype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https://github.com/suhasagg/P2PGoogleDrive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https://github.com/suhasagg/P2PDistributedHashTable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https://github.com/suhasagg/CustomP2PLayerDevelopment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https://github.com/suhasagg/bittorrent-protocol-modified-rain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Publish / subscribe hub support based on web sockets (peer, peer subgroup communication/data exchange)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2)a)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1)Torrent session (Download session, upload session)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2)System parameters for download session, upload session serialised to embedded key value store (bolt db) for checkpointing and resumption.</w:t>
      </w:r>
    </w:p>
    <w:p w:rsidR="00000000" w:rsidDel="00000000" w:rsidP="00000000" w:rsidRDefault="00000000" w:rsidRPr="00000000" w14:paraId="00000023">
      <w:pPr>
        <w:rPr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b)Different hubs used in p2p (torrent protocol)  - publish/subscribe system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Torrent Session Hub.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File Metadata Hub.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Synchronisation of file metadata of a peers across peer set.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File category centric Hub</w:t>
      </w:r>
    </w:p>
    <w:p w:rsidR="00000000" w:rsidDel="00000000" w:rsidP="00000000" w:rsidRDefault="00000000" w:rsidRPr="00000000" w14:paraId="00000029">
      <w:pPr>
        <w:rPr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c)</w:t>
      </w:r>
    </w:p>
    <w:p w:rsidR="00000000" w:rsidDel="00000000" w:rsidP="00000000" w:rsidRDefault="00000000" w:rsidRPr="00000000" w14:paraId="0000002B">
      <w:pPr>
        <w:rPr>
          <w:b w:val="1"/>
          <w:color w:val="9900ff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9900ff"/>
          <w:highlight w:val="white"/>
          <w:rtl w:val="0"/>
        </w:rPr>
        <w:t xml:space="preserve">For peer priority Algorithm 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</w:t>
      </w:r>
      <w:r w:rsidDel="00000000" w:rsidR="00000000" w:rsidRPr="00000000">
        <w:rPr>
          <w:color w:val="222222"/>
          <w:highlight w:val="white"/>
          <w:rtl w:val="0"/>
        </w:rPr>
        <w:t xml:space="preserve">  1) System Property Hub of Peer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2)System information of peers synchronised across other peers set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3)Third party databases to get device information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4)Properties which are determined based on IP Addresses using Maxmind Databases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ISP provider, Organisation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5)Download/Upload speed for a peer, (Parameter is available from peer benchmark data store)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Download/Upload graph of peers over time.</w:t>
      </w:r>
    </w:p>
    <w:p w:rsidR="00000000" w:rsidDel="00000000" w:rsidP="00000000" w:rsidRDefault="00000000" w:rsidRPr="00000000" w14:paraId="00000033">
      <w:pPr>
        <w:rPr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All these data points derived from p2p system can be used to train ML model (which can be used for certain category of predictions)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Inputs for ML model -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1)Hour of the day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2)Average Download Speed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3)Average Upload Speed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4)IP Address derived properties using Maxmind - ISP, City, zip code, Lat long,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5)Hardware Properties of the peer - OS, Device Type, Detailed Machine Information using wurfl.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6)Requests made to the trackers (udp, http, secure web socket)</w:t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7)File category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ff9900"/>
          <w:highlight w:val="white"/>
          <w:rtl w:val="0"/>
        </w:rPr>
        <w:t xml:space="preserve">Goal of ML model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a)Goal to derive most optimum peer (Least Download latencies) according to the time of day from a peer lat long</w:t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b)trackers to use according to time of the day from a peer lat long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highlight w:val="white"/>
          <w:rtl w:val="0"/>
        </w:rPr>
        <w:t xml:space="preserve"> Sample tracker urls</w:t>
      </w:r>
      <w:r w:rsidDel="00000000" w:rsidR="00000000" w:rsidRPr="00000000">
        <w:rPr>
          <w:color w:val="222222"/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42">
      <w:pPr>
        <w:shd w:fill="ffffff" w:val="clear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udp://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tracker.coppersurfer.tk:6969/announce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udp://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tracker.opentrackr.org:1337/announce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wss://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tracker.openwebtorrent.com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c)Dashboard for visualising (data points) logs generated by p2p system</w:t>
      </w:r>
    </w:p>
    <w:p w:rsidR="00000000" w:rsidDel="00000000" w:rsidP="00000000" w:rsidRDefault="00000000" w:rsidRPr="00000000" w14:paraId="00000046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ff00"/>
          <w:highlight w:val="white"/>
        </w:rPr>
      </w:pPr>
      <w:r w:rsidDel="00000000" w:rsidR="00000000" w:rsidRPr="00000000">
        <w:rPr>
          <w:b w:val="1"/>
          <w:color w:val="00ff00"/>
          <w:highlight w:val="white"/>
          <w:rtl w:val="0"/>
        </w:rPr>
        <w:t xml:space="preserve">Transactions supported by Aajtak coin on layer 2 side chain for high tps.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Use:   "transfer [address] [amount]",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Short: "Transfer aajtakcoins to another account",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Use:   "transfer_from [from_address] [to_address] [amount]",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Short: "Transfer aajtakcoins from a specified address to another",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Use:   "approve [address] [amount]",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Short: "Approve the transfer of aajtakcoins to another account",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Use:   "balance [address]",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Short: "Fetch the balance of a aajtakcoin account".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9900"/>
          <w:highlight w:val="white"/>
        </w:rPr>
      </w:pPr>
      <w:r w:rsidDel="00000000" w:rsidR="00000000" w:rsidRPr="00000000">
        <w:rPr>
          <w:b w:val="1"/>
          <w:color w:val="ff9900"/>
          <w:highlight w:val="white"/>
          <w:rtl w:val="0"/>
        </w:rPr>
        <w:t xml:space="preserve">Applications of aajtak - coin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Awarded on performing following actions (Amount of aajtak coins can be awarded according to aajtak weight) -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1)In case of user comment - social network activity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2)In case of news digest subscription points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3)login points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4)In case of comments reaches a certain threshold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5)Newsletter subscription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6)Article views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7)Engagement Time above a threshold (Article page, videos)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8)Other parameters in User 360 profile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Two types of entities with aajtak coin currency -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1)website (Minted amount)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2)user (For user activity on the website in above domain, aajtak coins will be transferred from website to the user)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Aajtak coin currency is interoperable across different chains - ethereum, tron, binance.</w:t>
      </w:r>
    </w:p>
    <w:p w:rsidR="00000000" w:rsidDel="00000000" w:rsidP="00000000" w:rsidRDefault="00000000" w:rsidRPr="00000000" w14:paraId="0000007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Aajtak Data currency also works the similar way 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Awarded on performing following actions (Amount of persona coins can be awarded according to weight) -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1)In case of comment - social network activity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2)In case of news digest subscription points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3)login points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4)In case of comments reaches a certain threshold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5)Newsletter subscription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6)Article views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7)Engagement Time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8)User 360 profile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9)New,Loyal,Returning users - in each segment in different domains persona (according to taxonomy)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i)Geographic Persona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ii))Device Persona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iii)Emotion Persona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iv)Income Level Persona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Aajtak data smart contract will have initial minted supply of persona coins.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case of threshold activity in above domain, persona weight in different domains/segments exceed a certain threshold, in that case certain amount of persona coins will be transferred from website to the user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the transactions, events of chain can be viewed in grafana.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racker.coppersurfer.tk:6969/announce" TargetMode="External"/><Relationship Id="rId10" Type="http://schemas.openxmlformats.org/officeDocument/2006/relationships/hyperlink" Target="https://github.com/suhasagg/bittorrent-protocol-modified-rain" TargetMode="External"/><Relationship Id="rId13" Type="http://schemas.openxmlformats.org/officeDocument/2006/relationships/hyperlink" Target="http://tracker.openwebtorrent.com/" TargetMode="External"/><Relationship Id="rId12" Type="http://schemas.openxmlformats.org/officeDocument/2006/relationships/hyperlink" Target="http://tracker.opentrackr.org:1337/annou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hasagg/CustomP2PLayerDevelop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hasagg/BlockchainPrototype" TargetMode="External"/><Relationship Id="rId7" Type="http://schemas.openxmlformats.org/officeDocument/2006/relationships/hyperlink" Target="https://github.com/suhasagg/P2PGoogleDrive" TargetMode="External"/><Relationship Id="rId8" Type="http://schemas.openxmlformats.org/officeDocument/2006/relationships/hyperlink" Target="https://github.com/suhasagg/P2PDistributedHash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