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861F" w14:textId="11E6CCAC" w:rsidR="00C8178C" w:rsidRDefault="004B5AE5" w:rsidP="004B5AE5">
      <w:pPr>
        <w:pStyle w:val="Title"/>
        <w:jc w:val="center"/>
        <w:rPr>
          <w:lang w:val="en-US"/>
        </w:rPr>
      </w:pPr>
      <w:r>
        <w:rPr>
          <w:lang w:val="en-US"/>
        </w:rPr>
        <w:t>Numerical Linear Algebra</w:t>
      </w:r>
    </w:p>
    <w:p w14:paraId="6EB081CC" w14:textId="3858A6A7" w:rsidR="004B5AE5" w:rsidRDefault="004B5AE5" w:rsidP="004B5AE5">
      <w:pPr>
        <w:pStyle w:val="Heading1"/>
        <w:rPr>
          <w:lang w:val="en-US"/>
        </w:rPr>
      </w:pPr>
      <w:r>
        <w:rPr>
          <w:lang w:val="en-US"/>
        </w:rPr>
        <w:t>General Points</w:t>
      </w:r>
    </w:p>
    <w:p w14:paraId="20BE293D" w14:textId="2C673158" w:rsidR="004B5AE5" w:rsidRDefault="004B5AE5" w:rsidP="004B5AE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If a, b &amp; c are orthogonal vectors which are combined to form a matrix </w:t>
      </w:r>
      <w:r w:rsidRPr="004B5AE5">
        <w:rPr>
          <w:b/>
          <w:bCs/>
          <w:lang w:val="en-US"/>
        </w:rPr>
        <w:t>A, A</w:t>
      </w:r>
      <w:r w:rsidRPr="004B5AE5">
        <w:rPr>
          <w:b/>
          <w:bCs/>
          <w:vertAlign w:val="superscript"/>
          <w:lang w:val="en-US"/>
        </w:rPr>
        <w:t>T</w:t>
      </w:r>
      <w:r w:rsidRPr="004B5AE5">
        <w:rPr>
          <w:b/>
          <w:bCs/>
          <w:lang w:val="en-US"/>
        </w:rPr>
        <w:t xml:space="preserve"> = A</w:t>
      </w:r>
      <w:r w:rsidRPr="004B5AE5">
        <w:rPr>
          <w:b/>
          <w:bCs/>
          <w:vertAlign w:val="superscript"/>
          <w:lang w:val="en-US"/>
        </w:rPr>
        <w:t>-1</w:t>
      </w:r>
      <w:r>
        <w:rPr>
          <w:lang w:val="en-US"/>
        </w:rPr>
        <w:t>.</w:t>
      </w:r>
    </w:p>
    <w:p w14:paraId="6B5D7E0D" w14:textId="093804F5" w:rsidR="004B5AE5" w:rsidRDefault="004B5AE5" w:rsidP="004B5AE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If a, b &amp; c are vectors which are combined to form a matrix A, then</w:t>
      </w:r>
    </w:p>
    <w:p w14:paraId="6813CB74" w14:textId="76E198A5" w:rsidR="004B5AE5" w:rsidRPr="004B5AE5" w:rsidRDefault="004B5AE5" w:rsidP="004B5AE5">
      <w:pPr>
        <w:pStyle w:val="ListParagraph"/>
        <w:rPr>
          <w:rFonts w:eastAsiaTheme="minorEastAsia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 ⋅b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 ⋅c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 </m:t>
                    </m:r>
                    <m: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b ⋅c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 ⋅c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b ⋅c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070F94C5" w14:textId="6540968C" w:rsidR="004B5AE5" w:rsidRDefault="007F62E1" w:rsidP="004B5AE5">
      <w:pPr>
        <w:pStyle w:val="ListParagraph"/>
        <w:rPr>
          <w:lang w:val="en-US"/>
        </w:rPr>
      </w:pPr>
      <w:r>
        <w:rPr>
          <w:lang w:val="en-US"/>
        </w:rPr>
        <w:t>This is called a Gram matrix.</w:t>
      </w:r>
    </w:p>
    <w:p w14:paraId="06FA4440" w14:textId="77777777" w:rsidR="007F62E1" w:rsidRDefault="007F62E1" w:rsidP="004B5AE5">
      <w:pPr>
        <w:pStyle w:val="ListParagraph"/>
        <w:rPr>
          <w:lang w:val="en-US"/>
        </w:rPr>
      </w:pPr>
    </w:p>
    <w:p w14:paraId="58D4B521" w14:textId="10609021" w:rsidR="007F62E1" w:rsidRPr="007F62E1" w:rsidRDefault="007F62E1" w:rsidP="007F62E1">
      <w:pPr>
        <w:pStyle w:val="ListParagraph"/>
        <w:numPr>
          <w:ilvl w:val="0"/>
          <w:numId w:val="6"/>
        </w:numPr>
        <w:rPr>
          <w:lang w:val="en-US"/>
        </w:rPr>
      </w:pPr>
      <w:r w:rsidRPr="007F62E1">
        <w:rPr>
          <w:lang w:val="en-US"/>
        </w:rPr>
        <w:t>Linear map</w:t>
      </w:r>
    </w:p>
    <w:p w14:paraId="157D6F27" w14:textId="1FFD7095" w:rsidR="007F62E1" w:rsidRPr="007F62E1" w:rsidRDefault="007F62E1" w:rsidP="007F62E1">
      <w:pPr>
        <w:pStyle w:val="ListParagraph"/>
        <w:numPr>
          <w:ilvl w:val="1"/>
          <w:numId w:val="6"/>
        </w:numPr>
        <w:rPr>
          <w:lang w:val="en-US"/>
        </w:rPr>
      </w:pPr>
      <w:r w:rsidRPr="007F62E1">
        <w:rPr>
          <w:b/>
          <w:bCs/>
          <w:lang w:val="en-US"/>
        </w:rPr>
        <w:t xml:space="preserve">x </w:t>
      </w:r>
      <w:r w:rsidRPr="007F62E1">
        <w:rPr>
          <w:rFonts w:ascii="Times New Roman" w:hAnsi="Times New Roman" w:cs="Times New Roman"/>
          <w:lang w:val="en-US"/>
        </w:rPr>
        <w:t>→</w:t>
      </w:r>
      <w:r w:rsidRPr="007F62E1">
        <w:rPr>
          <w:b/>
          <w:bCs/>
          <w:lang w:val="en-US"/>
        </w:rPr>
        <w:t xml:space="preserve"> Ax</w:t>
      </w:r>
      <w:r w:rsidRPr="007F62E1">
        <w:rPr>
          <w:lang w:val="en-US"/>
        </w:rPr>
        <w:t xml:space="preserve"> is a linear map for any vectors </w:t>
      </w:r>
      <w:r w:rsidRPr="007F62E1">
        <w:rPr>
          <w:b/>
          <w:bCs/>
          <w:lang w:val="en-US"/>
        </w:rPr>
        <w:t>x, y</w:t>
      </w:r>
      <w:r w:rsidRPr="007F62E1">
        <w:rPr>
          <w:lang w:val="en-US"/>
        </w:rPr>
        <w:t xml:space="preserve"> </w:t>
      </w:r>
      <w:r w:rsidRPr="007F62E1">
        <w:rPr>
          <w:rFonts w:ascii="Cambria Math" w:hAnsi="Cambria Math" w:cs="Cambria Math"/>
          <w:lang w:val="en-US"/>
        </w:rPr>
        <w:t>∈</w:t>
      </w:r>
      <w:r w:rsidRPr="007F62E1">
        <w:rPr>
          <w:lang w:val="en-US"/>
        </w:rPr>
        <w:t xml:space="preserve"> </w:t>
      </w:r>
      <w:proofErr w:type="spellStart"/>
      <w:r w:rsidRPr="007F62E1">
        <w:rPr>
          <w:rFonts w:ascii="Cambria Math" w:hAnsi="Cambria Math" w:cs="Cambria Math"/>
          <w:lang w:val="en-US"/>
        </w:rPr>
        <w:t>ℝ</w:t>
      </w:r>
      <w:r w:rsidRPr="007F62E1">
        <w:rPr>
          <w:rFonts w:ascii="Cambria Math" w:hAnsi="Cambria Math" w:cs="Cambria Math"/>
          <w:vertAlign w:val="superscript"/>
          <w:lang w:val="en-US"/>
        </w:rPr>
        <w:t>n</w:t>
      </w:r>
      <w:proofErr w:type="spellEnd"/>
      <w:r w:rsidRPr="007F62E1">
        <w:rPr>
          <w:rFonts w:ascii="Cambria Math" w:hAnsi="Cambria Math" w:cs="Cambria Math"/>
          <w:lang w:val="en-US"/>
        </w:rPr>
        <w:t xml:space="preserve"> if:</w:t>
      </w:r>
    </w:p>
    <w:p w14:paraId="241FA7D3" w14:textId="00D67191" w:rsidR="007F62E1" w:rsidRPr="007F62E1" w:rsidRDefault="007F62E1" w:rsidP="007F62E1">
      <w:pPr>
        <w:pStyle w:val="ListParagraph"/>
        <w:numPr>
          <w:ilvl w:val="2"/>
          <w:numId w:val="6"/>
        </w:numPr>
        <w:rPr>
          <w:lang w:val="en-US"/>
        </w:rPr>
      </w:pPr>
      <w:r w:rsidRPr="007F62E1">
        <w:rPr>
          <w:b/>
          <w:bCs/>
          <w:lang w:val="en-US"/>
        </w:rPr>
        <w:t>A</w:t>
      </w:r>
      <w:r w:rsidRPr="007F62E1">
        <w:rPr>
          <w:lang w:val="en-US"/>
        </w:rPr>
        <w:t xml:space="preserve"> (</w:t>
      </w:r>
      <w:r w:rsidRPr="007F62E1">
        <w:rPr>
          <w:b/>
          <w:bCs/>
          <w:lang w:val="en-US"/>
        </w:rPr>
        <w:t>x</w:t>
      </w:r>
      <w:r w:rsidRPr="007F62E1">
        <w:rPr>
          <w:lang w:val="en-US"/>
        </w:rPr>
        <w:t xml:space="preserve"> + </w:t>
      </w:r>
      <w:r w:rsidRPr="007F62E1">
        <w:rPr>
          <w:b/>
          <w:bCs/>
          <w:lang w:val="en-US"/>
        </w:rPr>
        <w:t>y</w:t>
      </w:r>
      <w:r w:rsidRPr="007F62E1">
        <w:rPr>
          <w:lang w:val="en-US"/>
        </w:rPr>
        <w:t xml:space="preserve">) = </w:t>
      </w:r>
      <w:r w:rsidRPr="007F62E1">
        <w:rPr>
          <w:b/>
          <w:bCs/>
          <w:lang w:val="en-US"/>
        </w:rPr>
        <w:t>Ax</w:t>
      </w:r>
      <w:r w:rsidRPr="007F62E1">
        <w:rPr>
          <w:lang w:val="en-US"/>
        </w:rPr>
        <w:t xml:space="preserve"> + </w:t>
      </w:r>
      <w:r w:rsidRPr="007F62E1">
        <w:rPr>
          <w:b/>
          <w:bCs/>
          <w:lang w:val="en-US"/>
        </w:rPr>
        <w:t>Ay</w:t>
      </w:r>
    </w:p>
    <w:p w14:paraId="5D43E6DD" w14:textId="3A463FFF" w:rsidR="007F62E1" w:rsidRPr="007F62E1" w:rsidRDefault="007F62E1" w:rsidP="007F62E1">
      <w:pPr>
        <w:pStyle w:val="ListParagraph"/>
        <w:numPr>
          <w:ilvl w:val="2"/>
          <w:numId w:val="6"/>
        </w:numPr>
        <w:rPr>
          <w:lang w:val="en-US"/>
        </w:rPr>
      </w:pPr>
      <w:r w:rsidRPr="007F62E1">
        <w:rPr>
          <w:b/>
          <w:bCs/>
          <w:lang w:val="en-US"/>
        </w:rPr>
        <w:t>A</w:t>
      </w:r>
      <w:r w:rsidRPr="007F62E1">
        <w:rPr>
          <w:lang w:val="en-US"/>
        </w:rPr>
        <w:t xml:space="preserve"> (</w:t>
      </w:r>
      <w:r w:rsidRPr="007F62E1">
        <w:rPr>
          <w:rFonts w:ascii="Cambria" w:hAnsi="Cambria" w:cs="Cambria"/>
          <w:lang w:val="en-US"/>
        </w:rPr>
        <w:t>α</w:t>
      </w:r>
      <w:r w:rsidRPr="007F62E1">
        <w:rPr>
          <w:b/>
          <w:bCs/>
          <w:lang w:val="en-US"/>
        </w:rPr>
        <w:t>x</w:t>
      </w:r>
      <w:r w:rsidRPr="007F62E1">
        <w:rPr>
          <w:lang w:val="en-US"/>
        </w:rPr>
        <w:t xml:space="preserve">) = </w:t>
      </w:r>
      <w:r w:rsidRPr="007F62E1">
        <w:rPr>
          <w:rFonts w:ascii="Cambria" w:hAnsi="Cambria" w:cs="Cambria"/>
          <w:lang w:val="en-US"/>
        </w:rPr>
        <w:t>α</w:t>
      </w:r>
      <w:r w:rsidRPr="007F62E1">
        <w:rPr>
          <w:b/>
          <w:bCs/>
          <w:lang w:val="en-US"/>
        </w:rPr>
        <w:t>Ax</w:t>
      </w:r>
    </w:p>
    <w:p w14:paraId="2E940E0E" w14:textId="7B8978EA" w:rsidR="007F62E1" w:rsidRDefault="007F62E1" w:rsidP="007F62E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Column space (Range)</w:t>
      </w:r>
    </w:p>
    <w:p w14:paraId="11350A1B" w14:textId="08DF41FC" w:rsidR="007F62E1" w:rsidRDefault="007F62E1" w:rsidP="007F62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Range (</w:t>
      </w:r>
      <w:r>
        <w:rPr>
          <w:b/>
          <w:bCs/>
          <w:lang w:val="en-US"/>
        </w:rPr>
        <w:t>A</w:t>
      </w:r>
      <w:r>
        <w:rPr>
          <w:lang w:val="en-US"/>
        </w:rPr>
        <w:t>) = {</w:t>
      </w:r>
      <w:r w:rsidRPr="007F62E1">
        <w:rPr>
          <w:b/>
          <w:bCs/>
          <w:lang w:val="en-US"/>
        </w:rPr>
        <w:t>y</w:t>
      </w:r>
      <w:r>
        <w:rPr>
          <w:lang w:val="en-US"/>
        </w:rPr>
        <w:t xml:space="preserve"> | </w:t>
      </w:r>
      <w:r w:rsidRPr="007F62E1">
        <w:rPr>
          <w:b/>
          <w:bCs/>
          <w:lang w:val="en-US"/>
        </w:rPr>
        <w:t>y</w:t>
      </w:r>
      <w:r>
        <w:rPr>
          <w:lang w:val="en-US"/>
        </w:rPr>
        <w:t xml:space="preserve"> = </w:t>
      </w:r>
      <w:r w:rsidRPr="007F62E1">
        <w:rPr>
          <w:b/>
          <w:bCs/>
          <w:lang w:val="en-US"/>
        </w:rPr>
        <w:t>Ax</w:t>
      </w:r>
      <w:r>
        <w:rPr>
          <w:lang w:val="en-US"/>
        </w:rPr>
        <w:t xml:space="preserve"> for some </w:t>
      </w:r>
      <w:r w:rsidRPr="007F62E1">
        <w:rPr>
          <w:b/>
          <w:bCs/>
          <w:lang w:val="en-US"/>
        </w:rPr>
        <w:t>x</w:t>
      </w:r>
      <w:r>
        <w:rPr>
          <w:lang w:val="en-US"/>
        </w:rPr>
        <w:t>}</w:t>
      </w:r>
    </w:p>
    <w:p w14:paraId="45C0DFEB" w14:textId="1C1ABB2B" w:rsidR="007F62E1" w:rsidRDefault="007F62E1" w:rsidP="007F62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This is space spanned by the columns.</w:t>
      </w:r>
    </w:p>
    <w:p w14:paraId="1E4649F3" w14:textId="1176710E" w:rsidR="007F62E1" w:rsidRDefault="007F62E1" w:rsidP="007F62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May or may not form a basis for the matrix based on the rank.</w:t>
      </w:r>
    </w:p>
    <w:p w14:paraId="1B60D684" w14:textId="4077FDF2" w:rsidR="007F62E1" w:rsidRDefault="007F62E1" w:rsidP="007F62E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Null Space</w:t>
      </w:r>
    </w:p>
    <w:p w14:paraId="5659393D" w14:textId="4C24F4A4" w:rsidR="007F62E1" w:rsidRDefault="007F62E1" w:rsidP="007F62E1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Null (</w:t>
      </w:r>
      <w:r>
        <w:rPr>
          <w:b/>
          <w:bCs/>
          <w:lang w:val="en-US"/>
        </w:rPr>
        <w:t>A</w:t>
      </w:r>
      <w:r>
        <w:rPr>
          <w:lang w:val="en-US"/>
        </w:rPr>
        <w:t>) = {</w:t>
      </w:r>
      <w:r>
        <w:rPr>
          <w:b/>
          <w:bCs/>
          <w:lang w:val="en-US"/>
        </w:rPr>
        <w:t>x</w:t>
      </w:r>
      <w:r>
        <w:rPr>
          <w:lang w:val="en-US"/>
        </w:rPr>
        <w:t xml:space="preserve"> | </w:t>
      </w:r>
      <w:r w:rsidRPr="007F62E1">
        <w:rPr>
          <w:b/>
          <w:bCs/>
          <w:lang w:val="en-US"/>
        </w:rPr>
        <w:t>Ax</w:t>
      </w:r>
      <w:r>
        <w:rPr>
          <w:lang w:val="en-US"/>
        </w:rPr>
        <w:t xml:space="preserve"> = </w:t>
      </w:r>
      <w:r w:rsidRPr="007F62E1">
        <w:rPr>
          <w:b/>
          <w:bCs/>
          <w:lang w:val="en-US"/>
        </w:rPr>
        <w:t>0</w:t>
      </w:r>
      <w:r>
        <w:rPr>
          <w:lang w:val="en-US"/>
        </w:rPr>
        <w:t>}</w:t>
      </w:r>
    </w:p>
    <w:p w14:paraId="3D4B0BEA" w14:textId="2D3A562E" w:rsidR="007F62E1" w:rsidRDefault="00847F86" w:rsidP="007F62E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To ensure that </w:t>
      </w:r>
      <w:r w:rsidRPr="00847F86">
        <w:rPr>
          <w:b/>
          <w:bCs/>
          <w:lang w:val="en-US"/>
        </w:rPr>
        <w:t>Ax</w:t>
      </w:r>
      <w:r w:rsidRPr="00847F86">
        <w:rPr>
          <w:b/>
          <w:bCs/>
          <w:vertAlign w:val="subscript"/>
          <w:lang w:val="en-US"/>
        </w:rPr>
        <w:t>1</w:t>
      </w:r>
      <w:r>
        <w:rPr>
          <w:lang w:val="en-US"/>
        </w:rPr>
        <w:t xml:space="preserve"> ≠ </w:t>
      </w:r>
      <w:r w:rsidRPr="00847F86">
        <w:rPr>
          <w:b/>
          <w:bCs/>
          <w:lang w:val="en-US"/>
        </w:rPr>
        <w:t>Ax</w:t>
      </w:r>
      <w:r w:rsidRPr="00847F86">
        <w:rPr>
          <w:b/>
          <w:bCs/>
          <w:vertAlign w:val="subscript"/>
          <w:lang w:val="en-US"/>
        </w:rPr>
        <w:t>2</w:t>
      </w:r>
      <w:r>
        <w:rPr>
          <w:lang w:val="en-US"/>
        </w:rPr>
        <w:t xml:space="preserve">, </w:t>
      </w:r>
      <w:r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 xml:space="preserve"> </w:t>
      </w:r>
      <w:r w:rsidRPr="00847F86">
        <w:rPr>
          <w:b/>
          <w:bCs/>
          <w:lang w:val="en-US"/>
        </w:rPr>
        <w:t>x</w:t>
      </w:r>
      <w:r w:rsidRPr="00847F86">
        <w:rPr>
          <w:b/>
          <w:bCs/>
          <w:vertAlign w:val="subscript"/>
          <w:lang w:val="en-US"/>
        </w:rPr>
        <w:t>1</w:t>
      </w:r>
      <w:r>
        <w:rPr>
          <w:lang w:val="en-US"/>
        </w:rPr>
        <w:t xml:space="preserve"> ≠ </w:t>
      </w:r>
      <w:r w:rsidRPr="00847F86">
        <w:rPr>
          <w:b/>
          <w:bCs/>
          <w:lang w:val="en-US"/>
        </w:rPr>
        <w:t>x</w:t>
      </w:r>
      <w:r w:rsidRPr="00847F86">
        <w:rPr>
          <w:b/>
          <w:bCs/>
          <w:vertAlign w:val="subscript"/>
          <w:lang w:val="en-US"/>
        </w:rPr>
        <w:t>2</w:t>
      </w:r>
      <w:r>
        <w:rPr>
          <w:lang w:val="en-US"/>
        </w:rPr>
        <w:t>, we have to ensure that A is full rank.</w:t>
      </w:r>
    </w:p>
    <w:p w14:paraId="1B7799CC" w14:textId="08B5F6D4" w:rsidR="00847F86" w:rsidRPr="00847F86" w:rsidRDefault="00847F86" w:rsidP="007F62E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Angle between two vectors </w:t>
      </w:r>
      <w:r w:rsidRPr="00847F86">
        <w:rPr>
          <w:b/>
          <w:bCs/>
          <w:lang w:val="en-US"/>
        </w:rPr>
        <w:t>x</w:t>
      </w:r>
      <w:r>
        <w:rPr>
          <w:lang w:val="en-US"/>
        </w:rPr>
        <w:t xml:space="preserve"> and </w:t>
      </w:r>
      <w:r w:rsidRPr="00847F86">
        <w:rPr>
          <w:b/>
          <w:bCs/>
          <w:lang w:val="en-US"/>
        </w:rPr>
        <w:t>y</w:t>
      </w:r>
      <w:r>
        <w:rPr>
          <w:lang w:val="en-US"/>
        </w:rPr>
        <w:t xml:space="preserve"> =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</m:t>
                </m: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y</m:t>
                                </m:r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rFonts w:eastAsiaTheme="minorEastAsia"/>
          <w:lang w:val="en-US"/>
        </w:rPr>
        <w:t>.</w:t>
      </w:r>
    </w:p>
    <w:p w14:paraId="4184CC1E" w14:textId="0FB86541" w:rsidR="00847F86" w:rsidRPr="00847F86" w:rsidRDefault="00847F86" w:rsidP="00847F8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eastAsiaTheme="minorEastAsia"/>
          <w:lang w:val="en-US"/>
        </w:rPr>
        <w:t>Inner product</w:t>
      </w:r>
    </w:p>
    <w:p w14:paraId="1F3B3CAA" w14:textId="0F06A42B" w:rsidR="00847F86" w:rsidRPr="00847F86" w:rsidRDefault="00847F86" w:rsidP="00847F86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rFonts w:eastAsiaTheme="minorEastAsia"/>
          <w:lang w:val="en-US"/>
        </w:rPr>
        <w:t xml:space="preserve">Inner product of </w:t>
      </w:r>
      <w:r>
        <w:rPr>
          <w:lang w:val="en-US"/>
        </w:rPr>
        <w:t xml:space="preserve">two vectors </w:t>
      </w:r>
      <w:r w:rsidRPr="00847F86">
        <w:rPr>
          <w:b/>
          <w:bCs/>
          <w:lang w:val="en-US"/>
        </w:rPr>
        <w:t>x</w:t>
      </w:r>
      <w:r>
        <w:rPr>
          <w:lang w:val="en-US"/>
        </w:rPr>
        <w:t xml:space="preserve"> and </w:t>
      </w:r>
      <w:r w:rsidRPr="00847F86">
        <w:rPr>
          <w:b/>
          <w:bCs/>
          <w:lang w:val="en-US"/>
        </w:rPr>
        <w:t>y</w:t>
      </w:r>
      <w:r>
        <w:t xml:space="preserve"> is represented by (</w:t>
      </w:r>
      <w:r w:rsidRPr="00847F86">
        <w:rPr>
          <w:b/>
          <w:bCs/>
        </w:rPr>
        <w:t>x</w:t>
      </w:r>
      <w:r>
        <w:t xml:space="preserve">, </w:t>
      </w:r>
      <w:r w:rsidRPr="00847F86">
        <w:rPr>
          <w:b/>
          <w:bCs/>
        </w:rPr>
        <w:t>y</w:t>
      </w:r>
      <w:r>
        <w:t>).</w:t>
      </w:r>
    </w:p>
    <w:p w14:paraId="49273821" w14:textId="448E1F28" w:rsidR="00847F86" w:rsidRPr="007F62E1" w:rsidRDefault="00847F86" w:rsidP="00847F86">
      <w:pPr>
        <w:pStyle w:val="ListParagraph"/>
        <w:numPr>
          <w:ilvl w:val="1"/>
          <w:numId w:val="6"/>
        </w:numPr>
        <w:rPr>
          <w:lang w:val="en-US"/>
        </w:rPr>
      </w:pPr>
      <w:r>
        <w:t>(</w:t>
      </w:r>
      <w:r w:rsidRPr="00847F86">
        <w:rPr>
          <w:b/>
          <w:bCs/>
        </w:rPr>
        <w:t>x</w:t>
      </w:r>
      <w:r w:rsidRPr="00847F86">
        <w:rPr>
          <w:b/>
          <w:bCs/>
          <w:vertAlign w:val="subscript"/>
        </w:rPr>
        <w:t>1</w:t>
      </w:r>
      <w:r>
        <w:t xml:space="preserve"> + </w:t>
      </w:r>
      <w:r w:rsidRPr="00847F86">
        <w:rPr>
          <w:b/>
          <w:bCs/>
        </w:rPr>
        <w:t>x</w:t>
      </w:r>
      <w:r w:rsidRPr="00847F86">
        <w:rPr>
          <w:b/>
          <w:bCs/>
          <w:vertAlign w:val="subscript"/>
        </w:rPr>
        <w:t>2</w:t>
      </w:r>
      <w:r>
        <w:t xml:space="preserve">, </w:t>
      </w:r>
      <w:r w:rsidRPr="00847F86">
        <w:rPr>
          <w:b/>
          <w:bCs/>
        </w:rPr>
        <w:t>y</w:t>
      </w:r>
      <w:r>
        <w:t>) = (</w:t>
      </w:r>
      <w:r w:rsidRPr="00847F86">
        <w:rPr>
          <w:b/>
          <w:bCs/>
        </w:rPr>
        <w:t>x</w:t>
      </w:r>
      <w:r w:rsidRPr="00847F86">
        <w:rPr>
          <w:b/>
          <w:bCs/>
          <w:vertAlign w:val="subscript"/>
        </w:rPr>
        <w:t>1</w:t>
      </w:r>
      <w:r>
        <w:t xml:space="preserve">, </w:t>
      </w:r>
      <w:r w:rsidRPr="00847F86">
        <w:rPr>
          <w:b/>
          <w:bCs/>
        </w:rPr>
        <w:t>y</w:t>
      </w:r>
      <w:r>
        <w:t>) + (</w:t>
      </w:r>
      <w:r w:rsidRPr="00847F86">
        <w:rPr>
          <w:b/>
          <w:bCs/>
        </w:rPr>
        <w:t>x</w:t>
      </w:r>
      <w:r w:rsidRPr="00847F86">
        <w:rPr>
          <w:b/>
          <w:bCs/>
          <w:vertAlign w:val="subscript"/>
        </w:rPr>
        <w:t>2</w:t>
      </w:r>
      <w:r>
        <w:t xml:space="preserve">, </w:t>
      </w:r>
      <w:r w:rsidRPr="00847F86">
        <w:rPr>
          <w:b/>
          <w:bCs/>
        </w:rPr>
        <w:t>y</w:t>
      </w:r>
      <w:r>
        <w:t>)</w:t>
      </w:r>
    </w:p>
    <w:p w14:paraId="3E640061" w14:textId="35F696EF" w:rsidR="00847F86" w:rsidRPr="007F62E1" w:rsidRDefault="00847F86" w:rsidP="00847F86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(</w:t>
      </w:r>
      <w:r>
        <w:rPr>
          <w:rFonts w:ascii="Cambria" w:hAnsi="Cambria" w:cs="Cambria"/>
          <w:lang w:val="en-US"/>
        </w:rPr>
        <w:t>α</w:t>
      </w:r>
      <w:r w:rsidRPr="00847F86">
        <w:rPr>
          <w:b/>
          <w:bCs/>
          <w:lang w:val="en-US"/>
        </w:rPr>
        <w:t>x</w:t>
      </w:r>
      <w:r>
        <w:rPr>
          <w:lang w:val="en-US"/>
        </w:rPr>
        <w:t xml:space="preserve">, </w:t>
      </w:r>
      <w:r>
        <w:rPr>
          <w:rFonts w:ascii="Cambria" w:hAnsi="Cambria" w:cs="Cambria"/>
          <w:lang w:val="en-US"/>
        </w:rPr>
        <w:t>β</w:t>
      </w:r>
      <w:r w:rsidRPr="00847F86">
        <w:rPr>
          <w:b/>
          <w:bCs/>
          <w:lang w:val="en-US"/>
        </w:rPr>
        <w:t>y</w:t>
      </w:r>
      <w:r>
        <w:rPr>
          <w:lang w:val="en-US"/>
        </w:rPr>
        <w:t xml:space="preserve">) = </w:t>
      </w:r>
      <w:r>
        <w:rPr>
          <w:rFonts w:ascii="Cambria" w:hAnsi="Cambria" w:cs="Cambria"/>
          <w:lang w:val="en-US"/>
        </w:rPr>
        <w:t>αβ</w:t>
      </w:r>
      <w:r>
        <w:rPr>
          <w:lang w:val="en-US"/>
        </w:rPr>
        <w:t xml:space="preserve"> (</w:t>
      </w:r>
      <w:r w:rsidRPr="00847F86">
        <w:rPr>
          <w:b/>
          <w:bCs/>
          <w:lang w:val="en-US"/>
        </w:rPr>
        <w:t>x</w:t>
      </w:r>
      <w:r>
        <w:rPr>
          <w:lang w:val="en-US"/>
        </w:rPr>
        <w:t xml:space="preserve">, </w:t>
      </w:r>
      <w:r w:rsidRPr="00847F86">
        <w:rPr>
          <w:b/>
          <w:bCs/>
          <w:lang w:val="en-US"/>
        </w:rPr>
        <w:t>y</w:t>
      </w:r>
      <w:r>
        <w:rPr>
          <w:lang w:val="en-US"/>
        </w:rPr>
        <w:t>)</w:t>
      </w:r>
    </w:p>
    <w:p w14:paraId="59D32E79" w14:textId="56989777" w:rsidR="00847F86" w:rsidRDefault="007863D2" w:rsidP="007863D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Orthogonality of vectors</w:t>
      </w:r>
    </w:p>
    <w:p w14:paraId="5286DA0E" w14:textId="029974F0" w:rsidR="007863D2" w:rsidRDefault="007863D2" w:rsidP="007863D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When angle between the two vectors = 90°.</w:t>
      </w:r>
    </w:p>
    <w:p w14:paraId="161EE236" w14:textId="72CF1439" w:rsidR="007863D2" w:rsidRPr="007863D2" w:rsidRDefault="007863D2" w:rsidP="007863D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Hence,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→</w:t>
      </w:r>
      <w:r>
        <w:rPr>
          <w:rFonts w:eastAsiaTheme="minorEastAs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en-US"/>
          </w:rPr>
          <m:t>=0</m:t>
        </m:r>
      </m:oMath>
    </w:p>
    <w:p w14:paraId="67AEA43C" w14:textId="05558136" w:rsidR="007863D2" w:rsidRPr="007863D2" w:rsidRDefault="007863D2" w:rsidP="007863D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eastAsiaTheme="minorEastAsia"/>
          <w:lang w:val="en-US"/>
        </w:rPr>
        <w:t xml:space="preserve">Orthogonal basis: </w:t>
      </w:r>
      <w:r w:rsidRPr="007863D2">
        <w:rPr>
          <w:rFonts w:eastAsiaTheme="minorEastAsia"/>
          <w:lang w:val="en-US"/>
        </w:rPr>
        <w:t xml:space="preserve">A set of vectors is said to be an orthogonal basis if all possible combinations of vectors in the </w:t>
      </w:r>
      <w:proofErr w:type="spellStart"/>
      <w:r w:rsidRPr="007863D2">
        <w:rPr>
          <w:rFonts w:eastAsiaTheme="minorEastAsia"/>
          <w:lang w:val="en-US"/>
        </w:rPr>
        <w:t>basis</w:t>
      </w:r>
      <w:proofErr w:type="spellEnd"/>
      <w:r w:rsidRPr="007863D2">
        <w:rPr>
          <w:rFonts w:eastAsiaTheme="minorEastAsia"/>
          <w:lang w:val="en-US"/>
        </w:rPr>
        <w:t xml:space="preserve"> are orthogonal to each other.</w:t>
      </w:r>
    </w:p>
    <w:p w14:paraId="15C0C22C" w14:textId="7C04F683" w:rsidR="007863D2" w:rsidRPr="004608BC" w:rsidRDefault="007863D2" w:rsidP="007863D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eastAsiaTheme="minorEastAsia"/>
          <w:lang w:val="en-US"/>
        </w:rPr>
        <w:t>Orthonormal basis: An orthogonal basis, where 2-norm of each vector is 1.</w:t>
      </w:r>
    </w:p>
    <w:p w14:paraId="6C8E05C8" w14:textId="6803F8CB" w:rsidR="004608BC" w:rsidRPr="004608BC" w:rsidRDefault="004608BC" w:rsidP="007863D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eastAsiaTheme="minorEastAsia"/>
          <w:lang w:val="en-US"/>
        </w:rPr>
        <w:t>Orthogonal matrix properties:</w:t>
      </w:r>
    </w:p>
    <w:p w14:paraId="6462872A" w14:textId="3BD10CC2" w:rsidR="004608BC" w:rsidRDefault="004608BC" w:rsidP="004608BC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Q</w:t>
      </w:r>
      <w:r>
        <w:rPr>
          <w:vertAlign w:val="superscript"/>
          <w:lang w:val="en-US"/>
        </w:rPr>
        <w:t>T</w:t>
      </w:r>
      <w:r>
        <w:rPr>
          <w:lang w:val="en-US"/>
        </w:rPr>
        <w:t xml:space="preserve"> = Q</w:t>
      </w:r>
      <w:r>
        <w:rPr>
          <w:vertAlign w:val="superscript"/>
          <w:lang w:val="en-US"/>
        </w:rPr>
        <w:t>-1</w:t>
      </w:r>
    </w:p>
    <w:p w14:paraId="7029C1D3" w14:textId="3AF6922C" w:rsidR="004608BC" w:rsidRDefault="004608BC" w:rsidP="004608BC">
      <w:pPr>
        <w:pStyle w:val="Heading1"/>
        <w:rPr>
          <w:lang w:val="en-US"/>
        </w:rPr>
      </w:pPr>
      <w:r>
        <w:rPr>
          <w:lang w:val="en-US"/>
        </w:rPr>
        <w:t>Norms</w:t>
      </w:r>
    </w:p>
    <w:p w14:paraId="1D8E1AD7" w14:textId="3618EE0E" w:rsidR="004608BC" w:rsidRDefault="004608BC" w:rsidP="004608B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Rules of norms</w:t>
      </w:r>
    </w:p>
    <w:p w14:paraId="25CB80C0" w14:textId="2EAFA2E1" w:rsidR="004608BC" w:rsidRDefault="004608BC" w:rsidP="004608B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Must be real, even if entries are complex</w:t>
      </w:r>
    </w:p>
    <w:p w14:paraId="112B8B72" w14:textId="26703443" w:rsidR="004608BC" w:rsidRDefault="004608BC" w:rsidP="004608B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Should be non-negative</w:t>
      </w:r>
    </w:p>
    <w:p w14:paraId="075832A3" w14:textId="53B18BBE" w:rsidR="004608BC" w:rsidRPr="005D7871" w:rsidRDefault="00000000" w:rsidP="004608BC">
      <w:pPr>
        <w:pStyle w:val="ListParagraph"/>
        <w:numPr>
          <w:ilvl w:val="1"/>
          <w:numId w:val="8"/>
        </w:numPr>
        <w:rPr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lang w:val="en-US"/>
          </w:rPr>
          <m:t>=0⇔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0</m:t>
        </m:r>
      </m:oMath>
    </w:p>
    <w:p w14:paraId="689CBF10" w14:textId="2E4F99D9" w:rsidR="005D7871" w:rsidRPr="00C90D31" w:rsidRDefault="00000000" w:rsidP="004608BC">
      <w:pPr>
        <w:pStyle w:val="ListParagraph"/>
        <w:numPr>
          <w:ilvl w:val="1"/>
          <w:numId w:val="8"/>
        </w:numPr>
        <w:rPr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α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</m:d>
        <m:r>
          <m:rPr>
            <m:sty m:val="bi"/>
          </m:rP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α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</m:oMath>
    </w:p>
    <w:p w14:paraId="6D072629" w14:textId="74D32489" w:rsidR="00C90D31" w:rsidRPr="005D7871" w:rsidRDefault="00C90D31" w:rsidP="004608BC">
      <w:pPr>
        <w:pStyle w:val="ListParagraph"/>
        <w:numPr>
          <w:ilvl w:val="1"/>
          <w:numId w:val="8"/>
        </w:numPr>
        <w:rPr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d>
        <m:r>
          <m:rPr>
            <m:lit/>
          </m:rPr>
          <w:rPr>
            <w:rFonts w:ascii="Cambria Math" w:hAnsi="Cambria Math"/>
            <w:lang w:val="en-US"/>
          </w:rPr>
          <m:t>_</m:t>
        </m:r>
        <m:r>
          <w:rPr>
            <w:rFonts w:ascii="Cambria Math" w:hAnsi="Cambria Math"/>
            <w:lang w:val="en-US"/>
          </w:rPr>
          <m:t>p≤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</m:oMath>
    </w:p>
    <w:p w14:paraId="192E2AC4" w14:textId="4935F45E" w:rsidR="005D7871" w:rsidRPr="004608BC" w:rsidRDefault="00000000" w:rsidP="005D7871">
      <w:pPr>
        <w:pStyle w:val="ListParagraph"/>
        <w:numPr>
          <w:ilvl w:val="0"/>
          <w:numId w:val="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∞</m:t>
            </m:r>
          </m:sub>
        </m:sSub>
        <m:r>
          <w:rPr>
            <w:rFonts w:ascii="Cambria Math" w:hAns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</w:p>
    <w:p w14:paraId="52975A35" w14:textId="354DDE5C" w:rsidR="004608BC" w:rsidRPr="004608BC" w:rsidRDefault="00000000" w:rsidP="004608BC">
      <w:pPr>
        <w:pStyle w:val="ListParagraph"/>
        <w:numPr>
          <w:ilvl w:val="0"/>
          <w:numId w:val="8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m,n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sup>
                </m:sSup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Ax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e>
                    </m:d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</m:d>
                  </m:sup>
                </m:sSubSup>
              </m:den>
            </m:f>
          </m:e>
        </m:func>
        <m:r>
          <w:rPr>
            <w:rFonts w:ascii="Cambria Math" w:eastAsiaTheme="minorEastAsia" w:hAnsi="Cambria Math"/>
            <w:sz w:val="24"/>
            <w:szCs w:val="24"/>
            <w:lang w:val="en-US"/>
          </w:rPr>
          <m:t>,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≠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0</m:t>
        </m:r>
      </m:oMath>
    </w:p>
    <w:p w14:paraId="5666801E" w14:textId="205CFA62" w:rsidR="004608BC" w:rsidRPr="00D56A09" w:rsidRDefault="00D56A09" w:rsidP="004608B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For a diagonal matrix D,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e>
              <m:lim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</m:sup>
                </m:sSup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D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sub>
            </m:sSub>
          </m:e>
        </m:func>
      </m:oMath>
      <w:r>
        <w:rPr>
          <w:rFonts w:eastAsiaTheme="minorEastAsia"/>
          <w:lang w:val="en-US"/>
        </w:rPr>
        <w:t xml:space="preserve">. Hence,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1≤i≤m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</m:func>
      </m:oMath>
      <w:r>
        <w:rPr>
          <w:rFonts w:eastAsiaTheme="minorEastAsia"/>
          <w:lang w:val="en-US"/>
        </w:rPr>
        <w:t>.</w:t>
      </w:r>
    </w:p>
    <w:p w14:paraId="1774BC36" w14:textId="7C8E67C0" w:rsidR="00D56A09" w:rsidRPr="00D56A09" w:rsidRDefault="00D56A09" w:rsidP="004608B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eastAsiaTheme="minorEastAsia"/>
          <w:lang w:val="en-US"/>
        </w:rPr>
        <w:t xml:space="preserve">One-norm of a matrix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1≤i≤m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hAnsi="Cambria Math"/>
            <w:lang w:val="en-US"/>
          </w:rPr>
          <m:t xml:space="preserve">, where 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e>
              </m:mr>
            </m:m>
          </m:e>
        </m:d>
      </m:oMath>
    </w:p>
    <w:p w14:paraId="73255601" w14:textId="2D532BA1" w:rsidR="00D56A09" w:rsidRPr="0070746E" w:rsidRDefault="00D56A09" w:rsidP="004608B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eastAsiaTheme="minorEastAsia"/>
          <w:lang w:val="en-US"/>
        </w:rPr>
        <w:t>∞-norm of a matrix is the maximum absolute sum of all the rows in the matrix.</w:t>
      </w:r>
    </w:p>
    <w:p w14:paraId="28ED91B9" w14:textId="7E9F3F80" w:rsidR="0070746E" w:rsidRPr="00D56A09" w:rsidRDefault="0070746E" w:rsidP="004608B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eastAsiaTheme="minorEastAsia"/>
          <w:lang w:val="en-US"/>
        </w:rPr>
        <w:t>Cauchy Schwarz inequality:</w:t>
      </w:r>
      <w:r>
        <w:rPr>
          <w:rFonts w:eastAsiaTheme="minorEastAsia"/>
          <w:lang w:val="en-US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28E40FE6" w14:textId="233B11A1" w:rsidR="0070746E" w:rsidRPr="0070746E" w:rsidRDefault="0070746E" w:rsidP="00282F2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rFonts w:eastAsiaTheme="minorEastAsia"/>
          <w:lang w:val="en-US"/>
        </w:rPr>
        <w:t xml:space="preserve">If </w:t>
      </w:r>
      <w:r w:rsidRPr="0070746E">
        <w:rPr>
          <w:rFonts w:eastAsiaTheme="minorEastAsia"/>
          <w:b/>
          <w:bCs/>
          <w:lang w:val="en-US"/>
        </w:rPr>
        <w:t>A</w:t>
      </w:r>
      <w:r>
        <w:rPr>
          <w:rFonts w:eastAsiaTheme="minorEastAsia"/>
          <w:lang w:val="en-US"/>
        </w:rPr>
        <w:t xml:space="preserve"> = </w:t>
      </w:r>
      <w:proofErr w:type="spellStart"/>
      <w:r w:rsidRPr="0070746E">
        <w:rPr>
          <w:rFonts w:eastAsiaTheme="minorEastAsia"/>
          <w:b/>
          <w:bCs/>
          <w:lang w:val="en-US"/>
        </w:rPr>
        <w:t>uv</w:t>
      </w:r>
      <w:r w:rsidRPr="0070746E">
        <w:rPr>
          <w:rFonts w:eastAsiaTheme="minorEastAsia"/>
          <w:b/>
          <w:bCs/>
          <w:vertAlign w:val="superscript"/>
          <w:lang w:val="en-US"/>
        </w:rPr>
        <w:t>T</w:t>
      </w:r>
      <w:proofErr w:type="spellEnd"/>
      <w:r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773D553E" w14:textId="60ADC95A" w:rsidR="0070746E" w:rsidRDefault="0070746E" w:rsidP="00282F22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Proof: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5C7891FE" w14:textId="595DB5AA" w:rsidR="0070746E" w:rsidRPr="0070746E" w:rsidRDefault="0070746E" w:rsidP="00282F22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×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(</w:t>
      </w:r>
      <w:proofErr w:type="spellStart"/>
      <w:r w:rsidRPr="0070746E">
        <w:rPr>
          <w:rFonts w:eastAsiaTheme="minorEastAsia"/>
          <w:b/>
          <w:bCs/>
          <w:lang w:val="en-US"/>
        </w:rPr>
        <w:t>v</w:t>
      </w:r>
      <w:r w:rsidRPr="0070746E">
        <w:rPr>
          <w:rFonts w:eastAsiaTheme="minorEastAsia"/>
          <w:b/>
          <w:bCs/>
          <w:vertAlign w:val="superscript"/>
          <w:lang w:val="en-US"/>
        </w:rPr>
        <w:t>T</w:t>
      </w:r>
      <w:r w:rsidRPr="0070746E">
        <w:rPr>
          <w:rFonts w:eastAsiaTheme="minorEastAsia"/>
          <w:b/>
          <w:bCs/>
          <w:lang w:val="en-US"/>
        </w:rPr>
        <w:t>x</w:t>
      </w:r>
      <w:proofErr w:type="spellEnd"/>
      <w:r>
        <w:rPr>
          <w:rFonts w:eastAsiaTheme="minorEastAsia"/>
          <w:lang w:val="en-US"/>
        </w:rPr>
        <w:t>) is a scalar</w:t>
      </w:r>
    </w:p>
    <w:p w14:paraId="19F4627F" w14:textId="38A42117" w:rsidR="0070746E" w:rsidRDefault="0070746E" w:rsidP="00282F22">
      <w:pPr>
        <w:pStyle w:val="ListParagraph"/>
        <w:rPr>
          <w:rFonts w:eastAsiaTheme="minor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×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=1</m:t>
        </m:r>
      </m:oMath>
    </w:p>
    <w:p w14:paraId="5F1C1720" w14:textId="127EB379" w:rsidR="0070746E" w:rsidRDefault="0070746E" w:rsidP="00282F22">
      <w:pPr>
        <w:pStyle w:val="ListParagraph"/>
        <w:rPr>
          <w:rFonts w:eastAsiaTheme="minor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660B1215" w14:textId="1F900FFA" w:rsidR="0018049D" w:rsidRDefault="00000000" w:rsidP="00282F22">
      <w:pPr>
        <w:pStyle w:val="ListParagraph"/>
        <w:numPr>
          <w:ilvl w:val="0"/>
          <w:numId w:val="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AB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0AA5F206" w14:textId="27D8FD2C" w:rsidR="00282F22" w:rsidRPr="006F2608" w:rsidRDefault="00282F22" w:rsidP="00282F2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Norm of matrix vector multiplication rule:</w:t>
      </w:r>
      <w:r>
        <w:rPr>
          <w:lang w:val="en-US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Ax</m:t>
                </m:r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/>
            <w:lang w:val="en-US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</m:oMath>
    </w:p>
    <w:p w14:paraId="2D5B1FFC" w14:textId="4277A95D" w:rsidR="006F2608" w:rsidRDefault="006F2608" w:rsidP="00282F2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Frobenius norm</w:t>
      </w:r>
    </w:p>
    <w:p w14:paraId="488945FB" w14:textId="17D54514" w:rsidR="006F2608" w:rsidRPr="0018049D" w:rsidRDefault="00000000" w:rsidP="006F2608">
      <w:pPr>
        <w:pStyle w:val="ListParagraph"/>
        <w:numPr>
          <w:ilvl w:val="1"/>
          <w:numId w:val="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m</m:t>
                </m:r>
              </m:sup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</m:e>
            </m:nary>
          </m:e>
        </m:rad>
        <m:r>
          <w:rPr>
            <w:rFonts w:ascii="Cambria Math" w:eastAsiaTheme="minorEastAsia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Theme="minorEastAsia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tr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sup>
                </m:sSup>
              </m:e>
            </m:d>
          </m:e>
        </m:rad>
        <m:r>
          <w:rPr>
            <w:rFonts w:ascii="Cambria Math" w:eastAsiaTheme="minorEastAsia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tr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e>
        </m:rad>
      </m:oMath>
    </w:p>
    <w:p w14:paraId="0FA94AAD" w14:textId="01C01232" w:rsidR="0018049D" w:rsidRPr="00652FC2" w:rsidRDefault="00000000" w:rsidP="006F2608">
      <w:pPr>
        <w:pStyle w:val="ListParagraph"/>
        <w:numPr>
          <w:ilvl w:val="1"/>
          <w:numId w:val="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="0018049D">
        <w:rPr>
          <w:rFonts w:eastAsiaTheme="minorEastAsia"/>
          <w:lang w:val="en-US"/>
        </w:rPr>
        <w:t>, if Q is orthogonal</w:t>
      </w:r>
    </w:p>
    <w:p w14:paraId="75C0AE54" w14:textId="1DD16254" w:rsidR="00A77538" w:rsidRDefault="008A28F3" w:rsidP="008A28F3">
      <w:pPr>
        <w:pStyle w:val="Heading1"/>
        <w:rPr>
          <w:lang w:val="en-US"/>
        </w:rPr>
      </w:pPr>
      <w:r>
        <w:rPr>
          <w:lang w:val="en-US"/>
        </w:rPr>
        <w:t>Conditioning</w:t>
      </w:r>
    </w:p>
    <w:p w14:paraId="6EE64E9F" w14:textId="47060E9E" w:rsidR="00652FC2" w:rsidRPr="00652FC2" w:rsidRDefault="00652FC2" w:rsidP="00652FC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Absolute condition number,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r>
          <w:rPr>
            <w:rFonts w:ascii="Cambria Math" w:hAnsi="Cambria Math"/>
            <w:lang w:val="en-US"/>
          </w:rPr>
          <m:t>(x)=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δx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δf</m:t>
                            </m:r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δx</m:t>
                            </m:r>
                          </m:e>
                        </m:d>
                      </m:e>
                    </m:d>
                  </m:den>
                </m:f>
              </m:e>
            </m:d>
          </m:e>
        </m:func>
      </m:oMath>
      <w:r>
        <w:rPr>
          <w:rFonts w:eastAsiaTheme="minorEastAsia"/>
          <w:lang w:val="en-US"/>
        </w:rPr>
        <w:t xml:space="preserve">, for </w:t>
      </w:r>
      <m:oMath>
        <m:r>
          <w:rPr>
            <w:rFonts w:ascii="Cambria Math" w:eastAsiaTheme="minorEastAsia" w:hAnsi="Cambria Math"/>
            <w:lang w:val="en-US"/>
          </w:rPr>
          <m:t>δx→0</m:t>
        </m:r>
      </m:oMath>
      <w:r>
        <w:rPr>
          <w:rFonts w:eastAsiaTheme="minorEastAsia"/>
          <w:lang w:val="en-US"/>
        </w:rPr>
        <w:t>.</w:t>
      </w:r>
    </w:p>
    <w:p w14:paraId="1CD94CD4" w14:textId="2CC23186" w:rsidR="00652FC2" w:rsidRPr="00652FC2" w:rsidRDefault="00652FC2" w:rsidP="00652FC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If f has a derivative, we can define a Jacobian matrix </w:t>
      </w:r>
      <w:r w:rsidRPr="008102CC">
        <w:rPr>
          <w:b/>
          <w:bCs/>
          <w:lang w:val="en-US"/>
        </w:rPr>
        <w:t>J(x)</w:t>
      </w:r>
      <w:r>
        <w:rPr>
          <w:lang w:val="en-US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</m:oMath>
      <w:r>
        <w:rPr>
          <w:rFonts w:eastAsiaTheme="minorEastAsia"/>
          <w:lang w:val="en-US"/>
        </w:rPr>
        <w:t xml:space="preserve">. Because </w:t>
      </w:r>
      <m:oMath>
        <m:r>
          <w:rPr>
            <w:rFonts w:ascii="Cambria Math" w:eastAsiaTheme="minorEastAsia" w:hAnsi="Cambria Math"/>
            <w:lang w:val="en-US"/>
          </w:rPr>
          <m:t>δf≈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J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×δx</m:t>
        </m:r>
      </m:oMath>
      <w:r>
        <w:rPr>
          <w:rFonts w:eastAsiaTheme="minorEastAsia"/>
          <w:lang w:val="en-US"/>
        </w:rPr>
        <w:t xml:space="preserve">. This approximation turns to inequality when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δx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→0</m:t>
        </m:r>
      </m:oMath>
      <w:r>
        <w:rPr>
          <w:rFonts w:eastAsiaTheme="minorEastAsia"/>
          <w:lang w:val="en-US"/>
        </w:rPr>
        <w:t xml:space="preserve">. Hence,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δx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×δx</m:t>
                            </m:r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δx</m:t>
                            </m:r>
                          </m:e>
                        </m:d>
                      </m:e>
                    </m:d>
                  </m:den>
                </m:f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=|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|</m:t>
        </m:r>
      </m:oMath>
      <w:r>
        <w:rPr>
          <w:rFonts w:eastAsiaTheme="minorEastAsia"/>
          <w:lang w:val="en-US"/>
        </w:rPr>
        <w:t xml:space="preserve"> .</w:t>
      </w:r>
    </w:p>
    <w:p w14:paraId="7E416D43" w14:textId="0FA09835" w:rsidR="00652FC2" w:rsidRPr="00652FC2" w:rsidRDefault="00652FC2" w:rsidP="00652FC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>Hence, absolute condition number = Vector Induced norm of Jacobian</w:t>
      </w:r>
    </w:p>
    <w:p w14:paraId="3F52A37A" w14:textId="683C9928" w:rsidR="00652FC2" w:rsidRPr="00652FC2" w:rsidRDefault="00652FC2" w:rsidP="00652FC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Relative condition number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R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δx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δf</m:t>
                                </m:r>
                              </m:e>
                            </m:d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d>
                          </m:e>
                        </m:d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δx</m:t>
                                </m:r>
                              </m:e>
                            </m:d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den>
                    </m:f>
                  </m:den>
                </m:f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δx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J(x)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×|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|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</m:d>
                  </m:den>
                </m:f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6C7AFE40" w14:textId="77777777" w:rsidR="00652FC2" w:rsidRPr="00652FC2" w:rsidRDefault="00652FC2" w:rsidP="00652FC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Consider a symmetric matrix </w:t>
      </w:r>
      <w:r w:rsidRPr="008102CC">
        <w:rPr>
          <w:b/>
          <w:bCs/>
          <w:lang w:val="en-US"/>
        </w:rPr>
        <w:t>A</w:t>
      </w:r>
      <w:r>
        <w:rPr>
          <w:lang w:val="en-US"/>
        </w:rPr>
        <w:t xml:space="preserve">. Let </w:t>
      </w:r>
      <w:r>
        <w:rPr>
          <w:rFonts w:ascii="Cambria" w:hAnsi="Cambria" w:cs="Cambria"/>
          <w:lang w:val="en-US"/>
        </w:rPr>
        <w:t>λ</w:t>
      </w:r>
      <w:r>
        <w:rPr>
          <w:lang w:val="en-US"/>
        </w:rPr>
        <w:t xml:space="preserve"> and (</w:t>
      </w:r>
      <w:proofErr w:type="spellStart"/>
      <w:r>
        <w:rPr>
          <w:rFonts w:ascii="Cambria" w:hAnsi="Cambria" w:cs="Cambria"/>
          <w:lang w:val="en-US"/>
        </w:rPr>
        <w:t>δλ</w:t>
      </w:r>
      <w:proofErr w:type="spellEnd"/>
      <w:r>
        <w:rPr>
          <w:rFonts w:ascii="Cambria" w:hAnsi="Cambria" w:cs="Cambria"/>
          <w:lang w:val="en-US"/>
        </w:rPr>
        <w:t xml:space="preserve"> + λ) be the corresponding eigenvalues of </w:t>
      </w:r>
      <w:r w:rsidRPr="008102CC">
        <w:rPr>
          <w:rFonts w:ascii="Cambria" w:hAnsi="Cambria" w:cs="Cambria"/>
          <w:b/>
          <w:bCs/>
          <w:lang w:val="en-US"/>
        </w:rPr>
        <w:t>A</w:t>
      </w:r>
      <w:r>
        <w:rPr>
          <w:rFonts w:ascii="Cambria" w:hAnsi="Cambria" w:cs="Cambria"/>
          <w:lang w:val="en-US"/>
        </w:rPr>
        <w:t xml:space="preserve"> and (</w:t>
      </w:r>
      <w:proofErr w:type="spellStart"/>
      <w:r w:rsidRPr="008102CC">
        <w:rPr>
          <w:rFonts w:ascii="Cambria" w:hAnsi="Cambria" w:cs="Cambria"/>
          <w:b/>
          <w:bCs/>
          <w:lang w:val="en-US"/>
        </w:rPr>
        <w:t>δA</w:t>
      </w:r>
      <w:proofErr w:type="spellEnd"/>
      <w:r>
        <w:rPr>
          <w:rFonts w:ascii="Cambria" w:hAnsi="Cambria" w:cs="Cambria"/>
          <w:lang w:val="en-US"/>
        </w:rPr>
        <w:t xml:space="preserve"> </w:t>
      </w:r>
      <w:r w:rsidRPr="008102CC">
        <w:rPr>
          <w:rFonts w:ascii="Cambria" w:hAnsi="Cambria" w:cs="Cambria"/>
          <w:b/>
          <w:bCs/>
          <w:lang w:val="en-US"/>
        </w:rPr>
        <w:t>+ A</w:t>
      </w:r>
      <w:r>
        <w:rPr>
          <w:rFonts w:ascii="Cambria" w:hAnsi="Cambria" w:cs="Cambria"/>
          <w:lang w:val="en-US"/>
        </w:rPr>
        <w:t xml:space="preserve">). in such a case,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δλ</m:t>
            </m:r>
          </m:e>
        </m:d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δA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ascii="Cambria" w:eastAsiaTheme="minorEastAsia" w:hAnsi="Cambria" w:cs="Cambria"/>
          <w:lang w:val="en-US"/>
        </w:rPr>
        <w:t>.</w:t>
      </w:r>
    </w:p>
    <w:p w14:paraId="698813BA" w14:textId="196C0EBC" w:rsidR="00652FC2" w:rsidRPr="00652FC2" w:rsidRDefault="00652FC2" w:rsidP="00652FC2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Relative condition number =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δA</m:t>
                        </m:r>
                      </m:e>
                    </m:d>
                  </m:e>
                </m:d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δλ</m:t>
                            </m:r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λ</m:t>
                            </m:r>
                          </m:e>
                        </m:d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δA</m:t>
                                    </m:r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</m:e>
            </m:d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δA</m:t>
                        </m:r>
                      </m:e>
                    </m:d>
                  </m:e>
                </m:d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δλ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δA</m:t>
                                </m:r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rFonts w:eastAsiaTheme="minorEastAsia"/>
          <w:lang w:val="en-US"/>
        </w:rPr>
        <w:t>.</w:t>
      </w:r>
    </w:p>
    <w:p w14:paraId="2B444790" w14:textId="3B73CD33" w:rsidR="00652FC2" w:rsidRPr="00652FC2" w:rsidRDefault="00652FC2" w:rsidP="00652FC2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 xml:space="preserve">Because we know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δλ</m:t>
            </m:r>
          </m:e>
        </m:d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δA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, </w:t>
      </w:r>
      <w:r>
        <w:rPr>
          <w:lang w:val="en-US"/>
        </w:rPr>
        <w:t xml:space="preserve">relative condition number </w:t>
      </w:r>
      <m:oMath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</m:d>
          </m:den>
        </m:f>
      </m:oMath>
      <w:r>
        <w:rPr>
          <w:rFonts w:eastAsiaTheme="minorEastAsia"/>
          <w:lang w:val="en-US"/>
        </w:rPr>
        <w:t>.</w:t>
      </w:r>
    </w:p>
    <w:p w14:paraId="4DFBAD01" w14:textId="12CF2077" w:rsidR="00652FC2" w:rsidRPr="0072011F" w:rsidRDefault="0072011F" w:rsidP="0072011F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Condition number of a matrix</w:t>
      </w:r>
    </w:p>
    <w:p w14:paraId="0F718BB0" w14:textId="6FCB8852" w:rsidR="0072011F" w:rsidRPr="0072011F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>This condition number is ≥ 1.</w:t>
      </w:r>
    </w:p>
    <w:p w14:paraId="4097FBBA" w14:textId="7EE70581" w:rsidR="0072011F" w:rsidRPr="0072011F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 xml:space="preserve">For non-singular matrices,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e>
            </m:d>
          </m:e>
        </m:d>
        <m:r>
          <w:rPr>
            <w:rFonts w:ascii="Cambria Math" w:hAnsi="Cambria Math"/>
            <w:lang w:val="en-US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b>
            </m:sSub>
          </m:den>
        </m:f>
      </m:oMath>
      <w:r>
        <w:rPr>
          <w:rFonts w:eastAsiaTheme="minorEastAsia"/>
          <w:lang w:val="en-US"/>
        </w:rPr>
        <w:t>.</w:t>
      </w:r>
      <w:r>
        <w:rPr>
          <w:rStyle w:val="FootnoteReference"/>
          <w:rFonts w:eastAsiaTheme="minorEastAsia"/>
          <w:lang w:val="en-US"/>
        </w:rPr>
        <w:footnoteReference w:id="1"/>
      </w:r>
    </w:p>
    <w:p w14:paraId="7FA0994B" w14:textId="77012958" w:rsidR="0072011F" w:rsidRPr="0072011F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 xml:space="preserve">For singular (but square) matrices,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max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min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</m:d>
                  </m:e>
                </m:func>
              </m:den>
            </m:f>
          </m:e>
        </m:rad>
      </m:oMath>
      <w:r w:rsidR="00A43F32">
        <w:rPr>
          <w:rFonts w:eastAsiaTheme="minorEastAsia"/>
          <w:lang w:val="en-US"/>
        </w:rPr>
        <w:t>.</w:t>
      </w:r>
    </w:p>
    <w:p w14:paraId="44800DDC" w14:textId="3E6A843F" w:rsidR="0072011F" w:rsidRPr="0072011F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For symmetric matrices,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|</m:t>
            </m:r>
            <m:func>
              <m:func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max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lang w:val="en-US"/>
              </w:rPr>
              <m:t>|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|</m:t>
            </m:r>
            <m:func>
              <m:func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min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lang w:val="en-US"/>
              </w:rPr>
              <m:t>|</m:t>
            </m:r>
          </m:den>
        </m:f>
      </m:oMath>
    </w:p>
    <w:p w14:paraId="6059E9D3" w14:textId="2D951FF0" w:rsidR="0072011F" w:rsidRPr="0072011F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 xml:space="preserve">For non-square matrices,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</m:sup>
                </m:sSup>
              </m:e>
            </m:d>
          </m:e>
        </m:d>
        <m:r>
          <w:rPr>
            <w:rFonts w:ascii="Cambria Math" w:hAnsi="Cambria Math"/>
            <w:lang w:val="en-US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d>
      </m:oMath>
      <w:r>
        <w:rPr>
          <w:rFonts w:eastAsiaTheme="minorEastAsia"/>
          <w:lang w:val="en-US"/>
        </w:rPr>
        <w:t xml:space="preserve">, where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+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</m:oMath>
      <w:r>
        <w:rPr>
          <w:rFonts w:eastAsiaTheme="minorEastAsia"/>
          <w:lang w:val="en-US"/>
        </w:rPr>
        <w:t>.</w:t>
      </w:r>
    </w:p>
    <w:p w14:paraId="303E92D7" w14:textId="34359224" w:rsidR="0072011F" w:rsidRPr="0072011F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rFonts w:eastAsiaTheme="minorEastAsia"/>
          <w:lang w:val="en-US"/>
        </w:rPr>
        <w:t xml:space="preserve">If the matrix is almost singular,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→∞</m:t>
        </m:r>
      </m:oMath>
      <w:r>
        <w:rPr>
          <w:rFonts w:eastAsiaTheme="minorEastAsia"/>
          <w:lang w:val="en-US"/>
        </w:rPr>
        <w:t>, thereby making it poorly conditioned.</w:t>
      </w:r>
    </w:p>
    <w:p w14:paraId="45072AFF" w14:textId="1ABC60A3" w:rsidR="0072011F" w:rsidRPr="00774CA9" w:rsidRDefault="0072011F" w:rsidP="0072011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Condition number of a system of equations = 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</m:oMath>
      <w:r>
        <w:rPr>
          <w:rFonts w:eastAsiaTheme="minorEastAsia"/>
          <w:lang w:val="en-US"/>
        </w:rPr>
        <w:t>.</w:t>
      </w:r>
    </w:p>
    <w:p w14:paraId="1516D346" w14:textId="5258A4C4" w:rsidR="00774CA9" w:rsidRDefault="00774CA9" w:rsidP="00774CA9">
      <w:pPr>
        <w:pStyle w:val="Heading1"/>
        <w:rPr>
          <w:lang w:val="en-US"/>
        </w:rPr>
      </w:pPr>
      <w:r>
        <w:rPr>
          <w:lang w:val="en-US"/>
        </w:rPr>
        <w:lastRenderedPageBreak/>
        <w:t>Single Value Decomposition</w:t>
      </w:r>
    </w:p>
    <w:p w14:paraId="33B00359" w14:textId="11E7B153" w:rsidR="00774CA9" w:rsidRDefault="00774CA9" w:rsidP="00774CA9">
      <w:pPr>
        <w:rPr>
          <w:lang w:val="en-US"/>
        </w:rPr>
      </w:pPr>
      <w:r>
        <w:rPr>
          <w:lang w:val="en-US"/>
        </w:rPr>
        <w:t>The single value decomposition of a matrix A is a factorization of the form:</w:t>
      </w:r>
    </w:p>
    <w:p w14:paraId="77E5665D" w14:textId="21093A28" w:rsidR="00774CA9" w:rsidRDefault="00774CA9" w:rsidP="00774CA9">
      <w:pPr>
        <w:rPr>
          <w:rFonts w:eastAsiaTheme="minorEastAsia"/>
          <w:lang w:val="en-US"/>
        </w:rPr>
      </w:pPr>
      <w:r>
        <w:rPr>
          <w:rFonts w:eastAsiaTheme="minorEastAsia"/>
          <w:b/>
          <w:bCs/>
          <w:lang w:val="en-US"/>
        </w:rPr>
        <w:t xml:space="preserve">A = U </w:t>
      </w:r>
      <w:r>
        <w:rPr>
          <w:rFonts w:eastAsiaTheme="minorEastAsia" w:hint="eastAsia"/>
          <w:b/>
          <w:bCs/>
          <w:lang w:val="en-US"/>
        </w:rPr>
        <w:t>Σ</w:t>
      </w:r>
      <w:r>
        <w:rPr>
          <w:rFonts w:eastAsiaTheme="minorEastAsia"/>
          <w:b/>
          <w:bCs/>
          <w:lang w:val="en-US"/>
        </w:rPr>
        <w:t xml:space="preserve"> V</w:t>
      </w:r>
      <w:r>
        <w:rPr>
          <w:rFonts w:eastAsiaTheme="minorEastAsia"/>
          <w:b/>
          <w:bCs/>
          <w:vertAlign w:val="superscript"/>
          <w:lang w:val="en-US"/>
        </w:rPr>
        <w:t>T</w:t>
      </w:r>
      <w:r>
        <w:rPr>
          <w:rFonts w:eastAsiaTheme="minorEastAsia"/>
          <w:lang w:val="en-US"/>
        </w:rPr>
        <w:t>, where:</w:t>
      </w:r>
    </w:p>
    <w:p w14:paraId="6C36ECCD" w14:textId="3ECFC154" w:rsidR="00774CA9" w:rsidRPr="00774CA9" w:rsidRDefault="00774CA9" w:rsidP="00774CA9">
      <w:pPr>
        <w:pStyle w:val="ListParagraph"/>
        <w:numPr>
          <w:ilvl w:val="0"/>
          <w:numId w:val="12"/>
        </w:numPr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m×m</m:t>
            </m:r>
          </m:sup>
        </m:sSup>
      </m:oMath>
      <w:r>
        <w:rPr>
          <w:rFonts w:eastAsiaTheme="minorEastAsia"/>
          <w:lang w:val="en-US"/>
        </w:rPr>
        <w:t xml:space="preserve">, </w:t>
      </w:r>
      <w:r w:rsidRPr="00774CA9">
        <w:rPr>
          <w:rFonts w:eastAsiaTheme="minorEastAsia"/>
          <w:b/>
          <w:bCs/>
          <w:lang w:val="en-US"/>
        </w:rPr>
        <w:t>U</w:t>
      </w:r>
      <w:r>
        <w:rPr>
          <w:rFonts w:eastAsiaTheme="minorEastAsia"/>
          <w:lang w:val="en-US"/>
        </w:rPr>
        <w:t xml:space="preserve"> is orthogonal</w:t>
      </w:r>
    </w:p>
    <w:p w14:paraId="0747B9EE" w14:textId="48D36DAE" w:rsidR="00774CA9" w:rsidRDefault="00774CA9" w:rsidP="00774CA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rFonts w:ascii="Cambria" w:hAnsi="Cambria" w:cs="Cambria"/>
          <w:lang w:val="en-US"/>
        </w:rPr>
        <w:t>Σ</w:t>
      </w:r>
      <w:r>
        <w:rPr>
          <w:lang w:val="en-US"/>
        </w:rPr>
        <w:t xml:space="preserve"> is a square diagonal matrix</w:t>
      </w:r>
    </w:p>
    <w:p w14:paraId="50BD1778" w14:textId="0AA0B4AF" w:rsidR="00774CA9" w:rsidRPr="00774CA9" w:rsidRDefault="00774CA9" w:rsidP="00774CA9">
      <w:pPr>
        <w:pStyle w:val="ListParagraph"/>
        <w:numPr>
          <w:ilvl w:val="0"/>
          <w:numId w:val="12"/>
        </w:numPr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m×m</m:t>
            </m:r>
          </m:sup>
        </m:sSup>
      </m:oMath>
      <w:r>
        <w:rPr>
          <w:rFonts w:eastAsiaTheme="minorEastAsia"/>
          <w:lang w:val="en-US"/>
        </w:rPr>
        <w:t xml:space="preserve"> is also orthogonal</w:t>
      </w:r>
    </w:p>
    <w:p w14:paraId="302F5573" w14:textId="7380168F" w:rsidR="00774CA9" w:rsidRDefault="00774CA9" w:rsidP="00774CA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Each matrix has unique singular values</w:t>
      </w:r>
    </w:p>
    <w:p w14:paraId="3BA9B212" w14:textId="0D2FDA03" w:rsidR="00774CA9" w:rsidRDefault="00774CA9" w:rsidP="00774CA9">
      <w:pPr>
        <w:pStyle w:val="Heading2"/>
        <w:rPr>
          <w:lang w:val="en-US"/>
        </w:rPr>
      </w:pPr>
      <w:r>
        <w:rPr>
          <w:lang w:val="en-US"/>
        </w:rPr>
        <w:t>Applications of SVD</w:t>
      </w:r>
    </w:p>
    <w:p w14:paraId="3596156B" w14:textId="730FFBB1" w:rsidR="00774CA9" w:rsidRDefault="00774CA9" w:rsidP="00774CA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Number of non-zero singular values is the rank.</w:t>
      </w:r>
    </w:p>
    <w:p w14:paraId="3B4FB4D2" w14:textId="0607BF8B" w:rsidR="00774CA9" w:rsidRPr="00680143" w:rsidRDefault="00680143" w:rsidP="00774CA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Range (</w:t>
      </w:r>
      <w:r w:rsidRPr="00680143">
        <w:rPr>
          <w:b/>
          <w:bCs/>
          <w:lang w:val="en-US"/>
        </w:rPr>
        <w:t>A</w:t>
      </w:r>
      <w:r>
        <w:rPr>
          <w:lang w:val="en-US"/>
        </w:rPr>
        <w:t xml:space="preserve">) = Column Space of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,…,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e>
        </m:d>
      </m:oMath>
    </w:p>
    <w:p w14:paraId="0C8D89AF" w14:textId="5CA5C1E8" w:rsidR="00680143" w:rsidRPr="00680143" w:rsidRDefault="00680143" w:rsidP="00774CA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rFonts w:eastAsiaTheme="minorEastAsia"/>
          <w:lang w:val="en-US"/>
        </w:rPr>
        <w:t>Null (</w:t>
      </w:r>
      <w:r w:rsidRPr="00680143">
        <w:rPr>
          <w:rFonts w:eastAsiaTheme="minorEastAsia"/>
          <w:b/>
          <w:bCs/>
          <w:lang w:val="en-US"/>
        </w:rPr>
        <w:t>A</w:t>
      </w:r>
      <w:r>
        <w:rPr>
          <w:rFonts w:eastAsiaTheme="minorEastAsia"/>
          <w:lang w:val="en-US"/>
        </w:rPr>
        <w:t xml:space="preserve">) = Column space of </w:t>
      </w:r>
      <m:oMath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r+1</m:t>
            </m:r>
          </m:sub>
        </m:sSub>
        <m:r>
          <w:rPr>
            <w:rFonts w:ascii="Cambria Math" w:eastAsiaTheme="minorEastAsia" w:hAnsi="Cambria Math"/>
            <w:lang w:val="en-US"/>
          </w:rPr>
          <m:t>,…,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74D62C5E" w14:textId="694E28E8" w:rsidR="00680143" w:rsidRPr="00680143" w:rsidRDefault="00000000" w:rsidP="00774CA9">
      <w:pPr>
        <w:pStyle w:val="ListParagraph"/>
        <w:numPr>
          <w:ilvl w:val="0"/>
          <w:numId w:val="1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Σ</m:t>
                    </m:r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</m:e>
        </m:func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680143">
        <w:rPr>
          <w:rFonts w:eastAsiaTheme="minorEastAsia"/>
          <w:lang w:val="en-US"/>
        </w:rPr>
        <w:tab/>
        <w:t>(2-norm of orthogonal matrix = 1)</w:t>
      </w:r>
    </w:p>
    <w:p w14:paraId="4818D507" w14:textId="22741E07" w:rsidR="00680143" w:rsidRPr="00774CA9" w:rsidRDefault="00000000" w:rsidP="00774CA9">
      <w:pPr>
        <w:pStyle w:val="ListParagraph"/>
        <w:numPr>
          <w:ilvl w:val="0"/>
          <w:numId w:val="1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Σ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/>
                <w:lang w:val="en-US"/>
              </w:rPr>
              <m:t>+…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</m:e>
        </m:rad>
      </m:oMath>
    </w:p>
    <w:sectPr w:rsidR="00680143" w:rsidRPr="00774CA9" w:rsidSect="004A70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2AB86" w14:textId="77777777" w:rsidR="009757E3" w:rsidRDefault="009757E3" w:rsidP="0072011F">
      <w:pPr>
        <w:spacing w:after="0" w:line="240" w:lineRule="auto"/>
      </w:pPr>
      <w:r>
        <w:separator/>
      </w:r>
    </w:p>
  </w:endnote>
  <w:endnote w:type="continuationSeparator" w:id="0">
    <w:p w14:paraId="395E2E62" w14:textId="77777777" w:rsidR="009757E3" w:rsidRDefault="009757E3" w:rsidP="0072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A74D" w14:textId="77777777" w:rsidR="009757E3" w:rsidRDefault="009757E3" w:rsidP="0072011F">
      <w:pPr>
        <w:spacing w:after="0" w:line="240" w:lineRule="auto"/>
      </w:pPr>
      <w:r>
        <w:separator/>
      </w:r>
    </w:p>
  </w:footnote>
  <w:footnote w:type="continuationSeparator" w:id="0">
    <w:p w14:paraId="1FC37AEC" w14:textId="77777777" w:rsidR="009757E3" w:rsidRDefault="009757E3" w:rsidP="0072011F">
      <w:pPr>
        <w:spacing w:after="0" w:line="240" w:lineRule="auto"/>
      </w:pPr>
      <w:r>
        <w:continuationSeparator/>
      </w:r>
    </w:p>
  </w:footnote>
  <w:footnote w:id="1">
    <w:p w14:paraId="32D60EC7" w14:textId="77777777" w:rsidR="0072011F" w:rsidRPr="0072011F" w:rsidRDefault="0072011F" w:rsidP="0072011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mbria" w:hAnsi="Cambria" w:cs="Cambria"/>
          <w:lang w:val="en-US"/>
        </w:rPr>
        <w:t>σ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refers to max. relative stretch by A (or max. singular value).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den>
        </m:f>
      </m:oMath>
      <w:r>
        <w:rPr>
          <w:rFonts w:eastAsiaTheme="minorEastAsia"/>
          <w:lang w:val="en-US"/>
        </w:rPr>
        <w:t xml:space="preserve"> denotes max. relative stretch by A</w:t>
      </w:r>
      <w:r>
        <w:rPr>
          <w:rFonts w:eastAsiaTheme="minorEastAsia"/>
          <w:vertAlign w:val="superscript"/>
          <w:lang w:val="en-US"/>
        </w:rPr>
        <w:t>-1</w:t>
      </w:r>
      <w:r>
        <w:rPr>
          <w:rFonts w:eastAsiaTheme="minorEastAsia"/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568"/>
    <w:multiLevelType w:val="hybridMultilevel"/>
    <w:tmpl w:val="B0D2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3497D"/>
    <w:multiLevelType w:val="hybridMultilevel"/>
    <w:tmpl w:val="F6E2D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22C88"/>
    <w:multiLevelType w:val="hybridMultilevel"/>
    <w:tmpl w:val="37ECA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B7070"/>
    <w:multiLevelType w:val="hybridMultilevel"/>
    <w:tmpl w:val="7E38A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8434C"/>
    <w:multiLevelType w:val="hybridMultilevel"/>
    <w:tmpl w:val="F904A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B028D"/>
    <w:multiLevelType w:val="hybridMultilevel"/>
    <w:tmpl w:val="F5D2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07143"/>
    <w:multiLevelType w:val="hybridMultilevel"/>
    <w:tmpl w:val="D12E8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4A7F"/>
    <w:multiLevelType w:val="hybridMultilevel"/>
    <w:tmpl w:val="4C9E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23CE3"/>
    <w:multiLevelType w:val="hybridMultilevel"/>
    <w:tmpl w:val="3A9CD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24B4D"/>
    <w:multiLevelType w:val="hybridMultilevel"/>
    <w:tmpl w:val="0BFC2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F0888"/>
    <w:multiLevelType w:val="hybridMultilevel"/>
    <w:tmpl w:val="04F80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70024"/>
    <w:multiLevelType w:val="hybridMultilevel"/>
    <w:tmpl w:val="0082E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B1452"/>
    <w:multiLevelType w:val="hybridMultilevel"/>
    <w:tmpl w:val="7C621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924145">
    <w:abstractNumId w:val="5"/>
  </w:num>
  <w:num w:numId="2" w16cid:durableId="149949511">
    <w:abstractNumId w:val="6"/>
  </w:num>
  <w:num w:numId="3" w16cid:durableId="462310734">
    <w:abstractNumId w:val="12"/>
  </w:num>
  <w:num w:numId="4" w16cid:durableId="463281125">
    <w:abstractNumId w:val="7"/>
  </w:num>
  <w:num w:numId="5" w16cid:durableId="1375229514">
    <w:abstractNumId w:val="1"/>
  </w:num>
  <w:num w:numId="6" w16cid:durableId="25108809">
    <w:abstractNumId w:val="3"/>
  </w:num>
  <w:num w:numId="7" w16cid:durableId="838079205">
    <w:abstractNumId w:val="0"/>
  </w:num>
  <w:num w:numId="8" w16cid:durableId="2114477451">
    <w:abstractNumId w:val="11"/>
  </w:num>
  <w:num w:numId="9" w16cid:durableId="1206914293">
    <w:abstractNumId w:val="9"/>
  </w:num>
  <w:num w:numId="10" w16cid:durableId="558367391">
    <w:abstractNumId w:val="4"/>
  </w:num>
  <w:num w:numId="11" w16cid:durableId="635334338">
    <w:abstractNumId w:val="8"/>
  </w:num>
  <w:num w:numId="12" w16cid:durableId="1554148538">
    <w:abstractNumId w:val="10"/>
  </w:num>
  <w:num w:numId="13" w16cid:durableId="149024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24"/>
    <w:rsid w:val="00063F96"/>
    <w:rsid w:val="00127E6D"/>
    <w:rsid w:val="001704B7"/>
    <w:rsid w:val="0018049D"/>
    <w:rsid w:val="001B2A9D"/>
    <w:rsid w:val="001E441C"/>
    <w:rsid w:val="00221C10"/>
    <w:rsid w:val="00282F22"/>
    <w:rsid w:val="002A252F"/>
    <w:rsid w:val="00311F74"/>
    <w:rsid w:val="00353A2F"/>
    <w:rsid w:val="004608BC"/>
    <w:rsid w:val="00466520"/>
    <w:rsid w:val="004675D0"/>
    <w:rsid w:val="004A7024"/>
    <w:rsid w:val="004B5AE5"/>
    <w:rsid w:val="004D7CCB"/>
    <w:rsid w:val="00545458"/>
    <w:rsid w:val="005D7871"/>
    <w:rsid w:val="00652FC2"/>
    <w:rsid w:val="00680143"/>
    <w:rsid w:val="00686757"/>
    <w:rsid w:val="006F2608"/>
    <w:rsid w:val="0070746E"/>
    <w:rsid w:val="0072011F"/>
    <w:rsid w:val="00734548"/>
    <w:rsid w:val="00774CA9"/>
    <w:rsid w:val="007863D2"/>
    <w:rsid w:val="007A3FBB"/>
    <w:rsid w:val="007F62E1"/>
    <w:rsid w:val="008102CC"/>
    <w:rsid w:val="00847F86"/>
    <w:rsid w:val="00891774"/>
    <w:rsid w:val="008A28F3"/>
    <w:rsid w:val="009757E3"/>
    <w:rsid w:val="00A43F32"/>
    <w:rsid w:val="00A77538"/>
    <w:rsid w:val="00AC2CB0"/>
    <w:rsid w:val="00BF4848"/>
    <w:rsid w:val="00C04C69"/>
    <w:rsid w:val="00C121DE"/>
    <w:rsid w:val="00C8178C"/>
    <w:rsid w:val="00C90D31"/>
    <w:rsid w:val="00D03B77"/>
    <w:rsid w:val="00D56A09"/>
    <w:rsid w:val="00E278DE"/>
    <w:rsid w:val="00E5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8A6D3"/>
  <w15:chartTrackingRefBased/>
  <w15:docId w15:val="{82499B2B-5A0B-4835-B5C5-CE184F54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024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24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24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024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024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24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24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24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24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24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24"/>
    <w:rPr>
      <w:b/>
      <w:bCs/>
      <w:smallCaps/>
      <w:color w:val="8C3314" w:themeColor="accent1" w:themeShade="BF"/>
      <w:spacing w:val="5"/>
    </w:rPr>
  </w:style>
  <w:style w:type="table" w:styleId="TableGrid">
    <w:name w:val="Table Grid"/>
    <w:basedOn w:val="TableNormal"/>
    <w:uiPriority w:val="39"/>
    <w:rsid w:val="004A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702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652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FC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01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01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01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F7CBA-79F2-485C-B93D-D778F6FE3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Kamath</dc:creator>
  <cp:keywords/>
  <dc:description/>
  <cp:lastModifiedBy>Suhas Kamath</cp:lastModifiedBy>
  <cp:revision>25</cp:revision>
  <dcterms:created xsi:type="dcterms:W3CDTF">2025-08-20T09:01:00Z</dcterms:created>
  <dcterms:modified xsi:type="dcterms:W3CDTF">2025-09-13T05:35:00Z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cfb2e315-15bc-46ca-91ae-0efc9a8d3a90</vt:lpwstr>
  </property>
</Properties>
</file>