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29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comprehensive APU Health Monitor query that extracts and consolidates APU performance data from the AMOS acceptance environment for all B737NG aircraft in the ASL fleet. The query integrates rotables inventory data with rotables_trend performance metrics to provide maintenance teams with the latest APU health indicators, trend analysis (CT5 parameters), and associated workorder information. This VDS enables proactive APU maintenance planning and performance monitoring across the B737NG fleet.</w:t>
      </w:r>
    </w:p>
    <w:p/>
    <w:p>
      <w:pPr>
        <w:pStyle w:val="ListBullet"/>
        <w:ind w:left="360"/>
      </w:pPr>
      <w:r>
        <w:rPr>
          <w:sz w:val="20"/>
        </w:rPr>
        <w:t>VDS_APU_Health_Monitor: Provides latest APU performance metrics including part numbers, serial numbers, PSN identifiers, CT5 trend values, and workorder references for all B737NG aircraft</w:t>
      </w:r>
    </w:p>
    <w:p>
      <w:pPr>
        <w:pStyle w:val="ListBullet"/>
        <w:ind w:left="360"/>
      </w:pPr>
      <w:r>
        <w:rPr>
          <w:sz w:val="20"/>
        </w:rPr>
        <w:t>APU inventory and trend data integration: Joins rotables and rotables_trend tables to correlate APU configuration with performance history</w:t>
      </w:r>
    </w:p>
    <w:p>
      <w:pPr>
        <w:pStyle w:val="ListBullet"/>
        <w:ind w:left="360"/>
      </w:pPr>
      <w:r>
        <w:rPr>
          <w:sz w:val="20"/>
        </w:rPr>
        <w:t>Fleet-wide APU health visibility: Enables maintenance teams to monitor APU status across all B737NG aircraft registrations with latest reference date snapshots</w:t>
      </w:r>
    </w:p>
    <w:p/>
    <w:p>
      <w:pPr>
        <w:pStyle w:val="Heading1"/>
      </w:pPr>
      <w:r>
        <w:rPr>
          <w:b/>
          <w:color w:val="00386B"/>
        </w:rPr>
        <w:t>5. Additional Requirements</w:t>
      </w:r>
    </w:p>
    <w:p>
      <w:pPr>
        <w:pStyle w:val="ListBullet"/>
        <w:ind w:left="360"/>
      </w:pPr>
      <w:r>
        <w:rPr>
          <w:sz w:val="20"/>
        </w:rPr>
        <w:t>Handle cases where rotables_trend.event_perfno_i may be null or empty; include these records with null workorder values</w:t>
      </w:r>
    </w:p>
    <w:p>
      <w:pPr>
        <w:pStyle w:val="ListBullet"/>
        <w:ind w:left="360"/>
      </w:pPr>
      <w:r>
        <w:rPr>
          <w:sz w:val="20"/>
        </w:rPr>
        <w:t>Exclude any APU records where aircraft type is not B737NG to ensure fleet-specific accuracy</w:t>
      </w:r>
    </w:p>
    <w:p>
      <w:pPr>
        <w:pStyle w:val="ListBullet"/>
        <w:ind w:left="360"/>
      </w:pPr>
      <w:r>
        <w:rPr>
          <w:sz w:val="20"/>
        </w:rPr>
        <w:t>Validate that ref_date filtering correctly identifies the maximum date per PSN to prevent duplicate APU records</w:t>
      </w:r>
    </w:p>
    <w:p>
      <w:pPr>
        <w:pStyle w:val="ListBullet"/>
        <w:ind w:left="360"/>
      </w:pPr>
      <w:r>
        <w:rPr>
          <w:sz w:val="20"/>
        </w:rPr>
        <w:t>Ensure CT5 trend_type filtering is case-sensitive and matches exact AMOS encoding standards</w:t>
      </w:r>
    </w:p>
    <w:p>
      <w:pPr>
        <w:pStyle w:val="ListBullet"/>
        <w:ind w:left="360"/>
      </w:pPr>
      <w:r>
        <w:rPr>
          <w:sz w:val="20"/>
        </w:rPr>
        <w:t>Performance constraint: Query must complete within 30 seconds against AMOS acceptance environment with typical dataset volumes</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APU records if ref_date maximum selection logic is incorrect or if multiple rows share the same maximum date</w:t>
            </w:r>
          </w:p>
        </w:tc>
        <w:tc>
          <w:tcPr>
            <w:tcW w:type="dxa" w:w="4680"/>
          </w:tcPr>
          <w:p>
            <w:r>
              <w:rPr>
                <w:sz w:val="18"/>
              </w:rPr>
              <w:t>Implement window function ROW_NUMBER() PARTITION BY psn ORDER BY ref_date DESC to deterministically select single latest record per APU; add secondary sort by event_perfno_i DESC to ensure consistent ordering</w:t>
            </w:r>
          </w:p>
        </w:tc>
      </w:tr>
      <w:tr>
        <w:tc>
          <w:tcPr>
            <w:tcW w:type="dxa" w:w="4680"/>
          </w:tcPr>
          <w:p>
            <w:r>
              <w:rPr>
                <w:sz w:val="18"/>
              </w:rPr>
              <w:t>Data type mismatch between rotables.psn and rotables_trend.rt_psn if one is stored as string and other as integer</w:t>
            </w:r>
          </w:p>
        </w:tc>
        <w:tc>
          <w:tcPr>
            <w:tcW w:type="dxa" w:w="4680"/>
          </w:tcPr>
          <w:p>
            <w:r>
              <w:rPr>
                <w:sz w:val="18"/>
              </w:rPr>
              <w:t>Cast both join columns to VARCHAR in the JOIN condition; validate data types in source schema documentation before deployment</w:t>
            </w:r>
          </w:p>
        </w:tc>
      </w:tr>
      <w:tr>
        <w:tc>
          <w:tcPr>
            <w:tcW w:type="dxa" w:w="4680"/>
          </w:tcPr>
          <w:p>
            <w:r>
              <w:rPr>
                <w:sz w:val="18"/>
              </w:rPr>
              <w:t>Performance degradation if rotables_trend table contains millions of historical records without proper indexing on psn and trend_type columns</w:t>
            </w:r>
          </w:p>
        </w:tc>
        <w:tc>
          <w:tcPr>
            <w:tcW w:type="dxa" w:w="4680"/>
          </w:tcPr>
          <w:p>
            <w:r>
              <w:rPr>
                <w:sz w:val="18"/>
              </w:rPr>
              <w:t>Confirm AMOS database has indexes on rotables_trend(psn, trend_type, ref_date); add EXPLAIN PLAN analysis during UAT; consider materialized view if query response time exceeds 30 seconds</w:t>
            </w:r>
          </w:p>
        </w:tc>
      </w:tr>
      <w:tr>
        <w:tc>
          <w:tcPr>
            <w:tcW w:type="dxa" w:w="4680"/>
          </w:tcPr>
          <w:p>
            <w:r>
              <w:rPr>
                <w:sz w:val="18"/>
              </w:rPr>
              <w:t>Aircraft type filter may fail if amos.aircraft.ac_typ contains leading/trailing whitespace or mixed case values</w:t>
            </w:r>
          </w:p>
        </w:tc>
        <w:tc>
          <w:tcPr>
            <w:tcW w:type="dxa" w:w="4680"/>
          </w:tcPr>
          <w:p>
            <w:r>
              <w:rPr>
                <w:sz w:val="18"/>
              </w:rPr>
              <w:t>Apply TRIM() and UPPER() functions to aircraft type comparison; validate sample data in AMOS acceptance environment before finalizing filter logic</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 amos.rotables or amos.rotables_trend contains no records for a given aircraft registration or time period</w:t>
            </w:r>
          </w:p>
        </w:tc>
        <w:tc>
          <w:tcPr>
            <w:tcW w:type="dxa" w:w="4680"/>
          </w:tcPr>
          <w:p>
            <w:r>
              <w:rPr>
                <w:sz w:val="18"/>
              </w:rPr>
              <w:t>Query will return zero rows for that aircraft; implement monitoring alert if VDS returns fewer than expected APU records; document expected minimum row count baseline</w:t>
            </w:r>
          </w:p>
        </w:tc>
      </w:tr>
      <w:tr>
        <w:tc>
          <w:tcPr>
            <w:tcW w:type="dxa" w:w="4680"/>
          </w:tcPr>
          <w:p>
            <w:r>
              <w:rPr>
                <w:sz w:val="18"/>
              </w:rPr>
              <w:t>AMOS acceptance environment is unavailable or connection timeout occurs during VDS execution</w:t>
            </w:r>
          </w:p>
        </w:tc>
        <w:tc>
          <w:tcPr>
            <w:tcW w:type="dxa" w:w="4680"/>
          </w:tcPr>
          <w:p>
            <w:r>
              <w:rPr>
                <w:sz w:val="18"/>
              </w:rPr>
              <w:t>Dremio will return connection error; implement retry logic with exponential backoff in consuming applications; maintain last-known-good VDS snapshot in cache layer for read-only fallback access</w:t>
            </w:r>
          </w:p>
        </w:tc>
      </w:tr>
      <w:tr>
        <w:tc>
          <w:tcPr>
            <w:tcW w:type="dxa" w:w="4680"/>
          </w:tcPr>
          <w:p>
            <w:r>
              <w:rPr>
                <w:sz w:val="18"/>
              </w:rPr>
              <w:t>Workorder field (event_perfno_i) is consistently null across all records due to data entry gaps in AMOS</w:t>
            </w:r>
          </w:p>
        </w:tc>
        <w:tc>
          <w:tcPr>
            <w:tcW w:type="dxa" w:w="4680"/>
          </w:tcPr>
          <w:p>
            <w:r>
              <w:rPr>
                <w:sz w:val="18"/>
              </w:rPr>
              <w:t>VDS will include null values; document this limitation in data dictionary; coordinate with AMOS data steward to assess data quality and populate missing workorder references</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amos_postgres.amos.rotables</w:t>
            </w:r>
          </w:p>
        </w:tc>
        <w:tc>
          <w:tcPr>
            <w:tcW w:type="dxa" w:w="3120"/>
          </w:tcPr>
          <w:p>
            <w:r>
              <w:rPr>
                <w:sz w:val="18"/>
              </w:rPr>
              <w:t>Contains APU inventory records with part numbers, serial numbers, PSN identifiers, and aircraft assignment information for all rotable components</w:t>
            </w:r>
          </w:p>
        </w:tc>
      </w:tr>
      <w:tr>
        <w:tc>
          <w:tcPr>
            <w:tcW w:type="dxa" w:w="3120"/>
          </w:tcPr>
          <w:p>
            <w:r>
              <w:rPr>
                <w:sz w:val="18"/>
              </w:rPr>
              <w:t>rotables_trend</w:t>
            </w:r>
          </w:p>
        </w:tc>
        <w:tc>
          <w:tcPr>
            <w:tcW w:type="dxa" w:w="3120"/>
          </w:tcPr>
          <w:p>
            <w:r>
              <w:rPr>
                <w:sz w:val="18"/>
              </w:rPr>
              <w:t>amos_postgres.amos.rotables_trend</w:t>
            </w:r>
          </w:p>
        </w:tc>
        <w:tc>
          <w:tcPr>
            <w:tcW w:type="dxa" w:w="3120"/>
          </w:tcPr>
          <w:p>
            <w:r>
              <w:rPr>
                <w:sz w:val="18"/>
              </w:rPr>
              <w:t>Contains historical trend data for rotable components including CT5 performance parameters, reference dates, trend types, and associated workorder information</w:t>
            </w:r>
          </w:p>
        </w:tc>
      </w:tr>
      <w:tr>
        <w:tc>
          <w:tcPr>
            <w:tcW w:type="dxa" w:w="3120"/>
          </w:tcPr>
          <w:p>
            <w:r>
              <w:rPr>
                <w:sz w:val="18"/>
              </w:rPr>
              <w:t>aircraft</w:t>
            </w:r>
          </w:p>
        </w:tc>
        <w:tc>
          <w:tcPr>
            <w:tcW w:type="dxa" w:w="3120"/>
          </w:tcPr>
          <w:p>
            <w:r>
              <w:rPr>
                <w:sz w:val="18"/>
              </w:rPr>
              <w:t>amos_postgres.amos.aircraft</w:t>
            </w:r>
          </w:p>
        </w:tc>
        <w:tc>
          <w:tcPr>
            <w:tcW w:type="dxa" w:w="3120"/>
          </w:tcPr>
          <w:p>
            <w:r>
              <w:rPr>
                <w:sz w:val="18"/>
              </w:rPr>
              <w:t>Contains aircraft master data including aircraft type, registration, and configuration information used to filter for B737NG fleet</w:t>
            </w:r>
          </w:p>
        </w:tc>
      </w:tr>
    </w:tbl>
    <w:p/>
    <w:p>
      <w:pPr>
        <w:pStyle w:val="Heading2"/>
      </w:pPr>
      <w:r>
        <w:rPr>
          <w:b/>
          <w:color w:val="1A1A1A"/>
        </w:rPr>
        <w:t>8.2  Interface Process</w:t>
      </w:r>
    </w:p>
    <w:p>
      <w:pPr>
        <w:pStyle w:val="Heading3"/>
      </w:pPr>
      <w:r>
        <w:rPr>
          <w:b/>
          <w:color w:val="1A1A1A"/>
        </w:rPr>
        <w:t>VDS_APU_Health_Monitor</w:t>
      </w:r>
    </w:p>
    <w:p>
      <w:pPr>
        <w:pStyle w:val="ListBullet"/>
        <w:ind w:left="360"/>
      </w:pPr>
      <w:r>
        <w:rPr>
          <w:sz w:val="20"/>
        </w:rPr>
        <w:t>Select APU inventory fields from amos.rotables: partno, serialno, psn, and join to amos.aircraft on aircraft type to obtain ac_registr and ac_typ</w:t>
      </w:r>
    </w:p>
    <w:p>
      <w:pPr>
        <w:pStyle w:val="ListBullet"/>
        <w:ind w:left="360"/>
      </w:pPr>
      <w:r>
        <w:rPr>
          <w:sz w:val="20"/>
        </w:rPr>
        <w:t>Join rotables result to amos.rotables_trend on rotables.psn = rotables_trend.rt_psn to correlate APU inventory with performance trend data</w:t>
      </w:r>
    </w:p>
    <w:p>
      <w:pPr>
        <w:pStyle w:val="ListBullet"/>
        <w:ind w:left="360"/>
      </w:pPr>
      <w:r>
        <w:rPr>
          <w:sz w:val="20"/>
        </w:rPr>
        <w:t>Filter rotables_trend records to trend_type = 'CT5' to isolate APU health monitoring parameters</w:t>
      </w:r>
    </w:p>
    <w:p>
      <w:pPr>
        <w:pStyle w:val="ListBullet"/>
        <w:ind w:left="360"/>
      </w:pPr>
      <w:r>
        <w:rPr>
          <w:sz w:val="20"/>
        </w:rPr>
        <w:t>Apply window function ROW_NUMBER() PARTITION BY rotables.psn ORDER BY rotables_trend.ref_date DESC to identify latest reference date per APU</w:t>
      </w:r>
    </w:p>
    <w:p>
      <w:pPr>
        <w:pStyle w:val="ListBullet"/>
        <w:ind w:left="360"/>
      </w:pPr>
      <w:r>
        <w:rPr>
          <w:sz w:val="20"/>
        </w:rPr>
        <w:t>Filter result set to WHERE ac_typ = 'B737NG' to restrict output to B737NG aircraft only</w:t>
      </w:r>
    </w:p>
    <w:p>
      <w:pPr>
        <w:pStyle w:val="ListBullet"/>
        <w:ind w:left="360"/>
      </w:pPr>
      <w:r>
        <w:rPr>
          <w:sz w:val="20"/>
        </w:rPr>
        <w:t>Select final output fields: partno, serialno, psn, ac_registr, rt_psn, ref_date, trend_type, event_perfno_i, value (CT5ATP), ac_typ</w:t>
      </w:r>
    </w:p>
    <w:p>
      <w:pPr>
        <w:pStyle w:val="ListBullet"/>
        <w:ind w:left="360"/>
      </w:pPr>
      <w:r>
        <w:rPr>
          <w:sz w:val="20"/>
        </w:rPr>
        <w:t>Order result by ac_registr, psn, ref_date DESC for readability and consistency</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APU part number identifier</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APU serial number</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PSN identifier for each APU serial number used as primary join key</w:t>
            </w:r>
          </w:p>
        </w:tc>
      </w:tr>
      <w:tr>
        <w:tc>
          <w:tcPr>
            <w:tcW w:type="dxa" w:w="3120"/>
          </w:tcPr>
          <w:p>
            <w:r>
              <w:rPr>
                <w:sz w:val="18"/>
              </w:rPr>
              <w:t>ac_registr</w:t>
            </w:r>
          </w:p>
        </w:tc>
        <w:tc>
          <w:tcPr>
            <w:tcW w:type="dxa" w:w="3120"/>
          </w:tcPr>
          <w:p>
            <w:r>
              <w:rPr>
                <w:sz w:val="18"/>
              </w:rPr>
              <w:t>amos.aircraft.ac_registr</w:t>
            </w:r>
          </w:p>
        </w:tc>
        <w:tc>
          <w:tcPr>
            <w:tcW w:type="dxa" w:w="3120"/>
          </w:tcPr>
          <w:p>
            <w:r>
              <w:rPr>
                <w:sz w:val="18"/>
              </w:rPr>
              <w:t>Selected from aircraft table via join on aircraft type; represents aircraft registration number</w:t>
            </w:r>
          </w:p>
        </w:tc>
      </w:tr>
      <w:tr>
        <w:tc>
          <w:tcPr>
            <w:tcW w:type="dxa" w:w="3120"/>
          </w:tcPr>
          <w:p>
            <w:r>
              <w:rPr>
                <w:sz w:val="18"/>
              </w:rPr>
              <w:t>rt_psn</w:t>
            </w:r>
          </w:p>
        </w:tc>
        <w:tc>
          <w:tcPr>
            <w:tcW w:type="dxa" w:w="3120"/>
          </w:tcPr>
          <w:p>
            <w:r>
              <w:rPr>
                <w:sz w:val="18"/>
              </w:rPr>
              <w:t>amos.rotables_trend.rt_psn</w:t>
            </w:r>
          </w:p>
        </w:tc>
        <w:tc>
          <w:tcPr>
            <w:tcW w:type="dxa" w:w="3120"/>
          </w:tcPr>
          <w:p>
            <w:r>
              <w:rPr>
                <w:sz w:val="18"/>
              </w:rPr>
              <w:t>Direct selection from rotables_trend table; PSN identifier in trend table used to correlate with rotables.psn</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table; filtered to maximum ref_date per PSN using ROW_NUMBER() window function to ensure only latest date is included</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table; filtered to 'CT5' value only to isolate APU health monitoring trend type</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table; represents workorder information if present, may be null for records without associated workorder</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table; represents CT5ATP parameter value for APU health monitoring</w:t>
            </w:r>
          </w:p>
        </w:tc>
      </w:tr>
      <w:tr>
        <w:tc>
          <w:tcPr>
            <w:tcW w:type="dxa" w:w="3120"/>
          </w:tcPr>
          <w:p>
            <w:r>
              <w:rPr>
                <w:sz w:val="18"/>
              </w:rPr>
              <w:t>ac_typ</w:t>
            </w:r>
          </w:p>
        </w:tc>
        <w:tc>
          <w:tcPr>
            <w:tcW w:type="dxa" w:w="3120"/>
          </w:tcPr>
          <w:p>
            <w:r>
              <w:rPr>
                <w:sz w:val="18"/>
              </w:rPr>
              <w:t>amos.aircraft.ac_typ</w:t>
            </w:r>
          </w:p>
        </w:tc>
        <w:tc>
          <w:tcPr>
            <w:tcW w:type="dxa" w:w="3120"/>
          </w:tcPr>
          <w:p>
            <w:r>
              <w:rPr>
                <w:sz w:val="18"/>
              </w:rPr>
              <w:t>Selected from aircraft table via join; filtered to 'B737NG' value only to restrict output to B737NG aircraft type</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w:t>
            </w:r>
          </w:p>
        </w:tc>
        <w:tc>
          <w:tcPr>
            <w:tcW w:type="dxa" w:w="4680"/>
          </w:tcPr>
          <w:p>
            <w:r>
              <w:rPr>
                <w:sz w:val="18"/>
              </w:rPr>
              <w:t>3</w:t>
            </w:r>
          </w:p>
        </w:tc>
      </w:tr>
      <w:tr>
        <w:tc>
          <w:tcPr>
            <w:tcW w:type="dxa" w:w="4680"/>
          </w:tcPr>
          <w:p>
            <w:r>
              <w:rPr>
                <w:sz w:val="18"/>
              </w:rPr>
              <w:t>Data validation against source and performance testing</w:t>
            </w:r>
          </w:p>
        </w:tc>
        <w:tc>
          <w:tcPr>
            <w:tcW w:type="dxa" w:w="4680"/>
          </w:tcPr>
          <w:p>
            <w:r>
              <w:rPr>
                <w:sz w:val="18"/>
              </w:rPr>
              <w:t>2</w:t>
            </w:r>
          </w:p>
        </w:tc>
      </w:tr>
      <w:tr>
        <w:tc>
          <w:tcPr>
            <w:tcW w:type="dxa" w:w="4680"/>
          </w:tcPr>
          <w:p>
            <w:r>
              <w:rPr>
                <w:sz w:val="18"/>
              </w:rPr>
              <w:t>UAT and stakeholder review</w:t>
            </w:r>
          </w:p>
        </w:tc>
        <w:tc>
          <w:tcPr>
            <w:tcW w:type="dxa" w:w="4680"/>
          </w:tcPr>
          <w:p>
            <w:r>
              <w:rPr>
                <w:sz w:val="18"/>
              </w:rPr>
              <w:t>2</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amos_postgres.amos.rotables</w:t>
            </w:r>
          </w:p>
        </w:tc>
      </w:tr>
      <w:tr>
        <w:tc>
          <w:tcPr>
            <w:tcW w:type="dxa" w:w="4680"/>
          </w:tcPr>
          <w:p>
            <w:r>
              <w:rPr>
                <w:sz w:val="18"/>
              </w:rPr>
              <w:t>rotables_trend</w:t>
            </w:r>
          </w:p>
        </w:tc>
        <w:tc>
          <w:tcPr>
            <w:tcW w:type="dxa" w:w="4680"/>
          </w:tcPr>
          <w:p>
            <w:r>
              <w:rPr>
                <w:sz w:val="18"/>
              </w:rPr>
              <w:t>amos_postgres.amos.rotables_trend</w:t>
            </w:r>
          </w:p>
        </w:tc>
      </w:tr>
      <w:tr>
        <w:tc>
          <w:tcPr>
            <w:tcW w:type="dxa" w:w="4680"/>
          </w:tcPr>
          <w:p>
            <w:r>
              <w:rPr>
                <w:sz w:val="18"/>
              </w:rPr>
              <w:t>aircraft</w:t>
            </w:r>
          </w:p>
        </w:tc>
        <w:tc>
          <w:tcPr>
            <w:tcW w:type="dxa" w:w="4680"/>
          </w:tcPr>
          <w:p>
            <w:r>
              <w:rPr>
                <w:sz w:val="18"/>
              </w:rPr>
              <w:t>amos_postgres.amos.aircraft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VDS_APU_Health_Monitor</w:t>
            </w:r>
          </w:p>
        </w:tc>
        <w:tc>
          <w:tcPr>
            <w:tcW w:type="dxa" w:w="4680"/>
          </w:tcPr>
          <w:p>
            <w:r>
              <w:rPr>
                <w:sz w:val="18"/>
              </w:rPr>
              <w:t>dremio-db.Engine.VDS_APU_Health_Monitor</w:t>
            </w:r>
          </w:p>
        </w:tc>
      </w:tr>
    </w:tbl>
    <w:p/>
    <w:p>
      <w:pPr>
        <w:pStyle w:val="Heading2"/>
      </w:pPr>
      <w:r>
        <w:rPr>
          <w:b/>
          <w:color w:val="1A1A1A"/>
        </w:rPr>
        <w:t>11.3  Key Business Rules</w:t>
      </w:r>
    </w:p>
    <w:p>
      <w:pPr>
        <w:pStyle w:val="ListBullet"/>
        <w:ind w:left="360"/>
      </w:pPr>
      <w:r>
        <w:rPr>
          <w:sz w:val="20"/>
        </w:rPr>
        <w:t>Filter aircraft type to B737NG only; exclude all other aircraft types from result set</w:t>
      </w:r>
    </w:p>
    <w:p>
      <w:pPr>
        <w:pStyle w:val="ListBullet"/>
        <w:ind w:left="360"/>
      </w:pPr>
      <w:r>
        <w:rPr>
          <w:sz w:val="20"/>
        </w:rPr>
        <w:t>Filter trend_type to CT5 records only; exclude all other trend types from rotables_trend</w:t>
      </w:r>
    </w:p>
    <w:p>
      <w:pPr>
        <w:pStyle w:val="ListBullet"/>
        <w:ind w:left="360"/>
      </w:pPr>
      <w:r>
        <w:rPr>
          <w:sz w:val="20"/>
        </w:rPr>
        <w:t>For each APU identified by PSN, select only the row with the latest ref_date; use ROW_NUMBER() window function to deterministically handle ties</w:t>
      </w:r>
    </w:p>
    <w:p>
      <w:pPr>
        <w:pStyle w:val="ListBullet"/>
        <w:ind w:left="360"/>
      </w:pPr>
      <w:r>
        <w:rPr>
          <w:sz w:val="20"/>
        </w:rPr>
        <w:t>Include workorder information (event_perfno_i) when present in source data; allow null values for records without associated workorder</w:t>
      </w:r>
    </w:p>
    <w:p>
      <w:pPr>
        <w:pStyle w:val="ListBullet"/>
        <w:ind w:left="360"/>
      </w:pPr>
      <w:r>
        <w:rPr>
          <w:sz w:val="20"/>
        </w:rPr>
        <w:t>Join rotables to rotables_trend on PSN field; ensure data type consistency between rotables.psn and rotables_trend.rt_psn</w:t>
      </w:r>
    </w:p>
    <w:p>
      <w:pPr>
        <w:pStyle w:val="ListBullet"/>
        <w:ind w:left="360"/>
      </w:pPr>
      <w:r>
        <w:rPr>
          <w:sz w:val="20"/>
        </w:rPr>
        <w:t>Correlate aircraft registration and type to each APU via aircraft table join; validate aircraft type filter is applied correctly</w:t>
      </w:r>
    </w:p>
    <w:p/>
    <w:p>
      <w:pPr>
        <w:pStyle w:val="Heading2"/>
      </w:pPr>
      <w:r>
        <w:rPr>
          <w:b/>
          <w:color w:val="1A1A1A"/>
        </w:rPr>
        <w:t>11.4  Access Control</w:t>
      </w:r>
    </w:p>
    <w:p>
      <w:r>
        <w:rPr>
          <w:sz w:val="20"/>
        </w:rPr>
        <w:t>Developer and Tester roles have SELECT access to dremio-db.Engine.VDS_APU_Health_Monitor and underlying source tables in amos_postgres.amos schema. Write access is restricted to the DataLake admin role. Production access is limited to authorized maintenance and engineering personnel.</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