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Virtual Data Source (VDS) for APU Health Monitor that extracts and consolidates APU performance data from AMOS for B737NG aircraft. The query joins rotables, rotables_trend, and aircraft tables to provide a comprehensive view of APU health metrics including part numbers, serial numbers, PSN identifiers, trend types (CT5), and workorder information, filtered to the latest reference date for each APU. This VDS enables maintenance teams to monitor APU performance trends and support predictive maintenance initiatives across the ASL B737NG fleet.</w:t>
      </w:r>
    </w:p>
    <w:p/>
    <w:p>
      <w:pPr>
        <w:pStyle w:val="ListBullet"/>
        <w:ind w:left="360"/>
      </w:pPr>
      <w:r>
        <w:rPr>
          <w:sz w:val="20"/>
        </w:rPr>
        <w:t>VDS APU_Health_Monitor: Provides consolidated APU performance data with trend analysis (CT5) for B737NG aircraft, including part numbers, serial numbers, PSN identifiers, aircraft registration, reference dates, and workorder information</w:t>
      </w:r>
    </w:p>
    <w:p>
      <w:pPr>
        <w:pStyle w:val="ListBullet"/>
        <w:ind w:left="360"/>
      </w:pPr>
      <w:r>
        <w:rPr>
          <w:sz w:val="20"/>
        </w:rPr>
        <w:t>Engine Folder deployment: VDS is created and deployed in the Dremio Engine Folder for organized access and governance</w:t>
      </w:r>
    </w:p>
    <w:p>
      <w:pPr>
        <w:pStyle w:val="ListBullet"/>
        <w:ind w:left="360"/>
      </w:pPr>
      <w:r>
        <w:rPr>
          <w:sz w:val="20"/>
        </w:rPr>
        <w:t>AMOS Acceptance to Production migration path: Query initially sources from AMOS Acceptance environment with documented transition plan to AMOS Production upon go-live</w:t>
      </w:r>
    </w:p>
    <w:p/>
    <w:p>
      <w:pPr>
        <w:pStyle w:val="Heading1"/>
      </w:pPr>
      <w:r>
        <w:rPr>
          <w:b/>
          <w:color w:val="00386B"/>
        </w:rPr>
        <w:t>5. Additional Requirements</w:t>
      </w:r>
    </w:p>
    <w:p>
      <w:pPr>
        <w:pStyle w:val="ListBullet"/>
        <w:ind w:left="360"/>
      </w:pPr>
      <w:r>
        <w:rPr>
          <w:sz w:val="20"/>
        </w:rPr>
        <w:t>Latest reference date filtering: Only the most recent ref_date for each unique PSN is included in the output to ensure current APU health status</w:t>
      </w:r>
    </w:p>
    <w:p>
      <w:pPr>
        <w:pStyle w:val="ListBullet"/>
        <w:ind w:left="360"/>
      </w:pPr>
      <w:r>
        <w:rPr>
          <w:sz w:val="20"/>
        </w:rPr>
        <w:t>Null workorder handling: event_perfno_i field retains NULL values where workorder information is not present, without filtering or defaulting</w:t>
      </w:r>
    </w:p>
    <w:p>
      <w:pPr>
        <w:pStyle w:val="ListBullet"/>
        <w:ind w:left="360"/>
      </w:pPr>
      <w:r>
        <w:rPr>
          <w:sz w:val="20"/>
        </w:rPr>
        <w:t>Aircraft type restriction: Query must filter exclusively to B737NG aircraft type; other aircraft types are excluded from results</w:t>
      </w:r>
    </w:p>
    <w:p>
      <w:pPr>
        <w:pStyle w:val="ListBullet"/>
        <w:ind w:left="360"/>
      </w:pPr>
      <w:r>
        <w:rPr>
          <w:sz w:val="20"/>
        </w:rPr>
        <w:t>Trend type specification: Only CT5 trend type records are included; other trend types are filtered out to focus on specific performance metrics</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Large rotables_trend table may cause performance degradation with subquery on MAX(ref_date) for each PSN</w:t>
            </w:r>
          </w:p>
        </w:tc>
        <w:tc>
          <w:tcPr>
            <w:tcW w:type="dxa" w:w="4680"/>
          </w:tcPr>
          <w:p>
            <w:r>
              <w:rPr>
                <w:sz w:val="18"/>
              </w:rPr>
              <w:t>Implement window function ROW_NUMBER() PARTITION BY psn ORDER BY ref_date DESC instead of correlated subquery; add index on rotables_trend(psn, ref_date) in source database</w:t>
            </w:r>
          </w:p>
        </w:tc>
      </w:tr>
      <w:tr>
        <w:tc>
          <w:tcPr>
            <w:tcW w:type="dxa" w:w="4680"/>
          </w:tcPr>
          <w:p>
            <w:r>
              <w:rPr>
                <w:sz w:val="18"/>
              </w:rPr>
              <w:t>NULL values in event_perfno_i field may cause confusion or downstream processing errors if not properly documented</w:t>
            </w:r>
          </w:p>
        </w:tc>
        <w:tc>
          <w:tcPr>
            <w:tcW w:type="dxa" w:w="4680"/>
          </w:tcPr>
          <w:p>
            <w:r>
              <w:rPr>
                <w:sz w:val="18"/>
              </w:rPr>
              <w:t>Include explicit NULL handling in VDS definition; document in data dictionary that NULL values are valid and expected; add data quality check to validate NULL distribution</w:t>
            </w:r>
          </w:p>
        </w:tc>
      </w:tr>
      <w:tr>
        <w:tc>
          <w:tcPr>
            <w:tcW w:type="dxa" w:w="4680"/>
          </w:tcPr>
          <w:p>
            <w:r>
              <w:rPr>
                <w:sz w:val="18"/>
              </w:rPr>
              <w:t>Schema changes in AMOS source tables (rotables, rotables_trend, aircraft) could break VDS without warning</w:t>
            </w:r>
          </w:p>
        </w:tc>
        <w:tc>
          <w:tcPr>
            <w:tcW w:type="dxa" w:w="4680"/>
          </w:tcPr>
          <w:p>
            <w:r>
              <w:rPr>
                <w:sz w:val="18"/>
              </w:rPr>
              <w:t>Establish change notification process with AMOS team; implement column existence validation in deployment pipeline; schedule quarterly schema compatibility reviews</w:t>
            </w:r>
          </w:p>
        </w:tc>
      </w:tr>
      <w:tr>
        <w:tc>
          <w:tcPr>
            <w:tcW w:type="dxa" w:w="4680"/>
          </w:tcPr>
          <w:p>
            <w:r>
              <w:rPr>
                <w:sz w:val="18"/>
              </w:rPr>
              <w:t>Data inconsistency between AMOS Acceptance and Production environments may cause discrepancies during migration</w:t>
            </w:r>
          </w:p>
        </w:tc>
        <w:tc>
          <w:tcPr>
            <w:tcW w:type="dxa" w:w="4680"/>
          </w:tcPr>
          <w:p>
            <w:r>
              <w:rPr>
                <w:sz w:val="18"/>
              </w:rPr>
              <w:t>Perform data reconciliation testing before production cutover; compare row counts and sample data between environments; document any known differences</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tables in AMOS Acceptance are unavailable or corrupted</w:t>
            </w:r>
          </w:p>
        </w:tc>
        <w:tc>
          <w:tcPr>
            <w:tcW w:type="dxa" w:w="4680"/>
          </w:tcPr>
          <w:p>
            <w:r>
              <w:rPr>
                <w:sz w:val="18"/>
              </w:rPr>
              <w:t>VDS query will fail with clear error message; fallback to last successful snapshot if available; escalate to AMOS team for data restoration; maintain 7-day query result cache for reporting continuity</w:t>
            </w:r>
          </w:p>
        </w:tc>
      </w:tr>
      <w:tr>
        <w:tc>
          <w:tcPr>
            <w:tcW w:type="dxa" w:w="4680"/>
          </w:tcPr>
          <w:p>
            <w:r>
              <w:rPr>
                <w:sz w:val="18"/>
              </w:rPr>
              <w:t>VDS in Dremio Engine Folder becomes unavailable or corrupted</w:t>
            </w:r>
          </w:p>
        </w:tc>
        <w:tc>
          <w:tcPr>
            <w:tcW w:type="dxa" w:w="4680"/>
          </w:tcPr>
          <w:p>
            <w:r>
              <w:rPr>
                <w:sz w:val="18"/>
              </w:rPr>
              <w:t>Restore VDS definition from version control; re-execute VDS creation script; validate output against source data; notify stakeholders of temporary unavailability and estimated recovery time</w:t>
            </w:r>
          </w:p>
        </w:tc>
      </w:tr>
      <w:tr>
        <w:tc>
          <w:tcPr>
            <w:tcW w:type="dxa" w:w="4680"/>
          </w:tcPr>
          <w:p>
            <w:r>
              <w:rPr>
                <w:sz w:val="18"/>
              </w:rPr>
              <w:t>Rotables or rotables_trend tables contain incomplete or missing PSN values</w:t>
            </w:r>
          </w:p>
        </w:tc>
        <w:tc>
          <w:tcPr>
            <w:tcW w:type="dxa" w:w="4680"/>
          </w:tcPr>
          <w:p>
            <w:r>
              <w:rPr>
                <w:sz w:val="18"/>
              </w:rPr>
              <w:t>Implement data quality check to count NULL PSN records; log warnings for records with missing PSN; exclude NULL PSN records from VDS output with audit trail</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amos_postgres.amos.rotables</w:t>
            </w:r>
          </w:p>
        </w:tc>
        <w:tc>
          <w:tcPr>
            <w:tcW w:type="dxa" w:w="3120"/>
          </w:tcPr>
          <w:p>
            <w:r>
              <w:rPr>
                <w:sz w:val="18"/>
              </w:rPr>
              <w:t>Contains APU rotable component master data including part numbers, serial numbers, and PSN identifiers for all rotable components fitted to ASL aircraft</w:t>
            </w:r>
          </w:p>
        </w:tc>
      </w:tr>
      <w:tr>
        <w:tc>
          <w:tcPr>
            <w:tcW w:type="dxa" w:w="3120"/>
          </w:tcPr>
          <w:p>
            <w:r>
              <w:rPr>
                <w:sz w:val="18"/>
              </w:rPr>
              <w:t>rotables_trend</w:t>
            </w:r>
          </w:p>
        </w:tc>
        <w:tc>
          <w:tcPr>
            <w:tcW w:type="dxa" w:w="3120"/>
          </w:tcPr>
          <w:p>
            <w:r>
              <w:rPr>
                <w:sz w:val="18"/>
              </w:rPr>
              <w:t>amos_postgres.amos.rotables_trend</w:t>
            </w:r>
          </w:p>
        </w:tc>
        <w:tc>
          <w:tcPr>
            <w:tcW w:type="dxa" w:w="3120"/>
          </w:tcPr>
          <w:p>
            <w:r>
              <w:rPr>
                <w:sz w:val="18"/>
              </w:rPr>
              <w:t>Contains historical trend data for rotable components including trend types (CT5), reference dates, workorder information, and performance values (CT5ATP)</w:t>
            </w:r>
          </w:p>
        </w:tc>
      </w:tr>
      <w:tr>
        <w:tc>
          <w:tcPr>
            <w:tcW w:type="dxa" w:w="3120"/>
          </w:tcPr>
          <w:p>
            <w:r>
              <w:rPr>
                <w:sz w:val="18"/>
              </w:rPr>
              <w:t>aircraft</w:t>
            </w:r>
          </w:p>
        </w:tc>
        <w:tc>
          <w:tcPr>
            <w:tcW w:type="dxa" w:w="3120"/>
          </w:tcPr>
          <w:p>
            <w:r>
              <w:rPr>
                <w:sz w:val="18"/>
              </w:rPr>
              <w:t>amos_postgres.amos.aircraft</w:t>
            </w:r>
          </w:p>
        </w:tc>
        <w:tc>
          <w:tcPr>
            <w:tcW w:type="dxa" w:w="3120"/>
          </w:tcPr>
          <w:p>
            <w:r>
              <w:rPr>
                <w:sz w:val="18"/>
              </w:rPr>
              <w:t>Contains aircraft master data including registration numbers and aircraft type codes used to filter for B737NG aircraft only</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rotables table columns: partno, serialno, psn from amos_postgres.amos.rotables</w:t>
      </w:r>
    </w:p>
    <w:p>
      <w:pPr>
        <w:pStyle w:val="ListBullet"/>
        <w:ind w:left="360"/>
      </w:pPr>
      <w:r>
        <w:rPr>
          <w:sz w:val="20"/>
        </w:rPr>
        <w:t>Join rotables with rotables_trend on psn field to retrieve trend data: trend_type, ref_date, event_perfno_i, value</w:t>
      </w:r>
    </w:p>
    <w:p>
      <w:pPr>
        <w:pStyle w:val="ListBullet"/>
        <w:ind w:left="360"/>
      </w:pPr>
      <w:r>
        <w:rPr>
          <w:sz w:val="20"/>
        </w:rPr>
        <w:t>Join result with aircraft table on ac_registr field to retrieve aircraft type and filter by B737NG</w:t>
      </w:r>
    </w:p>
    <w:p>
      <w:pPr>
        <w:pStyle w:val="ListBullet"/>
        <w:ind w:left="360"/>
      </w:pPr>
      <w:r>
        <w:rPr>
          <w:sz w:val="20"/>
        </w:rPr>
        <w:t>Apply filter: rotables_trend.trend_type = 'CT5' to include only CT5 trend type records</w:t>
      </w:r>
    </w:p>
    <w:p>
      <w:pPr>
        <w:pStyle w:val="ListBullet"/>
        <w:ind w:left="360"/>
      </w:pPr>
      <w:r>
        <w:rPr>
          <w:sz w:val="20"/>
        </w:rPr>
        <w:t>Apply filter: aircraft.ac_typ = 'B737NG' to restrict output to B737NG aircraft only</w:t>
      </w:r>
    </w:p>
    <w:p>
      <w:pPr>
        <w:pStyle w:val="ListBullet"/>
        <w:ind w:left="360"/>
      </w:pPr>
      <w:r>
        <w:rPr>
          <w:sz w:val="20"/>
        </w:rPr>
        <w:t>Apply filter: rotables_trend.ref_date = (SELECT MAX(ref_date) FROM rotables_trend rt2 WHERE rt2.psn = rotables_trend.psn) to retain only latest reference date per PSN</w:t>
      </w:r>
    </w:p>
    <w:p>
      <w:pPr>
        <w:pStyle w:val="ListBullet"/>
        <w:ind w:left="360"/>
      </w:pPr>
      <w:r>
        <w:rPr>
          <w:sz w:val="20"/>
        </w:rPr>
        <w:t>Select output fields in order: partno, serialno, psn, ac_registr, ref_date, trend_type, event_perfno_i, value, ac_typ</w:t>
      </w:r>
    </w:p>
    <w:p>
      <w:pPr>
        <w:pStyle w:val="ListBullet"/>
        <w:ind w:left="360"/>
      </w:pPr>
      <w:r>
        <w:rPr>
          <w:sz w:val="20"/>
        </w:rPr>
        <w:t>Preserve NULL values in event_perfno_i field without filtering or substitution</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rotables.partno</w:t>
            </w:r>
          </w:p>
        </w:tc>
        <w:tc>
          <w:tcPr>
            <w:tcW w:type="dxa" w:w="3120"/>
          </w:tcPr>
          <w:p>
            <w:r>
              <w:rPr>
                <w:sz w:val="18"/>
              </w:rPr>
              <w:t>Direct selection from rotables table; represents the APU part number</w:t>
            </w:r>
          </w:p>
        </w:tc>
      </w:tr>
      <w:tr>
        <w:tc>
          <w:tcPr>
            <w:tcW w:type="dxa" w:w="3120"/>
          </w:tcPr>
          <w:p>
            <w:r>
              <w:rPr>
                <w:sz w:val="18"/>
              </w:rPr>
              <w:t>serialno</w:t>
            </w:r>
          </w:p>
        </w:tc>
        <w:tc>
          <w:tcPr>
            <w:tcW w:type="dxa" w:w="3120"/>
          </w:tcPr>
          <w:p>
            <w:r>
              <w:rPr>
                <w:sz w:val="18"/>
              </w:rPr>
              <w:t>rotables.serialno</w:t>
            </w:r>
          </w:p>
        </w:tc>
        <w:tc>
          <w:tcPr>
            <w:tcW w:type="dxa" w:w="3120"/>
          </w:tcPr>
          <w:p>
            <w:r>
              <w:rPr>
                <w:sz w:val="18"/>
              </w:rPr>
              <w:t>Direct selection from rotables table; represents the APU serial number</w:t>
            </w:r>
          </w:p>
        </w:tc>
      </w:tr>
      <w:tr>
        <w:tc>
          <w:tcPr>
            <w:tcW w:type="dxa" w:w="3120"/>
          </w:tcPr>
          <w:p>
            <w:r>
              <w:rPr>
                <w:sz w:val="18"/>
              </w:rPr>
              <w:t>psn</w:t>
            </w:r>
          </w:p>
        </w:tc>
        <w:tc>
          <w:tcPr>
            <w:tcW w:type="dxa" w:w="3120"/>
          </w:tcPr>
          <w:p>
            <w:r>
              <w:rPr>
                <w:sz w:val="18"/>
              </w:rPr>
              <w:t>rotables.psn</w:t>
            </w:r>
          </w:p>
        </w:tc>
        <w:tc>
          <w:tcPr>
            <w:tcW w:type="dxa" w:w="3120"/>
          </w:tcPr>
          <w:p>
            <w:r>
              <w:rPr>
                <w:sz w:val="18"/>
              </w:rPr>
              <w:t>Direct selection from rotables table; unique identifier for each APU serial number used as join key</w:t>
            </w:r>
          </w:p>
        </w:tc>
      </w:tr>
      <w:tr>
        <w:tc>
          <w:tcPr>
            <w:tcW w:type="dxa" w:w="3120"/>
          </w:tcPr>
          <w:p>
            <w:r>
              <w:rPr>
                <w:sz w:val="18"/>
              </w:rPr>
              <w:t>ac_registr</w:t>
            </w:r>
          </w:p>
        </w:tc>
        <w:tc>
          <w:tcPr>
            <w:tcW w:type="dxa" w:w="3120"/>
          </w:tcPr>
          <w:p>
            <w:r>
              <w:rPr>
                <w:sz w:val="18"/>
              </w:rPr>
              <w:t>aircraft.ac_registr</w:t>
            </w:r>
          </w:p>
        </w:tc>
        <w:tc>
          <w:tcPr>
            <w:tcW w:type="dxa" w:w="3120"/>
          </w:tcPr>
          <w:p>
            <w:r>
              <w:rPr>
                <w:sz w:val="18"/>
              </w:rPr>
              <w:t>Direct selection from aircraft table via join; represents the aircraft registration number</w:t>
            </w:r>
          </w:p>
        </w:tc>
      </w:tr>
      <w:tr>
        <w:tc>
          <w:tcPr>
            <w:tcW w:type="dxa" w:w="3120"/>
          </w:tcPr>
          <w:p>
            <w:r>
              <w:rPr>
                <w:sz w:val="18"/>
              </w:rPr>
              <w:t>ref_date</w:t>
            </w:r>
          </w:p>
        </w:tc>
        <w:tc>
          <w:tcPr>
            <w:tcW w:type="dxa" w:w="3120"/>
          </w:tcPr>
          <w:p>
            <w:r>
              <w:rPr>
                <w:sz w:val="18"/>
              </w:rPr>
              <w:t>rotables_trend.ref_date</w:t>
            </w:r>
          </w:p>
        </w:tc>
        <w:tc>
          <w:tcPr>
            <w:tcW w:type="dxa" w:w="3120"/>
          </w:tcPr>
          <w:p>
            <w:r>
              <w:rPr>
                <w:sz w:val="18"/>
              </w:rPr>
              <w:t>Direct selection from rotables_trend table; filtered to maximum ref_date for each unique PSN using window function or subquery</w:t>
            </w:r>
          </w:p>
        </w:tc>
      </w:tr>
      <w:tr>
        <w:tc>
          <w:tcPr>
            <w:tcW w:type="dxa" w:w="3120"/>
          </w:tcPr>
          <w:p>
            <w:r>
              <w:rPr>
                <w:sz w:val="18"/>
              </w:rPr>
              <w:t>trend_type</w:t>
            </w:r>
          </w:p>
        </w:tc>
        <w:tc>
          <w:tcPr>
            <w:tcW w:type="dxa" w:w="3120"/>
          </w:tcPr>
          <w:p>
            <w:r>
              <w:rPr>
                <w:sz w:val="18"/>
              </w:rPr>
              <w:t>rotables_trend.trend_type</w:t>
            </w:r>
          </w:p>
        </w:tc>
        <w:tc>
          <w:tcPr>
            <w:tcW w:type="dxa" w:w="3120"/>
          </w:tcPr>
          <w:p>
            <w:r>
              <w:rPr>
                <w:sz w:val="18"/>
              </w:rPr>
              <w:t>Direct selection from rotables_trend table; filtered to 'CT5' value only</w:t>
            </w:r>
          </w:p>
        </w:tc>
      </w:tr>
      <w:tr>
        <w:tc>
          <w:tcPr>
            <w:tcW w:type="dxa" w:w="3120"/>
          </w:tcPr>
          <w:p>
            <w:r>
              <w:rPr>
                <w:sz w:val="18"/>
              </w:rPr>
              <w:t>event_perfno_i</w:t>
            </w:r>
          </w:p>
        </w:tc>
        <w:tc>
          <w:tcPr>
            <w:tcW w:type="dxa" w:w="3120"/>
          </w:tcPr>
          <w:p>
            <w:r>
              <w:rPr>
                <w:sz w:val="18"/>
              </w:rPr>
              <w:t>rotables_trend.event_perfno_i</w:t>
            </w:r>
          </w:p>
        </w:tc>
        <w:tc>
          <w:tcPr>
            <w:tcW w:type="dxa" w:w="3120"/>
          </w:tcPr>
          <w:p>
            <w:r>
              <w:rPr>
                <w:sz w:val="18"/>
              </w:rPr>
              <w:t>Direct selection from rotables_trend table; retains NULL values where workorder information is not present without filtering or default substitution</w:t>
            </w:r>
          </w:p>
        </w:tc>
      </w:tr>
      <w:tr>
        <w:tc>
          <w:tcPr>
            <w:tcW w:type="dxa" w:w="3120"/>
          </w:tcPr>
          <w:p>
            <w:r>
              <w:rPr>
                <w:sz w:val="18"/>
              </w:rPr>
              <w:t>value</w:t>
            </w:r>
          </w:p>
        </w:tc>
        <w:tc>
          <w:tcPr>
            <w:tcW w:type="dxa" w:w="3120"/>
          </w:tcPr>
          <w:p>
            <w:r>
              <w:rPr>
                <w:sz w:val="18"/>
              </w:rPr>
              <w:t>rotables_trend.value</w:t>
            </w:r>
          </w:p>
        </w:tc>
        <w:tc>
          <w:tcPr>
            <w:tcW w:type="dxa" w:w="3120"/>
          </w:tcPr>
          <w:p>
            <w:r>
              <w:rPr>
                <w:sz w:val="18"/>
              </w:rPr>
              <w:t>Direct selection from rotables_trend table; represents the CT5ATP performance value for the trend record</w:t>
            </w:r>
          </w:p>
        </w:tc>
      </w:tr>
      <w:tr>
        <w:tc>
          <w:tcPr>
            <w:tcW w:type="dxa" w:w="3120"/>
          </w:tcPr>
          <w:p>
            <w:r>
              <w:rPr>
                <w:sz w:val="18"/>
              </w:rPr>
              <w:t>ac_typ</w:t>
            </w:r>
          </w:p>
        </w:tc>
        <w:tc>
          <w:tcPr>
            <w:tcW w:type="dxa" w:w="3120"/>
          </w:tcPr>
          <w:p>
            <w:r>
              <w:rPr>
                <w:sz w:val="18"/>
              </w:rPr>
              <w:t>aircraft.ac_typ</w:t>
            </w:r>
          </w:p>
        </w:tc>
        <w:tc>
          <w:tcPr>
            <w:tcW w:type="dxa" w:w="3120"/>
          </w:tcPr>
          <w:p>
            <w:r>
              <w:rPr>
                <w:sz w:val="18"/>
              </w:rPr>
              <w:t>Direct selection from aircraft table via join; filtered to 'B737NG' value only</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4</w:t>
            </w:r>
          </w:p>
        </w:tc>
      </w:tr>
      <w:tr>
        <w:tc>
          <w:tcPr>
            <w:tcW w:type="dxa" w:w="4680"/>
          </w:tcPr>
          <w:p>
            <w:r>
              <w:rPr>
                <w:sz w:val="18"/>
              </w:rPr>
              <w:t>Data validation against source</w:t>
            </w:r>
          </w:p>
        </w:tc>
        <w:tc>
          <w:tcPr>
            <w:tcW w:type="dxa" w:w="4680"/>
          </w:tcPr>
          <w:p>
            <w:r>
              <w:rPr>
                <w:sz w:val="18"/>
              </w:rPr>
              <w:t>2</w:t>
            </w:r>
          </w:p>
        </w:tc>
      </w:tr>
      <w:tr>
        <w:tc>
          <w:tcPr>
            <w:tcW w:type="dxa" w:w="4680"/>
          </w:tcPr>
          <w:p>
            <w:r>
              <w:rPr>
                <w:sz w:val="18"/>
              </w:rPr>
              <w:t>UAT and stakeholder review</w:t>
            </w:r>
          </w:p>
        </w:tc>
        <w:tc>
          <w:tcPr>
            <w:tcW w:type="dxa" w:w="4680"/>
          </w:tcPr>
          <w:p>
            <w:r>
              <w:rPr>
                <w:sz w:val="18"/>
              </w:rPr>
              <w:t>3</w:t>
            </w:r>
          </w:p>
        </w:tc>
      </w:tr>
      <w:tr>
        <w:tc>
          <w:tcPr>
            <w:tcW w:type="dxa" w:w="4680"/>
          </w:tcPr>
          <w:p>
            <w:r>
              <w:rPr>
                <w:sz w:val="18"/>
              </w:rPr>
              <w:t>Production deployment</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amos_postgres.amos.rotables</w:t>
            </w:r>
          </w:p>
        </w:tc>
      </w:tr>
      <w:tr>
        <w:tc>
          <w:tcPr>
            <w:tcW w:type="dxa" w:w="4680"/>
          </w:tcPr>
          <w:p>
            <w:r>
              <w:rPr>
                <w:sz w:val="18"/>
              </w:rPr>
              <w:t>rotables_trend</w:t>
            </w:r>
          </w:p>
        </w:tc>
        <w:tc>
          <w:tcPr>
            <w:tcW w:type="dxa" w:w="4680"/>
          </w:tcPr>
          <w:p>
            <w:r>
              <w:rPr>
                <w:sz w:val="18"/>
              </w:rPr>
              <w:t>amos_postgres.amos.rotables_trend</w:t>
            </w:r>
          </w:p>
        </w:tc>
      </w:tr>
      <w:tr>
        <w:tc>
          <w:tcPr>
            <w:tcW w:type="dxa" w:w="4680"/>
          </w:tcPr>
          <w:p>
            <w:r>
              <w:rPr>
                <w:sz w:val="18"/>
              </w:rPr>
              <w:t>aircraft</w:t>
            </w:r>
          </w:p>
        </w:tc>
        <w:tc>
          <w:tcPr>
            <w:tcW w:type="dxa" w:w="4680"/>
          </w:tcPr>
          <w:p>
            <w:r>
              <w:rPr>
                <w:sz w:val="18"/>
              </w:rPr>
              <w:t>amos_postgres.amos.aircraft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Filter to B737NG aircraft type only: aircraft.ac_typ = 'B737NG' ensures output is restricted to B737NG fleet</w:t>
      </w:r>
    </w:p>
    <w:p>
      <w:pPr>
        <w:pStyle w:val="ListBullet"/>
        <w:ind w:left="360"/>
      </w:pPr>
      <w:r>
        <w:rPr>
          <w:sz w:val="20"/>
        </w:rPr>
        <w:t>Filter to CT5 trend type only: rotables_trend.trend_type = 'CT5' ensures only CT5 performance metrics are included</w:t>
      </w:r>
    </w:p>
    <w:p>
      <w:pPr>
        <w:pStyle w:val="ListBullet"/>
        <w:ind w:left="360"/>
      </w:pPr>
      <w:r>
        <w:rPr>
          <w:sz w:val="20"/>
        </w:rPr>
        <w:t>Latest reference date per APU: rotables_trend.ref_date = (SELECT MAX(ref_date) FROM rotables_trend rt2 WHERE rt2.psn = rotables_trend.psn) ensures only the most recent trend record for each PSN is returned</w:t>
      </w:r>
    </w:p>
    <w:p>
      <w:pPr>
        <w:pStyle w:val="ListBullet"/>
        <w:ind w:left="360"/>
      </w:pPr>
      <w:r>
        <w:rPr>
          <w:sz w:val="20"/>
        </w:rPr>
        <w:t>Null workorder handling: event_perfno_i field is retained as-is with NULL values preserved where workorder information is not present</w:t>
      </w:r>
    </w:p>
    <w:p>
      <w:pPr>
        <w:pStyle w:val="ListBullet"/>
        <w:ind w:left="360"/>
      </w:pPr>
      <w:r>
        <w:rPr>
          <w:sz w:val="20"/>
        </w:rPr>
        <w:t>Join on PSN: rotables and rotables_trend tables are joined on psn field to correlate APU master data with trend data</w:t>
      </w:r>
    </w:p>
    <w:p>
      <w:pPr>
        <w:pStyle w:val="ListBullet"/>
        <w:ind w:left="360"/>
      </w:pPr>
      <w:r>
        <w:rPr>
          <w:sz w:val="20"/>
        </w:rPr>
        <w:t>Join on aircraft registration: result is joined with aircraft table on ac_registr field to enable aircraft type filtering</w:t>
      </w:r>
    </w:p>
    <w:p/>
    <w:p>
      <w:pPr>
        <w:pStyle w:val="Heading2"/>
      </w:pPr>
      <w:r>
        <w:rPr>
          <w:b/>
          <w:color w:val="1A1A1A"/>
        </w:rPr>
        <w:t>11.4  Access Control</w:t>
      </w:r>
    </w:p>
    <w:p>
      <w:r>
        <w:rPr>
          <w:sz w:val="20"/>
        </w:rPr>
        <w:t>Developer and Tester roles have SELECT access to the VDS output paths dremio-db.Engine.APU_Health_Monitor. Write access is restricted to the DataLake admin role. Source table access in amos_postgres.amos is inherited from AMOS database permissions.</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