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trend data from the AMOS maintenance system for all B737NG aircraft in the ASL fleet. The query joins rotables inventory data with rotables trend data to provide maintenance teams with the latest CT5 (APU performance) metrics, enabling proactive health monitoring and predictive maintenance planning. The VDS will be deployed in the Engine Folder and designed for seamless transition from AMOS Acceptance to Production environments.</w:t>
      </w:r>
    </w:p>
    <w:p/>
    <w:p>
      <w:pPr>
        <w:pStyle w:val="ListBullet"/>
        <w:ind w:left="360"/>
      </w:pPr>
      <w:r>
        <w:rPr>
          <w:sz w:val="20"/>
        </w:rPr>
        <w:t>VDS_APU_Health_Monitor: Provides latest CT5ATP trend values for each APU fitted to B737NG aircraft, including part numbers, serial numbers, PSN identifiers, aircraft registration, and associated workorder information</w:t>
      </w:r>
    </w:p>
    <w:p>
      <w:pPr>
        <w:pStyle w:val="ListBullet"/>
        <w:ind w:left="360"/>
      </w:pPr>
      <w:r>
        <w:rPr>
          <w:sz w:val="20"/>
        </w:rPr>
        <w:t>Engine Folder Integration: VDS deployed in Dremio Engine Folder for centralized APU performance analytics and reporting</w:t>
      </w:r>
    </w:p>
    <w:p>
      <w:pPr>
        <w:pStyle w:val="ListBullet"/>
        <w:ind w:left="360"/>
      </w:pPr>
      <w:r>
        <w:rPr>
          <w:sz w:val="20"/>
        </w:rPr>
        <w:t>Production-Ready Query: Query architecture supports direct data source migration from AMOS Acceptance to AMOS Production without modification</w:t>
      </w:r>
    </w:p>
    <w:p/>
    <w:p>
      <w:pPr>
        <w:pStyle w:val="Heading1"/>
      </w:pPr>
      <w:r>
        <w:rPr>
          <w:b/>
          <w:color w:val="00386B"/>
        </w:rPr>
        <w:t>5. Additional Requirements</w:t>
      </w:r>
    </w:p>
    <w:p>
      <w:pPr>
        <w:pStyle w:val="ListBullet"/>
        <w:ind w:left="360"/>
      </w:pPr>
      <w:r>
        <w:rPr>
          <w:sz w:val="20"/>
        </w:rPr>
        <w:t>Null handling: event_perfno_i (workorder) field may be null for APUs without active workorders; nulls must be preserved in output</w:t>
      </w:r>
    </w:p>
    <w:p>
      <w:pPr>
        <w:pStyle w:val="ListBullet"/>
        <w:ind w:left="360"/>
      </w:pPr>
      <w:r>
        <w:rPr>
          <w:sz w:val="20"/>
        </w:rPr>
        <w:t>Deduplication logic: Only the maximum ref_date per PSN is included; ties on ref_date must be handled consistently using a secondary sort on trend_type or psn</w:t>
      </w:r>
    </w:p>
    <w:p>
      <w:pPr>
        <w:pStyle w:val="ListBullet"/>
        <w:ind w:left="360"/>
      </w:pPr>
      <w:r>
        <w:rPr>
          <w:sz w:val="20"/>
        </w:rPr>
        <w:t>Data quality validation: Verify that all B737NG aircraft registrations in rotables table have corresponding records in aircraft table; log mismatches</w:t>
      </w:r>
    </w:p>
    <w:p>
      <w:pPr>
        <w:pStyle w:val="ListBullet"/>
        <w:ind w:left="360"/>
      </w:pPr>
      <w:r>
        <w:rPr>
          <w:sz w:val="20"/>
        </w:rPr>
        <w:t>Performance constraint: Query must execute within 30 seconds on AMOS Acceptance environment with typical APU dataset volumes (estimated 500-2000 active APUs per aircraft type)</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Null or missing aircraft type in aircraft table may cause valid APU records to be excluded from join</w:t>
            </w:r>
          </w:p>
        </w:tc>
        <w:tc>
          <w:tcPr>
            <w:tcW w:type="dxa" w:w="4680"/>
          </w:tcPr>
          <w:p>
            <w:r>
              <w:rPr>
                <w:sz w:val="18"/>
              </w:rPr>
              <w:t>Implement LEFT JOIN from rotables to aircraft with explicit null checks; validate aircraft.ac_typ values are populated before deployment</w:t>
            </w:r>
          </w:p>
        </w:tc>
      </w:tr>
      <w:tr>
        <w:tc>
          <w:tcPr>
            <w:tcW w:type="dxa" w:w="4680"/>
          </w:tcPr>
          <w:p>
            <w:r>
              <w:rPr>
                <w:sz w:val="18"/>
              </w:rPr>
              <w:t>Multiple records per PSN with identical ref_date may cause duplicate rows in output if deduplication logic is not explicit</w:t>
            </w:r>
          </w:p>
        </w:tc>
        <w:tc>
          <w:tcPr>
            <w:tcW w:type="dxa" w:w="4680"/>
          </w:tcPr>
          <w:p>
            <w:r>
              <w:rPr>
                <w:sz w:val="18"/>
              </w:rPr>
              <w:t>Use ROW_NUMBER() OVER (PARTITION BY psn ORDER BY ref_date DESC, trend_type, psn) to ensure single row per PSN; include QUALIFY clause to filter rank = 1</w:t>
            </w:r>
          </w:p>
        </w:tc>
      </w:tr>
      <w:tr>
        <w:tc>
          <w:tcPr>
            <w:tcW w:type="dxa" w:w="4680"/>
          </w:tcPr>
          <w:p>
            <w:r>
              <w:rPr>
                <w:sz w:val="18"/>
              </w:rPr>
              <w:t>Large rotables_trend table may cause performance degradation if trend_type filter is applied post-join rather than pre-join</w:t>
            </w:r>
          </w:p>
        </w:tc>
        <w:tc>
          <w:tcPr>
            <w:tcW w:type="dxa" w:w="4680"/>
          </w:tcPr>
          <w:p>
            <w:r>
              <w:rPr>
                <w:sz w:val="18"/>
              </w:rPr>
              <w:t>Apply trend_type = 'CT5' filter in WHERE clause before joining to rotables; ensure database indexes exist on rotables_trend(psn, trend_type, ref_date)</w:t>
            </w:r>
          </w:p>
        </w:tc>
      </w:tr>
      <w:tr>
        <w:tc>
          <w:tcPr>
            <w:tcW w:type="dxa" w:w="4680"/>
          </w:tcPr>
          <w:p>
            <w:r>
              <w:rPr>
                <w:sz w:val="18"/>
              </w:rPr>
              <w:t>Schema changes in AMOS source tables during production transition may break VDS</w:t>
            </w:r>
          </w:p>
        </w:tc>
        <w:tc>
          <w:tcPr>
            <w:tcW w:type="dxa" w:w="4680"/>
          </w:tcPr>
          <w:p>
            <w:r>
              <w:rPr>
                <w:sz w:val="18"/>
              </w:rPr>
              <w:t>Document all source column names and data types; establish change control process with AMOS team; implement schema validation tests in UAT</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 rotables_trend contains no records for a specific PSN or aircraft type</w:t>
            </w:r>
          </w:p>
        </w:tc>
        <w:tc>
          <w:tcPr>
            <w:tcW w:type="dxa" w:w="4680"/>
          </w:tcPr>
          <w:p>
            <w:r>
              <w:rPr>
                <w:sz w:val="18"/>
              </w:rPr>
              <w:t>Query will return zero rows for that PSN; implement monitoring alert if expected APU count drops below threshold; verify data load completion in AMOS</w:t>
            </w:r>
          </w:p>
        </w:tc>
      </w:tr>
      <w:tr>
        <w:tc>
          <w:tcPr>
            <w:tcW w:type="dxa" w:w="4680"/>
          </w:tcPr>
          <w:p>
            <w:r>
              <w:rPr>
                <w:sz w:val="18"/>
              </w:rPr>
              <w:t>VDS becomes unavailable due to Dremio service interruption</w:t>
            </w:r>
          </w:p>
        </w:tc>
        <w:tc>
          <w:tcPr>
            <w:tcW w:type="dxa" w:w="4680"/>
          </w:tcPr>
          <w:p>
            <w:r>
              <w:rPr>
                <w:sz w:val="18"/>
              </w:rPr>
              <w:t>Maintain backup query script in version control; implement automated health check query; establish RTO of 2 hours with fallback to direct AMOS query access</w:t>
            </w:r>
          </w:p>
        </w:tc>
      </w:tr>
      <w:tr>
        <w:tc>
          <w:tcPr>
            <w:tcW w:type="dxa" w:w="4680"/>
          </w:tcPr>
          <w:p>
            <w:r>
              <w:rPr>
                <w:sz w:val="18"/>
              </w:rPr>
              <w:t>ref_date in rotables_trend is null or contains invalid dates</w:t>
            </w:r>
          </w:p>
        </w:tc>
        <w:tc>
          <w:tcPr>
            <w:tcW w:type="dxa" w:w="4680"/>
          </w:tcPr>
          <w:p>
            <w:r>
              <w:rPr>
                <w:sz w:val="18"/>
              </w:rPr>
              <w:t>Add data quality check: WHERE ref_date IS NOT NULL AND ref_date &lt;= CURRENT_DATE; log records with null or future dates to exception table</w:t>
            </w:r>
          </w:p>
        </w:tc>
      </w:tr>
      <w:tr>
        <w:tc>
          <w:tcPr>
            <w:tcW w:type="dxa" w:w="4680"/>
          </w:tcPr>
          <w:p>
            <w:r>
              <w:rPr>
                <w:sz w:val="18"/>
              </w:rPr>
              <w:t>Workorder field event_perfno_i contains unexpected data types or formats</w:t>
            </w:r>
          </w:p>
        </w:tc>
        <w:tc>
          <w:tcPr>
            <w:tcW w:type="dxa" w:w="4680"/>
          </w:tcPr>
          <w:p>
            <w:r>
              <w:rPr>
                <w:sz w:val="18"/>
              </w:rPr>
              <w:t>Cast event_perfno_i to VARCHAR; implement null coalescing to empty string if needed; validate format in UAT against sample workorder data</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Master inventory table containing APU part numbers, serial numbers, PSN identifiers, and aircraft registration associations for all rotable components</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Time-series trend data for rotable components including reference dates, trend types (CT5 for APU performance), and measured values (CT5ATP)</w:t>
            </w:r>
          </w:p>
        </w:tc>
      </w:tr>
      <w:tr>
        <w:tc>
          <w:tcPr>
            <w:tcW w:type="dxa" w:w="3120"/>
          </w:tcPr>
          <w:p>
            <w:r>
              <w:rPr>
                <w:sz w:val="18"/>
              </w:rPr>
              <w:t>aircraft</w:t>
            </w:r>
          </w:p>
        </w:tc>
        <w:tc>
          <w:tcPr>
            <w:tcW w:type="dxa" w:w="3120"/>
          </w:tcPr>
          <w:p>
            <w:r>
              <w:rPr>
                <w:sz w:val="18"/>
              </w:rPr>
              <w:t>amos_postgres.amos.aircraft</w:t>
            </w:r>
          </w:p>
        </w:tc>
        <w:tc>
          <w:tcPr>
            <w:tcW w:type="dxa" w:w="3120"/>
          </w:tcPr>
          <w:p>
            <w:r>
              <w:rPr>
                <w:sz w:val="18"/>
              </w:rPr>
              <w:t>Aircraft master data containing registration numbers, aircraft types (B737NG, etc.), and fleet configuration information</w:t>
            </w:r>
          </w:p>
        </w:tc>
      </w:tr>
    </w:tbl>
    <w:p/>
    <w:p>
      <w:pPr>
        <w:pStyle w:val="Heading2"/>
      </w:pPr>
      <w:r>
        <w:rPr>
          <w:b/>
          <w:color w:val="1A1A1A"/>
        </w:rPr>
        <w:t>8.2  Interface Process</w:t>
      </w:r>
    </w:p>
    <w:p>
      <w:pPr>
        <w:pStyle w:val="Heading3"/>
      </w:pPr>
      <w:r>
        <w:rPr>
          <w:b/>
          <w:color w:val="1A1A1A"/>
        </w:rPr>
        <w:t>VDS_APU_Health_Monitor</w:t>
      </w:r>
    </w:p>
    <w:p>
      <w:pPr>
        <w:pStyle w:val="ListBullet"/>
        <w:ind w:left="360"/>
      </w:pPr>
      <w:r>
        <w:rPr>
          <w:sz w:val="20"/>
        </w:rPr>
        <w:t>Step 1 — Source Selection: Select partno, serialno, psn, ac_registr from rotables table; select all records without initial filtering to preserve join integrity</w:t>
      </w:r>
    </w:p>
    <w:p>
      <w:pPr>
        <w:pStyle w:val="ListBullet"/>
        <w:ind w:left="360"/>
      </w:pPr>
      <w:r>
        <w:rPr>
          <w:sz w:val="20"/>
        </w:rPr>
        <w:t>Step 2 — Join rotables_trend: INNER JOIN rotables to rotables_trend on psn field; this join filters to only APUs with trend data; select ref_date, trend_type, event_perfno_i, value from rotables_trend</w:t>
      </w:r>
    </w:p>
    <w:p>
      <w:pPr>
        <w:pStyle w:val="ListBullet"/>
        <w:ind w:left="360"/>
      </w:pPr>
      <w:r>
        <w:rPr>
          <w:sz w:val="20"/>
        </w:rPr>
        <w:t>Step 3 — Join aircraft: LEFT JOIN rotables to aircraft on ac_registr field; select ac_typ from aircraft to enable aircraft type filtering</w:t>
      </w:r>
    </w:p>
    <w:p>
      <w:pPr>
        <w:pStyle w:val="ListBullet"/>
        <w:ind w:left="360"/>
      </w:pPr>
      <w:r>
        <w:rPr>
          <w:sz w:val="20"/>
        </w:rPr>
        <w:t>Step 4 — Apply Filters: WHERE aircraft.ac_typ = 'B737NG' AND rotables_trend.trend_type = 'CT5' AND rotables_trend.ref_date IS NOT NULL</w:t>
      </w:r>
    </w:p>
    <w:p>
      <w:pPr>
        <w:pStyle w:val="ListBullet"/>
        <w:ind w:left="360"/>
      </w:pPr>
      <w:r>
        <w:rPr>
          <w:sz w:val="20"/>
        </w:rPr>
        <w:t>Step 5 — Deduplication: Apply ROW_NUMBER() OVER (PARTITION BY psn ORDER BY ref_date DESC, trend_type, psn) to rank records; use QUALIFY clause to select only rank = 1, ensuring latest ref_date per PSN</w:t>
      </w:r>
    </w:p>
    <w:p>
      <w:pPr>
        <w:pStyle w:val="ListBullet"/>
        <w:ind w:left="360"/>
      </w:pPr>
      <w:r>
        <w:rPr>
          <w:sz w:val="20"/>
        </w:rPr>
        <w:t>Step 6 — Output Projection: SELECT partno, serialno, psn, ac_registr, ref_date, trend_type, event_perfno_i, value, ac_typ in final output order; ensure all fields are properly aliased and typed</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rotables.partno</w:t>
            </w:r>
          </w:p>
        </w:tc>
        <w:tc>
          <w:tcPr>
            <w:tcW w:type="dxa" w:w="3120"/>
          </w:tcPr>
          <w:p>
            <w:r>
              <w:rPr>
                <w:sz w:val="18"/>
              </w:rPr>
              <w:t>Direct pass-through from rotables table; represents APU part number identifier</w:t>
            </w:r>
          </w:p>
        </w:tc>
      </w:tr>
      <w:tr>
        <w:tc>
          <w:tcPr>
            <w:tcW w:type="dxa" w:w="3120"/>
          </w:tcPr>
          <w:p>
            <w:r>
              <w:rPr>
                <w:sz w:val="18"/>
              </w:rPr>
              <w:t>serialno</w:t>
            </w:r>
          </w:p>
        </w:tc>
        <w:tc>
          <w:tcPr>
            <w:tcW w:type="dxa" w:w="3120"/>
          </w:tcPr>
          <w:p>
            <w:r>
              <w:rPr>
                <w:sz w:val="18"/>
              </w:rPr>
              <w:t>rotables.serialno</w:t>
            </w:r>
          </w:p>
        </w:tc>
        <w:tc>
          <w:tcPr>
            <w:tcW w:type="dxa" w:w="3120"/>
          </w:tcPr>
          <w:p>
            <w:r>
              <w:rPr>
                <w:sz w:val="18"/>
              </w:rPr>
              <w:t>Direct pass-through from rotables table; represents APU serial number</w:t>
            </w:r>
          </w:p>
        </w:tc>
      </w:tr>
      <w:tr>
        <w:tc>
          <w:tcPr>
            <w:tcW w:type="dxa" w:w="3120"/>
          </w:tcPr>
          <w:p>
            <w:r>
              <w:rPr>
                <w:sz w:val="18"/>
              </w:rPr>
              <w:t>psn</w:t>
            </w:r>
          </w:p>
        </w:tc>
        <w:tc>
          <w:tcPr>
            <w:tcW w:type="dxa" w:w="3120"/>
          </w:tcPr>
          <w:p>
            <w:r>
              <w:rPr>
                <w:sz w:val="18"/>
              </w:rPr>
              <w:t>rotables.psn</w:t>
            </w:r>
          </w:p>
        </w:tc>
        <w:tc>
          <w:tcPr>
            <w:tcW w:type="dxa" w:w="3120"/>
          </w:tcPr>
          <w:p>
            <w:r>
              <w:rPr>
                <w:sz w:val="18"/>
              </w:rPr>
              <w:t>Direct pass-through from rotables table; unique PSN identifier used as join key to rotables_trend</w:t>
            </w:r>
          </w:p>
        </w:tc>
      </w:tr>
      <w:tr>
        <w:tc>
          <w:tcPr>
            <w:tcW w:type="dxa" w:w="3120"/>
          </w:tcPr>
          <w:p>
            <w:r>
              <w:rPr>
                <w:sz w:val="18"/>
              </w:rPr>
              <w:t>ac_registr</w:t>
            </w:r>
          </w:p>
        </w:tc>
        <w:tc>
          <w:tcPr>
            <w:tcW w:type="dxa" w:w="3120"/>
          </w:tcPr>
          <w:p>
            <w:r>
              <w:rPr>
                <w:sz w:val="18"/>
              </w:rPr>
              <w:t>rotables.ac_registr</w:t>
            </w:r>
          </w:p>
        </w:tc>
        <w:tc>
          <w:tcPr>
            <w:tcW w:type="dxa" w:w="3120"/>
          </w:tcPr>
          <w:p>
            <w:r>
              <w:rPr>
                <w:sz w:val="18"/>
              </w:rPr>
              <w:t>Direct pass-through from rotables table; aircraft registration number used as join key to aircraft table</w:t>
            </w:r>
          </w:p>
        </w:tc>
      </w:tr>
      <w:tr>
        <w:tc>
          <w:tcPr>
            <w:tcW w:type="dxa" w:w="3120"/>
          </w:tcPr>
          <w:p>
            <w:r>
              <w:rPr>
                <w:sz w:val="18"/>
              </w:rPr>
              <w:t>ref_date</w:t>
            </w:r>
          </w:p>
        </w:tc>
        <w:tc>
          <w:tcPr>
            <w:tcW w:type="dxa" w:w="3120"/>
          </w:tcPr>
          <w:p>
            <w:r>
              <w:rPr>
                <w:sz w:val="18"/>
              </w:rPr>
              <w:t>rotables_trend.ref_date</w:t>
            </w:r>
          </w:p>
        </w:tc>
        <w:tc>
          <w:tcPr>
            <w:tcW w:type="dxa" w:w="3120"/>
          </w:tcPr>
          <w:p>
            <w:r>
              <w:rPr>
                <w:sz w:val="18"/>
              </w:rPr>
              <w:t>Direct pass-through from rotables_trend table; filtered to maximum ref_date per PSN using ROW_NUMBER() window function with PARTITION BY psn ORDER BY ref_date DESC</w:t>
            </w:r>
          </w:p>
        </w:tc>
      </w:tr>
      <w:tr>
        <w:tc>
          <w:tcPr>
            <w:tcW w:type="dxa" w:w="3120"/>
          </w:tcPr>
          <w:p>
            <w:r>
              <w:rPr>
                <w:sz w:val="18"/>
              </w:rPr>
              <w:t>trend_type</w:t>
            </w:r>
          </w:p>
        </w:tc>
        <w:tc>
          <w:tcPr>
            <w:tcW w:type="dxa" w:w="3120"/>
          </w:tcPr>
          <w:p>
            <w:r>
              <w:rPr>
                <w:sz w:val="18"/>
              </w:rPr>
              <w:t>rotables_trend.trend_type</w:t>
            </w:r>
          </w:p>
        </w:tc>
        <w:tc>
          <w:tcPr>
            <w:tcW w:type="dxa" w:w="3120"/>
          </w:tcPr>
          <w:p>
            <w:r>
              <w:rPr>
                <w:sz w:val="18"/>
              </w:rPr>
              <w:t>Direct pass-through from rotables_trend table; filtered to only records where trend_type = 'CT5' in WHERE clause</w:t>
            </w:r>
          </w:p>
        </w:tc>
      </w:tr>
      <w:tr>
        <w:tc>
          <w:tcPr>
            <w:tcW w:type="dxa" w:w="3120"/>
          </w:tcPr>
          <w:p>
            <w:r>
              <w:rPr>
                <w:sz w:val="18"/>
              </w:rPr>
              <w:t>event_perfno_i</w:t>
            </w:r>
          </w:p>
        </w:tc>
        <w:tc>
          <w:tcPr>
            <w:tcW w:type="dxa" w:w="3120"/>
          </w:tcPr>
          <w:p>
            <w:r>
              <w:rPr>
                <w:sz w:val="18"/>
              </w:rPr>
              <w:t>rotables_trend.event_perfno_i</w:t>
            </w:r>
          </w:p>
        </w:tc>
        <w:tc>
          <w:tcPr>
            <w:tcW w:type="dxa" w:w="3120"/>
          </w:tcPr>
          <w:p>
            <w:r>
              <w:rPr>
                <w:sz w:val="18"/>
              </w:rPr>
              <w:t>Direct pass-through from rotables_trend table; represents workorder number if present; may be null for APUs without active workorders</w:t>
            </w:r>
          </w:p>
        </w:tc>
      </w:tr>
      <w:tr>
        <w:tc>
          <w:tcPr>
            <w:tcW w:type="dxa" w:w="3120"/>
          </w:tcPr>
          <w:p>
            <w:r>
              <w:rPr>
                <w:sz w:val="18"/>
              </w:rPr>
              <w:t>value</w:t>
            </w:r>
          </w:p>
        </w:tc>
        <w:tc>
          <w:tcPr>
            <w:tcW w:type="dxa" w:w="3120"/>
          </w:tcPr>
          <w:p>
            <w:r>
              <w:rPr>
                <w:sz w:val="18"/>
              </w:rPr>
              <w:t>rotables_trend.value</w:t>
            </w:r>
          </w:p>
        </w:tc>
        <w:tc>
          <w:tcPr>
            <w:tcW w:type="dxa" w:w="3120"/>
          </w:tcPr>
          <w:p>
            <w:r>
              <w:rPr>
                <w:sz w:val="18"/>
              </w:rPr>
              <w:t>Direct pass-through from rotables_trend table; represents CT5ATP measured value for APU performance metric</w:t>
            </w:r>
          </w:p>
        </w:tc>
      </w:tr>
      <w:tr>
        <w:tc>
          <w:tcPr>
            <w:tcW w:type="dxa" w:w="3120"/>
          </w:tcPr>
          <w:p>
            <w:r>
              <w:rPr>
                <w:sz w:val="18"/>
              </w:rPr>
              <w:t>ac_typ</w:t>
            </w:r>
          </w:p>
        </w:tc>
        <w:tc>
          <w:tcPr>
            <w:tcW w:type="dxa" w:w="3120"/>
          </w:tcPr>
          <w:p>
            <w:r>
              <w:rPr>
                <w:sz w:val="18"/>
              </w:rPr>
              <w:t>aircraft.ac_typ</w:t>
            </w:r>
          </w:p>
        </w:tc>
        <w:tc>
          <w:tcPr>
            <w:tcW w:type="dxa" w:w="3120"/>
          </w:tcPr>
          <w:p>
            <w:r>
              <w:rPr>
                <w:sz w:val="18"/>
              </w:rPr>
              <w:t>Direct pass-through from aircraft table via LEFT JOIN; filtered to only 'B737NG' in WHERE clause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3</w:t>
            </w:r>
          </w:p>
        </w:tc>
      </w:tr>
      <w:tr>
        <w:tc>
          <w:tcPr>
            <w:tcW w:type="dxa" w:w="4680"/>
          </w:tcPr>
          <w:p>
            <w:r>
              <w:rPr>
                <w:sz w:val="18"/>
              </w:rPr>
              <w:t>Data validation against source and row count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Performance tuning and index verification</w:t>
            </w:r>
          </w:p>
        </w:tc>
        <w:tc>
          <w:tcPr>
            <w:tcW w:type="dxa" w:w="4680"/>
          </w:tcPr>
          <w:p>
            <w:r>
              <w:rPr>
                <w:sz w:val="18"/>
              </w:rPr>
              <w:t>1</w:t>
            </w:r>
          </w:p>
        </w:tc>
      </w:tr>
      <w:tr>
        <w:tc>
          <w:tcPr>
            <w:tcW w:type="dxa" w:w="4680"/>
          </w:tcPr>
          <w:p>
            <w:r>
              <w:rPr>
                <w:sz w:val="18"/>
              </w:rPr>
              <w:t>Production deployment and cutover</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VDS_APU_Health_Monitor</w:t>
            </w:r>
          </w:p>
        </w:tc>
        <w:tc>
          <w:tcPr>
            <w:tcW w:type="dxa" w:w="4680"/>
          </w:tcPr>
          <w:p>
            <w:r>
              <w:rPr>
                <w:sz w:val="18"/>
              </w:rPr>
              <w:t>dremio-db.Engine.VDS_APU_Health_Monitor</w:t>
            </w:r>
          </w:p>
        </w:tc>
      </w:tr>
    </w:tbl>
    <w:p/>
    <w:p>
      <w:pPr>
        <w:pStyle w:val="Heading2"/>
      </w:pPr>
      <w:r>
        <w:rPr>
          <w:b/>
          <w:color w:val="1A1A1A"/>
        </w:rPr>
        <w:t>11.3  Key Business Rules</w:t>
      </w:r>
    </w:p>
    <w:p>
      <w:pPr>
        <w:pStyle w:val="ListBullet"/>
        <w:ind w:left="360"/>
      </w:pPr>
      <w:r>
        <w:rPr>
          <w:sz w:val="20"/>
        </w:rPr>
        <w:t>Only B737NG aircraft type is included; all other aircraft types are excluded via aircraft.ac_typ = 'B737NG' filter</w:t>
      </w:r>
    </w:p>
    <w:p>
      <w:pPr>
        <w:pStyle w:val="ListBullet"/>
        <w:ind w:left="360"/>
      </w:pPr>
      <w:r>
        <w:rPr>
          <w:sz w:val="20"/>
        </w:rPr>
        <w:t>Only CT5 trend type is included; all other trend types are excluded via rotables_trend.trend_type = 'CT5' filter</w:t>
      </w:r>
    </w:p>
    <w:p>
      <w:pPr>
        <w:pStyle w:val="ListBullet"/>
        <w:ind w:left="360"/>
      </w:pPr>
      <w:r>
        <w:rPr>
          <w:sz w:val="20"/>
        </w:rPr>
        <w:t>Latest reference date per APU (PSN) is selected using ROW_NUMBER() OVER (PARTITION BY psn ORDER BY ref_date DESC); only rank = 1 records are returned</w:t>
      </w:r>
    </w:p>
    <w:p>
      <w:pPr>
        <w:pStyle w:val="ListBullet"/>
        <w:ind w:left="360"/>
      </w:pPr>
      <w:r>
        <w:rPr>
          <w:sz w:val="20"/>
        </w:rPr>
        <w:t>Workorder information (event_perfno_i) is included when present but may be null; nulls are preserved in output</w:t>
      </w:r>
    </w:p>
    <w:p>
      <w:pPr>
        <w:pStyle w:val="ListBullet"/>
        <w:ind w:left="360"/>
      </w:pPr>
      <w:r>
        <w:rPr>
          <w:sz w:val="20"/>
        </w:rPr>
        <w:t>PSN field is the join key between rotables and rotables_trend; all APUs without trend data are excluded via INNER JOIN</w:t>
      </w:r>
    </w:p>
    <w:p>
      <w:pPr>
        <w:pStyle w:val="ListBullet"/>
        <w:ind w:left="360"/>
      </w:pPr>
      <w:r>
        <w:rPr>
          <w:sz w:val="20"/>
        </w:rPr>
        <w:t>Aircraft registration (ac_registr) is the join key between rotables and aircraft; unmatched registrations are excluded via LEFT JOIN with ac_typ filter</w:t>
      </w:r>
    </w:p>
    <w:p/>
    <w:p>
      <w:pPr>
        <w:pStyle w:val="Heading2"/>
      </w:pPr>
      <w:r>
        <w:rPr>
          <w:b/>
          <w:color w:val="1A1A1A"/>
        </w:rPr>
        <w:t>11.4  Access Control</w:t>
      </w:r>
    </w:p>
    <w:p>
      <w:r>
        <w:rPr>
          <w:sz w:val="20"/>
        </w:rPr>
        <w:t>Developer and Tester roles have SELECT access to dremio-db.Engine.VDS_APU_Health_Monitor and underlying source paths. Write access to VDS definition and refresh operations is restricted to DataLake admin role. Production access is controlled via Dremio role-based access control (RBAC) with separate credentials for Acceptance and Production environments.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