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3"/>
        <w:gridCol w:w="5102"/>
      </w:tblGrid>
      <w:tr>
        <w:tc>
          <w:tcPr>
            <w:tcW w:type="dxa" w:w="6803"/>
            <w:shd w:val="clear" w:color="auto" w:fill="7A3B1E"/>
          </w:tcPr>
          <w:p>
            <w:pPr>
              <w:spacing w:before="160" w:after="40"/>
              <w:ind w:left="283"/>
            </w:pPr>
            <w:r>
              <w:rPr>
                <w:b/>
                <w:i w:val="0"/>
                <w:color w:val="FFFFFF"/>
                <w:sz w:val="26"/>
              </w:rPr>
              <w:t>Espiner — Bag Strength Test Development</w:t>
            </w:r>
          </w:p>
          <w:p>
            <w:pPr>
              <w:spacing w:before="0" w:after="160"/>
              <w:ind w:left="283"/>
            </w:pPr>
            <w:r>
              <w:rPr>
                <w:b w:val="0"/>
                <w:i w:val="0"/>
                <w:color w:val="EDD5B8"/>
                <w:sz w:val="16"/>
              </w:rPr>
              <w:t>Bag Clamp Fixture  |  Design Session Progress Report</w:t>
            </w:r>
          </w:p>
        </w:tc>
        <w:tc>
          <w:tcPr>
            <w:tcW w:type="dxa" w:w="5102"/>
            <w:shd w:val="clear" w:color="auto" w:fill="7A3B1E"/>
            <w:vAlign w:val="bottom"/>
          </w:tcPr>
          <w:p>
            <w:pPr>
              <w:spacing w:before="160" w:after="20"/>
              <w:ind w:right="227"/>
              <w:jc w:val="right"/>
            </w:pPr>
            <w:r>
              <w:rPr>
                <w:b w:val="0"/>
                <w:i w:val="0"/>
                <w:color w:val="EDD5B8"/>
                <w:sz w:val="12"/>
              </w:rPr>
              <w:t>PREPARED BY</w:t>
            </w:r>
          </w:p>
          <w:p>
            <w:pPr>
              <w:spacing w:before="0" w:after="60"/>
              <w:ind w:right="227"/>
              <w:jc w:val="right"/>
            </w:pPr>
            <w:r>
              <w:rPr>
                <w:b/>
                <w:i w:val="0"/>
                <w:color w:val="FFFFFF"/>
                <w:sz w:val="15"/>
              </w:rPr>
              <w:t>Suhas Sundaresh K — simple design people</w:t>
            </w:r>
          </w:p>
          <w:p>
            <w:pPr>
              <w:spacing w:before="0" w:after="20"/>
              <w:ind w:right="227"/>
              <w:jc w:val="right"/>
            </w:pPr>
            <w:r>
              <w:rPr>
                <w:b w:val="0"/>
                <w:i w:val="0"/>
                <w:color w:val="EDD5B8"/>
                <w:sz w:val="12"/>
              </w:rPr>
              <w:t>PERIOD  |  MACHINE</w:t>
            </w:r>
          </w:p>
          <w:p>
            <w:pPr>
              <w:spacing w:before="0" w:after="160"/>
              <w:ind w:right="227"/>
              <w:jc w:val="right"/>
            </w:pPr>
            <w:r>
              <w:rPr>
                <w:b/>
                <w:i w:val="0"/>
                <w:color w:val="FFFFFF"/>
                <w:sz w:val="15"/>
              </w:rPr>
              <w:t>16–24 March 2026  |  Mark-10 F755 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val="clear" w:color="auto" w:fill="B5621E"/>
          </w:tcPr>
          <w:p>
            <w:pPr>
              <w:spacing w:before="40" w:after="40"/>
              <w:ind w:left="283"/>
            </w:pPr>
            <w:r>
              <w:rPr>
                <w:b/>
                <w:i w:val="0"/>
                <w:color w:val="FFFFFF"/>
                <w:sz w:val="12"/>
              </w:rPr>
              <w:t>CONFIDENTIAL  ·  ISO 13485:2016  ·  All materials SS 316 throughout  ·  Full material certs required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val="clear" w:color="auto" w:fill="FBF3EC"/>
            <w:tcBorders>
              <w:left w:val="single" w:sz="18" w:color="C8782A"/>
            </w:tcBorders>
          </w:tcPr>
          <w:p>
            <w:pPr>
              <w:spacing w:before="100" w:after="0"/>
              <w:ind w:left="283" w:right="227"/>
            </w:pPr>
            <w:r>
              <w:rPr>
                <w:b w:val="0"/>
                <w:i w:val="0"/>
                <w:color w:val="5C3320"/>
                <w:sz w:val="15"/>
              </w:rPr>
              <w:t xml:space="preserve">A full design session was completed for the mechanical clamping fixture holding a </w:t>
            </w:r>
            <w:r>
              <w:rPr>
                <w:b/>
                <w:i w:val="0"/>
                <w:color w:val="7A3B1E"/>
                <w:sz w:val="15"/>
              </w:rPr>
              <w:t>ripstop nylon conical bag</w:t>
            </w:r>
            <w:r>
              <w:rPr>
                <w:b w:val="0"/>
                <w:i w:val="0"/>
                <w:color w:val="5C3320"/>
                <w:sz w:val="15"/>
              </w:rPr>
              <w:t xml:space="preserve"> during destructive compression testing at </w:t>
            </w:r>
            <w:r>
              <w:rPr>
                <w:b/>
                <w:i w:val="0"/>
                <w:color w:val="7A3B1E"/>
                <w:sz w:val="15"/>
              </w:rPr>
              <w:t>590 N</w:t>
            </w:r>
            <w:r>
              <w:rPr>
                <w:b w:val="0"/>
                <w:i w:val="0"/>
                <w:color w:val="5C3320"/>
                <w:sz w:val="15"/>
              </w:rPr>
              <w:t>. All component geometries are defined, key design decisions are locked, and structural calculations are verified. The design is ready for Fusion 360 CAD finalisation — one primary measurement task remains before machining release.</w:t>
            </w:r>
          </w:p>
          <w:p>
            <w:pPr>
              <w:spacing w:after="8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5556"/>
      </w:tblGrid>
      <w:tr>
        <w:tc>
          <w:tcPr>
            <w:tcW w:type="dxa" w:w="6350"/>
          </w:tcPr>
          <w:p>
            <w:pPr>
              <w:spacing w:after="60"/>
              <w:ind w:left="227"/>
              <w:pBdr>
                <w:bottom w:val="single" w:sz="6" w:color="C8782A"/>
              </w:pBdr>
            </w:pPr>
            <w:r>
              <w:rPr>
                <w:b/>
                <w:color w:val="B5621E"/>
                <w:sz w:val="14"/>
              </w:rPr>
              <w:t>ACCOMPLISHMENTS THIS SESSION</w:t>
            </w:r>
          </w:p>
          <w:p>
            <w:pPr>
              <w:pStyle w:val="ListBullet"/>
              <w:spacing w:before="20" w:after="20"/>
              <w:ind w:left="397"/>
            </w:pPr>
            <w:r>
              <w:rPr>
                <w:b/>
                <w:i w:val="0"/>
                <w:color w:val="7A3B1E"/>
                <w:sz w:val="15"/>
              </w:rPr>
              <w:t>Bag geometry confirmed</w:t>
            </w:r>
            <w:r>
              <w:rPr>
                <w:b w:val="0"/>
                <w:i w:val="0"/>
                <w:color w:val="2C1508"/>
                <w:sz w:val="15"/>
              </w:rPr>
              <w:t xml:space="preserve"> — Clamp plane Ø67.8 mm, upper ref Ø73.2 mm, taper ~8.1° half-angle</w:t>
            </w:r>
          </w:p>
          <w:p>
            <w:pPr>
              <w:pStyle w:val="ListBullet"/>
              <w:spacing w:before="20" w:after="20"/>
              <w:ind w:left="397"/>
            </w:pPr>
            <w:r>
              <w:rPr>
                <w:b/>
                <w:i w:val="0"/>
                <w:color w:val="7A3B1E"/>
                <w:sz w:val="15"/>
              </w:rPr>
              <w:t>Clamping principle finalised</w:t>
            </w:r>
            <w:r>
              <w:rPr>
                <w:b w:val="0"/>
                <w:i w:val="0"/>
                <w:color w:val="2C1508"/>
                <w:sz w:val="15"/>
              </w:rPr>
              <w:t xml:space="preserve"> — Conical SS surfaces + 1 mm Shore 20A silicone liners. Dual grip: threaded rod (torque-controlled) + self-energising wedge at 8.1° self-locking boundary</w:t>
            </w:r>
          </w:p>
          <w:p>
            <w:pPr>
              <w:pStyle w:val="ListBullet"/>
              <w:spacing w:before="20" w:after="20"/>
              <w:ind w:left="397"/>
            </w:pPr>
            <w:r>
              <w:rPr>
                <w:b/>
                <w:i w:val="0"/>
                <w:color w:val="7A3B1E"/>
                <w:sz w:val="15"/>
              </w:rPr>
              <w:t>All 7 component dimensions defined</w:t>
            </w:r>
            <w:r>
              <w:rPr>
                <w:b w:val="0"/>
                <w:i w:val="0"/>
                <w:color w:val="2C1508"/>
                <w:sz w:val="15"/>
              </w:rPr>
              <w:t xml:space="preserve"> — Bottom plate, ×4 standoffs, top plate, split collar, support ring, silicone liners, closing rods</w:t>
            </w:r>
          </w:p>
          <w:p>
            <w:pPr>
              <w:pStyle w:val="ListBullet"/>
              <w:spacing w:before="20" w:after="20"/>
              <w:ind w:left="397"/>
            </w:pPr>
            <w:r>
              <w:rPr>
                <w:b/>
                <w:i w:val="0"/>
                <w:color w:val="7A3B1E"/>
                <w:sz w:val="15"/>
              </w:rPr>
              <w:t>Structural calculations verified</w:t>
            </w:r>
            <w:r>
              <w:rPr>
                <w:b w:val="0"/>
                <w:i w:val="0"/>
                <w:color w:val="2C1508"/>
                <w:sz w:val="15"/>
              </w:rPr>
              <w:t xml:space="preserve"> — All safety factors confirmed (see table)</w:t>
            </w:r>
          </w:p>
          <w:p>
            <w:pPr>
              <w:pStyle w:val="ListBullet"/>
              <w:spacing w:before="20" w:after="20"/>
              <w:ind w:left="397"/>
            </w:pPr>
            <w:r>
              <w:rPr>
                <w:b/>
                <w:i w:val="0"/>
                <w:color w:val="7A3B1E"/>
                <w:sz w:val="15"/>
              </w:rPr>
              <w:t>5 documents produced</w:t>
            </w:r>
            <w:r>
              <w:rPr>
                <w:b w:val="0"/>
                <w:i w:val="0"/>
                <w:color w:val="2C1508"/>
                <w:sz w:val="15"/>
              </w:rPr>
              <w:t xml:space="preserve"> — ENG-CLJIG-001 Rev E, weekly report, CAD dimensions ref, ring cross-sections, this summary</w:t>
            </w:r>
          </w:p>
          <w:p>
            <w:pPr>
              <w:pStyle w:val="ListBullet"/>
              <w:spacing w:before="20" w:after="20"/>
              <w:ind w:left="397"/>
            </w:pPr>
            <w:r>
              <w:rPr>
                <w:b/>
                <w:i w:val="0"/>
                <w:color w:val="7A3B1E"/>
                <w:sz w:val="15"/>
              </w:rPr>
              <w:t>9 hours effort</w:t>
            </w:r>
            <w:r>
              <w:rPr>
                <w:b w:val="0"/>
                <w:i w:val="0"/>
                <w:color w:val="2C1508"/>
                <w:sz w:val="15"/>
              </w:rPr>
              <w:t xml:space="preserve"> — 5 hrs CAD + 4 hrs design development</w:t>
            </w:r>
          </w:p>
          <w:p>
            <w:pPr>
              <w:spacing w:before="140" w:after="60"/>
              <w:ind w:left="227"/>
              <w:pBdr>
                <w:bottom w:val="single" w:sz="6" w:color="C8782A"/>
              </w:pBdr>
            </w:pPr>
            <w:r>
              <w:rPr>
                <w:b/>
                <w:color w:val="B5621E"/>
                <w:sz w:val="14"/>
              </w:rPr>
              <w:t>STRUCTURAL CALCULATIONS VERIFIED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814"/>
              <w:gridCol w:w="3118"/>
              <w:gridCol w:w="680"/>
              <w:gridCol w:w="567"/>
            </w:tblGrid>
            <w:tr>
              <w:tc>
                <w:tcPr>
                  <w:tcW w:type="dxa" w:w="1587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  <w:t>CHECK</w:t>
                  </w:r>
                </w:p>
              </w:tc>
              <w:tc>
                <w:tcPr>
                  <w:tcW w:type="dxa" w:w="1587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  <w:t>RESULT</w:t>
                  </w:r>
                </w:p>
              </w:tc>
              <w:tc>
                <w:tcPr>
                  <w:tcW w:type="dxa" w:w="1587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  <w:t>SF</w:t>
                  </w:r>
                </w:p>
              </w:tc>
              <w:tc>
                <w:tcPr>
                  <w:tcW w:type="dxa" w:w="1587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</w:r>
                </w:p>
              </w:tc>
            </w:tr>
            <w:tr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Standoff stiffness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k = 2,897 N/mm → δ = 0.19 mm at 560 N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—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2E7D4F"/>
                      <w:sz w:val="14"/>
                    </w:rPr>
                    <w:t>✓</w:t>
                  </w:r>
                </w:p>
              </w:tc>
            </w:tr>
            <w:tr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Standoff fatigue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14.1 MPa bending vs 120 MPa endurance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8.5×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2E7D4F"/>
                      <w:sz w:val="14"/>
                    </w:rPr>
                    <w:t>✓</w:t>
                  </w:r>
                </w:p>
              </w:tc>
            </w:tr>
            <w:tr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Ring wall (min)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3.4 mm wall, thick-walled cylinder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9.5×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2E7D4F"/>
                      <w:sz w:val="14"/>
                    </w:rPr>
                    <w:t>✓</w:t>
                  </w:r>
                </w:p>
              </w:tc>
            </w:tr>
            <w:tr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Friction grip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697 N grip &gt; 590 N test load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&gt;1×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2E7D4F"/>
                      <w:sz w:val="14"/>
                    </w:rPr>
                    <w:t>✓</w:t>
                  </w:r>
                </w:p>
              </w:tc>
            </w:tr>
            <w:tr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Dovetail root stub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16 mm — adequate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—</w:t>
                  </w:r>
                </w:p>
              </w:tc>
              <w:tc>
                <w:tcPr>
                  <w:tcW w:type="dxa" w:w="1587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2E7D4F"/>
                      <w:sz w:val="14"/>
                    </w:rPr>
                    <w:t>✓</w:t>
                  </w:r>
                </w:p>
              </w:tc>
            </w:tr>
            <w:tr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Assembly clearance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2.5 mm each side — elastomer through bore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4"/>
                    </w:rPr>
                    <w:t>—</w:t>
                  </w:r>
                </w:p>
              </w:tc>
              <w:tc>
                <w:tcPr>
                  <w:tcW w:type="dxa" w:w="1587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2E7D4F"/>
                      <w:sz w:val="14"/>
                    </w:rPr>
                    <w:t>✓</w:t>
                  </w:r>
                </w:p>
              </w:tc>
            </w:tr>
          </w:tbl>
          <w:p/>
        </w:tc>
        <w:tc>
          <w:tcPr>
            <w:tcW w:type="dxa" w:w="5556"/>
          </w:tcPr>
          <w:p>
            <w:pPr>
              <w:spacing w:after="60"/>
              <w:ind w:left="227"/>
              <w:pBdr>
                <w:bottom w:val="single" w:sz="6" w:color="C8782A"/>
              </w:pBdr>
            </w:pPr>
            <w:r>
              <w:rPr>
                <w:b/>
                <w:color w:val="B5621E"/>
                <w:sz w:val="14"/>
              </w:rPr>
              <w:t>KEY DESIGN DECISIONS LOCKED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5"/>
              <w:gridCol w:w="2665"/>
            </w:tblGrid>
            <w:tr>
              <w:tc>
                <w:tcPr>
                  <w:tcW w:type="dxa" w:w="2778"/>
                  <w:shd w:val="clear" w:color="auto" w:fill="FBF3EC"/>
                  <w:tcBorders>
                    <w:top w:val="single" w:sz="12" w:color="D4956A"/>
                  </w:tcBorders>
                </w:tcPr>
                <w:p>
                  <w:pPr>
                    <w:spacing w:before="80" w:after="20"/>
                    <w:ind w:left="113" w:right="113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Dovetail Retention</w:t>
                  </w:r>
                </w:p>
                <w:p>
                  <w:pPr>
                    <w:spacing w:before="20" w:after="80"/>
                    <w:ind w:left="113" w:right="113"/>
                  </w:pPr>
                  <w:r>
                    <w:rPr>
                      <w:b w:val="0"/>
                      <w:i w:val="0"/>
                      <w:color w:val="5C3320"/>
                      <w:sz w:val="13"/>
                    </w:rPr>
                    <w:t>Through male dovetail rail (60°, 12 mm). Collar slides into plate — shoulders resist uplift at bag failure. Zero retention fasteners.</w:t>
                  </w:r>
                </w:p>
              </w:tc>
              <w:tc>
                <w:tcPr>
                  <w:tcW w:type="dxa" w:w="2778"/>
                  <w:shd w:val="clear" w:color="auto" w:fill="FBF3EC"/>
                  <w:tcBorders>
                    <w:top w:val="single" w:sz="12" w:color="D4956A"/>
                  </w:tcBorders>
                </w:tcPr>
                <w:p>
                  <w:pPr>
                    <w:spacing w:before="80" w:after="20"/>
                    <w:ind w:left="113" w:right="113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Leadscrew Closing</w:t>
                  </w:r>
                </w:p>
                <w:p>
                  <w:pPr>
                    <w:spacing w:before="20" w:after="80"/>
                    <w:ind w:left="113" w:right="113"/>
                  </w:pPr>
                  <w:r>
                    <w:rPr>
                      <w:b w:val="0"/>
                      <w:i w:val="0"/>
                      <w:color w:val="5C3320"/>
                      <w:sz w:val="13"/>
                    </w:rPr>
                    <w:t>Half A = fixed jaw. Half B driven by ×2 M8 rods. Guided by dovetail walls — cannot skew regardless of tightening sequence.</w:t>
                  </w:r>
                </w:p>
              </w:tc>
            </w:tr>
            <w:tr>
              <w:tc>
                <w:tcPr>
                  <w:tcW w:type="dxa" w:w="2778"/>
                  <w:shd w:val="clear" w:color="auto" w:fill="FBF3EC"/>
                  <w:tcBorders>
                    <w:top w:val="single" w:sz="12" w:color="D4956A"/>
                  </w:tcBorders>
                </w:tcPr>
                <w:p>
                  <w:pPr>
                    <w:spacing w:before="80" w:after="20"/>
                    <w:ind w:left="113" w:right="113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Half A Adjustability</w:t>
                  </w:r>
                </w:p>
                <w:p>
                  <w:pPr>
                    <w:spacing w:before="20" w:after="80"/>
                    <w:ind w:left="113" w:right="113"/>
                  </w:pPr>
                  <w:r>
                    <w:rPr>
                      <w:b w:val="0"/>
                      <w:i w:val="0"/>
                      <w:color w:val="5C3320"/>
                      <w:sz w:val="13"/>
                    </w:rPr>
                    <w:t>M6×0.75 fine-pitch screw + slotted lock bolts. Bore centreline alignable with machine axis. Position recorded in DHF per session.</w:t>
                  </w:r>
                </w:p>
              </w:tc>
              <w:tc>
                <w:tcPr>
                  <w:tcW w:type="dxa" w:w="2778"/>
                  <w:shd w:val="clear" w:color="auto" w:fill="FBF3EC"/>
                  <w:tcBorders>
                    <w:top w:val="single" w:sz="12" w:color="D4956A"/>
                  </w:tcBorders>
                </w:tcPr>
                <w:p>
                  <w:pPr>
                    <w:spacing w:before="80" w:after="20"/>
                    <w:ind w:left="113" w:right="113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Bore Surface Finish</w:t>
                  </w:r>
                </w:p>
                <w:p>
                  <w:pPr>
                    <w:spacing w:before="20" w:after="80"/>
                    <w:ind w:left="113" w:right="113"/>
                  </w:pPr>
                  <w:r>
                    <w:rPr>
                      <w:b w:val="0"/>
                      <w:i w:val="0"/>
                      <w:color w:val="5C3320"/>
                      <w:sz w:val="13"/>
                    </w:rPr>
                    <w:t>Ra 3.2–6.3 µm — deliberate roughness for silicone RTV mechanical key. As-machined, no finishing pass — reduces cost.</w:t>
                  </w:r>
                </w:p>
              </w:tc>
            </w:tr>
            <w:tr>
              <w:tc>
                <w:tcPr>
                  <w:tcW w:type="dxa" w:w="2778"/>
                  <w:shd w:val="clear" w:color="auto" w:fill="FBF3EC"/>
                  <w:tcBorders>
                    <w:top w:val="single" w:sz="12" w:color="D4956A"/>
                  </w:tcBorders>
                </w:tcPr>
                <w:p>
                  <w:pPr>
                    <w:spacing w:before="80" w:after="20"/>
                    <w:ind w:left="113" w:right="113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Base Plate Fixing</w:t>
                  </w:r>
                </w:p>
                <w:p>
                  <w:pPr>
                    <w:spacing w:before="20" w:after="80"/>
                    <w:ind w:left="113" w:right="113"/>
                  </w:pPr>
                  <w:r>
                    <w:rPr>
                      <w:b w:val="0"/>
                      <w:i w:val="0"/>
                      <w:color w:val="5C3320"/>
                      <w:sz w:val="13"/>
                    </w:rPr>
                    <w:t>5-bolt pattern: 4× #10-32 UNF + 1× ½-20 UNC. Countersinks on top face. No Mark-10 modification required.</w:t>
                  </w:r>
                </w:p>
              </w:tc>
              <w:tc>
                <w:tcPr>
                  <w:tcW w:type="dxa" w:w="2778"/>
                  <w:shd w:val="clear" w:color="auto" w:fill="FBF3EC"/>
                  <w:tcBorders>
                    <w:top w:val="single" w:sz="12" w:color="D4956A"/>
                  </w:tcBorders>
                </w:tcPr>
                <w:p>
                  <w:pPr>
                    <w:spacing w:before="80" w:after="20"/>
                    <w:ind w:left="113" w:right="113"/>
                  </w:pPr>
                  <w:r>
                    <w:rPr>
                      <w:b/>
                      <w:i w:val="0"/>
                      <w:color w:val="7A3B1E"/>
                      <w:sz w:val="14"/>
                    </w:rPr>
                    <w:t>Elastomer Cone — Rejected</w:t>
                  </w:r>
                </w:p>
                <w:p>
                  <w:pPr>
                    <w:spacing w:before="20" w:after="80"/>
                    <w:ind w:left="113" w:right="113"/>
                  </w:pPr>
                  <w:r>
                    <w:rPr>
                      <w:b w:val="0"/>
                      <w:i w:val="0"/>
                      <w:color w:val="5C3320"/>
                      <w:sz w:val="13"/>
                    </w:rPr>
                    <w:t>Cone on TP to stabilise ring rejected. Ring already stabilised by clamped bag wall. Revisit after first test data only.</w:t>
                  </w:r>
                </w:p>
              </w:tc>
            </w:tr>
          </w:tbl>
          <w:p/>
          <w:p>
            <w:pPr>
              <w:spacing w:before="140" w:after="60"/>
              <w:ind w:left="227"/>
              <w:pBdr>
                <w:bottom w:val="single" w:sz="6" w:color="C8782A"/>
              </w:pBdr>
            </w:pPr>
            <w:r>
              <w:rPr>
                <w:b/>
                <w:color w:val="B5621E"/>
                <w:sz w:val="14"/>
              </w:rPr>
              <w:t>PENDING BEFORE MACHINING RELEASE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87"/>
              <w:gridCol w:w="2948"/>
              <w:gridCol w:w="794"/>
            </w:tblGrid>
            <w:tr>
              <w:tc>
                <w:tcPr>
                  <w:tcW w:type="dxa" w:w="1852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  <w:t>ITEM</w:t>
                  </w:r>
                </w:p>
              </w:tc>
              <w:tc>
                <w:tcPr>
                  <w:tcW w:type="dxa" w:w="1852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  <w:t>ACTION REQUIRED</w:t>
                  </w:r>
                </w:p>
              </w:tc>
              <w:tc>
                <w:tcPr>
                  <w:tcW w:type="dxa" w:w="1852"/>
                  <w:shd w:val="clear" w:color="auto" w:fill="C8782A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FFFFFF"/>
                      <w:sz w:val="13"/>
                    </w:rPr>
                    <w:t>PRIORITY</w:t>
                  </w:r>
                </w:p>
              </w:tc>
            </w:tr>
            <w:tr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Bag taper angle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Measure 5+ bags at 4+ heights — all dims depend on this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9B2335"/>
                      <w:sz w:val="13"/>
                    </w:rPr>
                    <w:t>BLOCKER</w:t>
                  </w:r>
                </w:p>
              </w:tc>
            </w:tr>
            <w:tr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Top plate dims</w:t>
                  </w:r>
                </w:p>
              </w:tc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Confirm rectangle dimensions in Fusion 360</w:t>
                  </w:r>
                </w:p>
              </w:tc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B8860B"/>
                      <w:sz w:val="13"/>
                    </w:rPr>
                    <w:t>CAD</w:t>
                  </w:r>
                </w:p>
              </w:tc>
            </w:tr>
            <w:tr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Half A fixing holes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Confirm positions — clear of dovetail &amp; rod holes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B8860B"/>
                      <w:sz w:val="13"/>
                    </w:rPr>
                    <w:t>CAD</w:t>
                  </w:r>
                </w:p>
              </w:tc>
            </w:tr>
            <w:tr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M8 rod hole positions</w:t>
                  </w:r>
                </w:p>
              </w:tc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Min 12 mm clearance above/below bore edges</w:t>
                  </w:r>
                </w:p>
              </w:tc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B8860B"/>
                      <w:sz w:val="13"/>
                    </w:rPr>
                    <w:t>CAD</w:t>
                  </w:r>
                </w:p>
              </w:tc>
            </w:tr>
            <w:tr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Standoff bolt circle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Maximise spread within plate footprint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B8860B"/>
                      <w:sz w:val="13"/>
                    </w:rPr>
                    <w:t>CAD</w:t>
                  </w:r>
                </w:p>
              </w:tc>
            </w:tr>
            <w:tr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Clamping torque</w:t>
                  </w:r>
                </w:p>
              </w:tc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Establish from first test — suggested 5 Nm per rod</w:t>
                  </w:r>
                </w:p>
              </w:tc>
              <w:tc>
                <w:tcPr>
                  <w:tcW w:type="dxa" w:w="1852"/>
                  <w:shd w:val="clear" w:color="auto" w:fill="FBF3EC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B8860B"/>
                      <w:sz w:val="13"/>
                    </w:rPr>
                    <w:t>Test</w:t>
                  </w:r>
                </w:p>
              </w:tc>
            </w:tr>
            <w:tr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7A3B1E"/>
                      <w:sz w:val="13"/>
                    </w:rPr>
                    <w:t>Rod &amp; fastener lengths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 w:val="0"/>
                      <w:i w:val="0"/>
                      <w:color w:val="2C1508"/>
                      <w:sz w:val="13"/>
                    </w:rPr>
                    <w:t>Calculate from assembled CAD model</w:t>
                  </w:r>
                </w:p>
              </w:tc>
              <w:tc>
                <w:tcPr>
                  <w:tcW w:type="dxa" w:w="1852"/>
                  <w:shd w:val="clear" w:color="auto" w:fill="FFFFFF"/>
                </w:tcPr>
                <w:p>
                  <w:pPr>
                    <w:spacing w:before="40" w:after="40"/>
                    <w:ind w:left="85"/>
                  </w:pPr>
                  <w:r>
                    <w:rPr>
                      <w:b/>
                      <w:i w:val="0"/>
                      <w:color w:val="B8860B"/>
                      <w:sz w:val="13"/>
                    </w:rPr>
                    <w:t>CAD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7"/>
        <w:gridCol w:w="10318"/>
      </w:tblGrid>
      <w:tr>
        <w:tc>
          <w:tcPr>
            <w:tcW w:type="dxa" w:w="4513"/>
            <w:shd w:val="clear" w:color="auto" w:fill="7A3B1E"/>
          </w:tcPr>
          <w:p>
            <w:pPr>
              <w:spacing w:before="120" w:after="120"/>
              <w:ind w:left="227"/>
            </w:pPr>
            <w:r>
              <w:rPr>
                <w:b/>
                <w:i w:val="0"/>
                <w:color w:val="EDD5B8"/>
                <w:sz w:val="13"/>
              </w:rPr>
              <w:t>IMMEDIATE</w:t>
              <w:br/>
              <w:t>NEXT STEP</w:t>
            </w:r>
          </w:p>
        </w:tc>
        <w:tc>
          <w:tcPr>
            <w:tcW w:type="dxa" w:w="4513"/>
            <w:shd w:val="clear" w:color="auto" w:fill="B5621E"/>
          </w:tcPr>
          <w:p>
            <w:pPr>
              <w:spacing w:before="120" w:after="120"/>
              <w:ind w:left="227" w:right="227"/>
            </w:pPr>
            <w:r>
              <w:rPr>
                <w:b/>
                <w:i w:val="0"/>
                <w:color w:val="EDD5B8"/>
                <w:sz w:val="15"/>
              </w:rPr>
              <w:t>Measure 5+ bag samples at 4+ heights each</w:t>
            </w:r>
            <w:r>
              <w:rPr>
                <w:b w:val="0"/>
                <w:i w:val="0"/>
                <w:color w:val="FFFFFF"/>
                <w:sz w:val="15"/>
              </w:rPr>
              <w:t xml:space="preserve"> to confirm taper angle. This single task unblocks all remaining bore and ring dimensions and enables full machining release. Current 8.1° is derived from 2 measurements on 1 bag only — insufficient for production.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4535"/>
      </w:tblGrid>
      <w:tr>
        <w:tc>
          <w:tcPr>
            <w:tcW w:type="dxa" w:w="4513"/>
            <w:shd w:val="clear" w:color="auto" w:fill="7A3B1E"/>
          </w:tcPr>
          <w:p>
            <w:pPr>
              <w:spacing w:before="60" w:after="60"/>
              <w:ind w:left="283"/>
            </w:pPr>
            <w:r>
              <w:rPr>
                <w:b w:val="0"/>
                <w:i w:val="0"/>
                <w:color w:val="EDD5B8"/>
                <w:sz w:val="12"/>
              </w:rPr>
              <w:t>Espiner — Bag Strength Test Development  |  Bag Clamp Fixture  |  16–24 March 2026</w:t>
            </w:r>
          </w:p>
        </w:tc>
        <w:tc>
          <w:tcPr>
            <w:tcW w:type="dxa" w:w="4513"/>
            <w:shd w:val="clear" w:color="auto" w:fill="7A3B1E"/>
          </w:tcPr>
          <w:p>
            <w:pPr>
              <w:spacing w:before="60" w:after="60"/>
              <w:ind w:right="227"/>
              <w:jc w:val="right"/>
            </w:pPr>
            <w:r>
              <w:rPr>
                <w:b/>
                <w:i w:val="0"/>
                <w:color w:val="EDD5B8"/>
                <w:sz w:val="12"/>
              </w:rPr>
              <w:t>ENG-CLJIG-001 Rev E  |  simple design people  |  CONFIDENTIAL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1508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