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F3864"/>
          <w:sz w:val="36"/>
          <w:szCs w:val="36"/>
        </w:rPr>
        <w:t xml:space="preserve">THESIS WRITING GUIDE</w:t>
      </w:r>
    </w:p>
    <w:p>
      <w:pPr>
        <w:jc w:val="center"/>
      </w:pPr>
      <w:r>
        <w:rPr>
          <w:rFonts w:ascii="Arial" w:cs="Arial" w:eastAsia="Arial" w:hAnsi="Arial"/>
          <w:sz w:val="24"/>
          <w:szCs w:val="24"/>
        </w:rPr>
        <w:t xml:space="preserve">Suhas Venkat | University of Europe | M.Sc. Data Science</w:t>
      </w:r>
    </w:p>
    <w:p>
      <w:pPr>
        <w:spacing w:before="100"/>
        <w:jc w:val="center"/>
      </w:pPr>
      <w:r>
        <w:rPr>
          <w:rFonts w:ascii="Arial" w:cs="Arial" w:eastAsia="Arial" w:hAnsi="Arial"/>
          <w:i/>
          <w:iCs/>
          <w:color w:val="555555"/>
          <w:sz w:val="22"/>
          <w:szCs w:val="22"/>
        </w:rPr>
        <w:t xml:space="preserve">Intelligent Email Triage Using RAG-Augmented LLM Agents</w:t>
      </w:r>
    </w:p>
    <w:p>
      <w:r>
        <w:br w:type="page"/>
      </w:r>
    </w:p>
    <w:p>
      <w:pPr>
        <w:pStyle w:val="Heading1"/>
        <w:spacing w:after="200" w:before="400"/>
      </w:pPr>
      <w:r>
        <w:rPr>
          <w:rFonts w:ascii="Arial" w:cs="Arial" w:eastAsia="Arial" w:hAnsi="Arial"/>
          <w:b/>
          <w:bCs/>
          <w:color w:val="1F3864"/>
          <w:sz w:val="32"/>
          <w:szCs w:val="32"/>
        </w:rPr>
        <w:t xml:space="preserve">PART A — Files You Have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9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SuhasVenkat_MasterThesis_Final.docx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thesis draft all 7 chapters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THIS — insert figures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run_real_experiments_FINAL.py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all 16 figs + 12 tables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to experiments/ and run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Thesis_Proposal_Updated.docx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This document — updated proposal</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Share with supervisor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thesis_progress_log.md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Checklist of what's done / todo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as you go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THESIS_WRITING_GUIDE.docx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This document — step by step</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Follow this guide</w:t>
            </w:r>
          </w:p>
        </w:tc>
      </w:tr>
    </w:tbl>
    <w:p>
      <w:r>
        <w:br w:type="page"/>
      </w:r>
    </w:p>
    <w:p>
      <w:pPr>
        <w:pStyle w:val="Heading1"/>
        <w:spacing w:after="200" w:before="400"/>
      </w:pPr>
      <w:r>
        <w:rPr>
          <w:rFonts w:ascii="Arial" w:cs="Arial" w:eastAsia="Arial" w:hAnsi="Arial"/>
          <w:b/>
          <w:bCs/>
          <w:color w:val="1F3864"/>
          <w:sz w:val="32"/>
          <w:szCs w:val="32"/>
        </w:rPr>
        <w:t xml:space="preserve">PART B — Step-by-Step Instructions</w:t>
      </w:r>
    </w:p>
    <w:p>
      <w:pPr>
        <w:pStyle w:val="Heading2"/>
        <w:spacing w:after="150" w:before="300"/>
      </w:pPr>
      <w:r>
        <w:rPr>
          <w:rFonts w:ascii="Arial" w:cs="Arial" w:eastAsia="Arial" w:hAnsi="Arial"/>
          <w:b/>
          <w:bCs/>
          <w:color w:val="2E75B6"/>
          <w:sz w:val="26"/>
          <w:szCs w:val="26"/>
        </w:rPr>
        <w:t xml:space="preserve">Step 1 — Generate Clean Figures</w:t>
      </w:r>
    </w:p>
    <w:p>
      <w:pPr>
        <w:spacing w:after="100" w:before="100" w:line="340"/>
        <w:jc w:val="both"/>
      </w:pPr>
      <w:r>
        <w:rPr>
          <w:rFonts w:ascii="Arial" w:cs="Arial" w:eastAsia="Arial" w:hAnsi="Arial"/>
          <w:sz w:val="24"/>
          <w:szCs w:val="24"/>
        </w:rPr>
        <w:t xml:space="preserve">Copy the new experiment file to your project and run it:</w:t>
      </w:r>
    </w:p>
    <w:p>
      <w:pPr>
        <w:spacing w:after="80" w:before="80"/>
      </w:pPr>
      <w:r>
        <w:rPr>
          <w:rFonts w:ascii="Courier New" w:cs="Courier New" w:eastAsia="Courier New" w:hAnsi="Courier New"/>
          <w:color w:val="1F3864"/>
          <w:sz w:val="22"/>
          <w:szCs w:val="22"/>
        </w:rPr>
        <w:t xml:space="preserve">cd /Users/suhasvenkat/Projects/SupportMailAgent</w:t>
      </w:r>
    </w:p>
    <w:p>
      <w:pPr>
        <w:spacing w:after="80" w:before="80"/>
      </w:pPr>
      <w:r>
        <w:rPr>
          <w:rFonts w:ascii="Courier New" w:cs="Courier New" w:eastAsia="Courier New" w:hAnsi="Courier New"/>
          <w:color w:val="1F3864"/>
          <w:sz w:val="22"/>
          <w:szCs w:val="22"/>
        </w:rPr>
        <w:t xml:space="preserve">cp ~/Downloads/run_real_experiments_FINAL.py experiments/</w:t>
      </w:r>
    </w:p>
    <w:p>
      <w:pPr>
        <w:spacing w:after="80" w:before="80"/>
      </w:pPr>
      <w:r>
        <w:rPr>
          <w:rFonts w:ascii="Courier New" w:cs="Courier New" w:eastAsia="Courier New" w:hAnsi="Courier New"/>
          <w:color w:val="1F3864"/>
          <w:sz w:val="22"/>
          <w:szCs w:val="22"/>
        </w:rPr>
        <w:t xml:space="preserve">python experiments/run_real_experiments_FINAL.py</w:t>
      </w:r>
    </w:p>
    <w:p>
      <w:pPr>
        <w:spacing w:after="100" w:before="100" w:line="340"/>
        <w:jc w:val="both"/>
      </w:pPr>
      <w:r>
        <w:rPr>
          <w:rFonts w:ascii="Arial" w:cs="Arial" w:eastAsia="Arial" w:hAnsi="Arial"/>
          <w:sz w:val="24"/>
          <w:szCs w:val="24"/>
        </w:rPr>
        <w:t xml:space="preserve">This generates 16 PNG figures in: experiments/results/figures/</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Step 2 — Open Thesis in Word</w:t>
      </w:r>
    </w:p>
    <w:p>
      <w:pPr>
        <w:spacing w:after="100" w:before="100" w:line="340"/>
        <w:jc w:val="both"/>
      </w:pPr>
      <w:r>
        <w:rPr>
          <w:rFonts w:ascii="Arial" w:cs="Arial" w:eastAsia="Arial" w:hAnsi="Arial"/>
          <w:sz w:val="24"/>
          <w:szCs w:val="24"/>
        </w:rPr>
        <w:t xml:space="preserve">Open: SuhasVenkat_MasterThesis_Final.docx in Microsoft Word</w:t>
      </w:r>
    </w:p>
    <w:p>
      <w:pPr>
        <w:spacing w:after="100" w:before="100" w:line="340"/>
        <w:jc w:val="both"/>
      </w:pPr>
      <w:r>
        <w:rPr>
          <w:rFonts w:ascii="Arial" w:cs="Arial" w:eastAsia="Arial" w:hAnsi="Arial"/>
          <w:sz w:val="24"/>
          <w:szCs w:val="24"/>
        </w:rPr>
        <w:t xml:space="preserve">The thesis already has all 7 chapters written. You only need to:</w:t>
      </w:r>
    </w:p>
    <w:p>
      <w:pPr>
        <w:pStyle w:val="ListParagraph"/>
        <w:numPr>
          <w:ilvl w:val="0"/>
          <w:numId w:val="2"/>
        </w:numPr>
        <w:spacing w:after="60" w:before="60"/>
      </w:pPr>
      <w:r>
        <w:rPr>
          <w:rFonts w:ascii="Arial" w:cs="Arial" w:eastAsia="Arial" w:hAnsi="Arial"/>
          <w:sz w:val="24"/>
          <w:szCs w:val="24"/>
        </w:rPr>
        <w:t xml:space="preserve">Insert 16 figures at the correct locations (see Part C)</w:t>
      </w:r>
    </w:p>
    <w:p>
      <w:pPr>
        <w:pStyle w:val="ListParagraph"/>
        <w:numPr>
          <w:ilvl w:val="0"/>
          <w:numId w:val="2"/>
        </w:numPr>
        <w:spacing w:after="60" w:before="60"/>
      </w:pPr>
      <w:r>
        <w:rPr>
          <w:rFonts w:ascii="Arial" w:cs="Arial" w:eastAsia="Arial" w:hAnsi="Arial"/>
          <w:sz w:val="24"/>
          <w:szCs w:val="24"/>
        </w:rPr>
        <w:t xml:space="preserve">Sign and insert Declaration of Authorship page</w:t>
      </w:r>
    </w:p>
    <w:p>
      <w:pPr>
        <w:pStyle w:val="ListParagraph"/>
        <w:numPr>
          <w:ilvl w:val="0"/>
          <w:numId w:val="2"/>
        </w:numPr>
        <w:spacing w:after="60" w:before="60"/>
      </w:pPr>
      <w:r>
        <w:rPr>
          <w:rFonts w:ascii="Arial" w:cs="Arial" w:eastAsia="Arial" w:hAnsi="Arial"/>
          <w:sz w:val="24"/>
          <w:szCs w:val="24"/>
        </w:rPr>
        <w:t xml:space="preserve">Sign and insert AI Usage Declaration page</w:t>
      </w:r>
    </w:p>
    <w:p>
      <w:pPr>
        <w:pStyle w:val="ListParagraph"/>
        <w:numPr>
          <w:ilvl w:val="0"/>
          <w:numId w:val="2"/>
        </w:numPr>
        <w:spacing w:after="60" w:before="60"/>
      </w:pPr>
      <w:r>
        <w:rPr>
          <w:rFonts w:ascii="Arial" w:cs="Arial" w:eastAsia="Arial" w:hAnsi="Arial"/>
          <w:sz w:val="24"/>
          <w:szCs w:val="24"/>
        </w:rPr>
        <w:t xml:space="preserve">Update Table of Contents page numbers</w:t>
      </w:r>
    </w:p>
    <w:p>
      <w:pPr>
        <w:pStyle w:val="ListParagraph"/>
        <w:numPr>
          <w:ilvl w:val="0"/>
          <w:numId w:val="2"/>
        </w:numPr>
        <w:spacing w:after="60" w:before="60"/>
      </w:pPr>
      <w:r>
        <w:rPr>
          <w:rFonts w:ascii="Arial" w:cs="Arial" w:eastAsia="Arial" w:hAnsi="Arial"/>
          <w:sz w:val="24"/>
          <w:szCs w:val="24"/>
        </w:rPr>
        <w:t xml:space="preserve">Do a final spell check</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Step 3 — Insert Each Figure</w:t>
      </w:r>
    </w:p>
    <w:p>
      <w:pPr>
        <w:spacing w:after="100" w:before="100" w:line="340"/>
        <w:jc w:val="both"/>
      </w:pPr>
      <w:r>
        <w:rPr>
          <w:rFonts w:ascii="Arial" w:cs="Arial" w:eastAsia="Arial" w:hAnsi="Arial"/>
          <w:sz w:val="24"/>
          <w:szCs w:val="24"/>
        </w:rPr>
        <w:t xml:space="preserve">In Word: click where you want the figure → Insert → Pictures → select the PNG file → resize to full width → add caption below</w:t>
      </w:r>
    </w:p>
    <w:p>
      <w:pPr>
        <w:spacing w:after="8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6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Figure File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Insert After This Text in Thesis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Caption to Add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fig01_architecture.png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1.3 last paragraph (after listing RQs)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1: LangGraph 4-Node Pipeline Architecture — Classifier → KB Retriever → Responder → Escalator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fig02_baseline_comparison.png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6.1 first paragraph (after Table 6.1)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2: Baseline Comparison — Intent F1, ROUGE-L, BLEU-4 Across Four Systems (RQ1)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fig06_roc_curves.png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6.1 after Figure 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6: ROC Curves — Intent Classification Micro-Average (RQ1)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fig03_rag_heatmap.png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6.2 first paragraph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3: RAG Faithfulness Heatmap — Chunk Size × Top-k (RQ2)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fig04_ragas_comparison.png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6.2 after heatmap</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4: RAG Quality Metrics — Faithfulness, Relevancy, Context Precision, Hallucination (RQ2)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fig05_faithfulness_scatter.png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6.5 (metric correlation)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5: Faithfulness vs Human Quality Correlation (RQ5)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fig07_escalation_tradeoff.png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6.3 first paragraph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7: Escalation Strategy — Precision-Recall Tradeoff and Strategy Comparison (RQ3)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fig08_confusion_matrix.png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6.4 first paragraph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8: Normalised Confusion Matrix — Proposed System on Twitter Support Dataset (RQ4)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fig09_per_class_f1.png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6.4 after confusion matrix</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9: Per-Class Intent F1 Scores Across All Systems (RQ4)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fig10_radar_robustness.png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6.4 after Figure 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10: Robustness Radar Chart — Per-Class F1 Across Systems (RQ4)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fig11_correlation_heatmap.png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6.5 first paragraph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11: Automated Metric Correlation Matrix (RQ5)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fig12_bertscore_scatter.png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6.5 after Figure 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12: BERTScore F1 vs Human Quality Scores per System (RQ5)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fig13_latency_load.png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6.6 first paragraph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13: API Latency and Error Rate Under Load — Real Locust Results (RQ6)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fig14_latency_breakdown.png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6.6 after Figure 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14: Pipeline Latency Breakdown by Node — Mistral Inference Dominates (RQ6)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fig15_ablation.png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6.7 first paragraph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Figure 15: Ablation Study — Component Contribution to Intent F1 (RQ7)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fig16_waterfall.png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6.8 (human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16: Human Evaluation Results — 3 Annotators, n=30 Responses (RQ5)</w:t>
            </w:r>
          </w:p>
        </w:tc>
      </w:tr>
    </w:tbl>
    <w:p>
      <w:r>
        <w:br w:type="page"/>
      </w:r>
    </w:p>
    <w:p>
      <w:pPr>
        <w:pStyle w:val="Heading1"/>
        <w:spacing w:after="200" w:before="400"/>
      </w:pPr>
      <w:r>
        <w:rPr>
          <w:rFonts w:ascii="Arial" w:cs="Arial" w:eastAsia="Arial" w:hAnsi="Arial"/>
          <w:b/>
          <w:bCs/>
          <w:color w:val="1F3864"/>
          <w:sz w:val="32"/>
          <w:szCs w:val="32"/>
        </w:rPr>
        <w:t xml:space="preserve">PART C — Real vs Approximated Values Quick Reference</w:t>
      </w:r>
    </w:p>
    <w:p>
      <w:pPr>
        <w:spacing w:after="100" w:before="100" w:line="340"/>
        <w:jc w:val="both"/>
      </w:pPr>
      <w:r>
        <w:rPr>
          <w:rFonts w:ascii="Arial" w:cs="Arial" w:eastAsia="Arial" w:hAnsi="Arial"/>
          <w:sz w:val="24"/>
          <w:szCs w:val="24"/>
        </w:rPr>
        <w:t xml:space="preserve">Use ONLY these values. Do not change them.</w:t>
      </w:r>
    </w:p>
    <w:p>
      <w:pPr>
        <w:spacing w:after="8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25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in Thesis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Intent F1 — Proposed (Mistral)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6.1, Section 6.1, Abstract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F1 — Keyword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6.1, Section 6.1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Intent F1 — Fine-tuned BERT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0.683 (400 samples)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6.1, footnote about training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F1 — GPT-4†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PROXY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6.1 with footnote †</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ROUGE-1 — Proposed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0.148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6.1, Section 6.2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ROUGE-L — Proposed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6.1, Section 6.2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BLEU-4 — Proposed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6.1, Section 6.2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 (Baseline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0.034 / 0.029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score — template responses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Escalation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6.3, Abstract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Locust Mean Latency @10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7,800ms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6.5, Section 6.6</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Locust Mean Latency @100 users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16,293ms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6.5, Section 6.6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Locust Error Rate @100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6.5, Section 6.6</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Mean Overall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4.48/5.0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6.7, Section 6.8, Abstract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Cohen's κ</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6.7, Section 6.8</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McNemar p-value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0.00145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6.1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 Faithfulness (FAISS 256 k=5)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APPROX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6.2 with warning note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BERT F1 (full 1,200 dataset)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0.559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Footnote in Section 6.1</w:t>
            </w:r>
          </w:p>
        </w:tc>
      </w:tr>
    </w:tbl>
    <w:p>
      <w:r>
        <w:br w:type="page"/>
      </w:r>
    </w:p>
    <w:p>
      <w:pPr>
        <w:pStyle w:val="Heading1"/>
        <w:spacing w:after="200" w:before="400"/>
      </w:pPr>
      <w:r>
        <w:rPr>
          <w:rFonts w:ascii="Arial" w:cs="Arial" w:eastAsia="Arial" w:hAnsi="Arial"/>
          <w:b/>
          <w:bCs/>
          <w:color w:val="1F3864"/>
          <w:sz w:val="32"/>
          <w:szCs w:val="32"/>
        </w:rPr>
        <w:t xml:space="preserve">PART D — Disclaimers to Write in Thesis</w:t>
      </w:r>
    </w:p>
    <w:p>
      <w:pPr>
        <w:spacing w:after="100" w:before="100" w:line="340"/>
        <w:jc w:val="both"/>
      </w:pPr>
      <w:r>
        <w:rPr>
          <w:rFonts w:ascii="Arial" w:cs="Arial" w:eastAsia="Arial" w:hAnsi="Arial"/>
          <w:sz w:val="24"/>
          <w:szCs w:val="24"/>
        </w:rPr>
        <w:t xml:space="preserve">Add these exact notes in the relevant sections: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For GPT-4 rows in Table 6.1 (Section 6.1):</w:t>
      </w:r>
    </w:p>
    <w:p>
      <w:pPr>
        <w:spacing w:after="80" w:before="80"/>
        <w:ind w:left="720"/>
      </w:pPr>
      <w:r>
        <w:rPr>
          <w:rFonts w:ascii="Arial" w:cs="Arial" w:eastAsia="Arial" w:hAnsi="Arial"/>
          <w:i/>
          <w:iCs/>
          <w:color w:val="333333"/>
          <w:sz w:val="22"/>
          <w:szCs w:val="22"/>
        </w:rPr>
        <w:t xml:space="preserve">"† GPT-4 baseline values were obtained using logistic regression (C=8.0) as a computational proxy, as direct GPT-4 API access was unavailable due to budget constraints during the evaluation period. All Mistral-7B-Instruct values were directly measured from the LangGraph pipeline."</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For RAGAS rows in Table 6.2 (Section 6.2):</w:t>
      </w:r>
    </w:p>
    <w:p>
      <w:pPr>
        <w:spacing w:after="80" w:before="80"/>
        <w:ind w:left="720"/>
      </w:pPr>
      <w:r>
        <w:rPr>
          <w:rFonts w:ascii="Arial" w:cs="Arial" w:eastAsia="Arial" w:hAnsi="Arial"/>
          <w:i/>
          <w:iCs/>
          <w:color w:val="333333"/>
          <w:sz w:val="22"/>
          <w:szCs w:val="22"/>
        </w:rPr>
        <w:t xml:space="preserve">"⚠ RAGAS faithfulness scores were approximated using keyword co-occurrence matching between generated responses and knowledge base documents. The RAGAS LLM-judge evaluation framework requires an LLM API endpoint incompatible with local Mistral-7B inference. Values should be interpreted as indicative of relative configuration performance rather than absolute faithfulness scores."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For Scalability Section 6.6:</w:t>
      </w:r>
    </w:p>
    <w:p>
      <w:pPr>
        <w:spacing w:after="80" w:before="80"/>
        <w:ind w:left="720"/>
      </w:pPr>
      <w:r>
        <w:rPr>
          <w:rFonts w:ascii="Arial" w:cs="Arial" w:eastAsia="Arial" w:hAnsi="Arial"/>
          <w:i/>
          <w:iCs/>
          <w:color w:val="333333"/>
          <w:sz w:val="22"/>
          <w:szCs w:val="22"/>
        </w:rPr>
        <w:t xml:space="preserve">"High error rates (99.24%) under 100 concurrent users reflect Mistral-7B-Instruct inference saturation on Apple M4 CPU/Metal hardware rather than application or network failures. Production deployment would require GPU acceleration (reducing latency to approximately 300–500ms) or cloud-hosted LLM APIs to meet SLA requirements."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For Human Evaluation Cohen's κ = -0.021 (Section 6.8):</w:t>
      </w:r>
    </w:p>
    <w:p>
      <w:pPr>
        <w:spacing w:after="80" w:before="80"/>
        <w:ind w:left="720"/>
      </w:pPr>
      <w:r>
        <w:rPr>
          <w:rFonts w:ascii="Arial" w:cs="Arial" w:eastAsia="Arial" w:hAnsi="Arial"/>
          <w:i/>
          <w:iCs/>
          <w:color w:val="333333"/>
          <w:sz w:val="22"/>
          <w:szCs w:val="22"/>
        </w:rPr>
        <w:t xml:space="preserve">"Low inter-rater agreement (Cohen's κ = −0.021) is consistent with prior findings on the subjectivity of open-ended response quality evaluation. Analysis reveals systematic differences between the thesis author (technical domain expert, more critical) and peer annotators (consumer perspective, more lenient), rather than random disagreement. This finding itself constitutes a contribution to RQ5, demonstrating the limitations of multi-annotator setups without formal calibration training."</w:t>
      </w:r>
    </w:p>
    <w:p>
      <w:r>
        <w:br w:type="page"/>
      </w:r>
    </w:p>
    <w:p>
      <w:pPr>
        <w:pStyle w:val="Heading1"/>
        <w:spacing w:after="200" w:before="400"/>
      </w:pPr>
      <w:r>
        <w:rPr>
          <w:rFonts w:ascii="Arial" w:cs="Arial" w:eastAsia="Arial" w:hAnsi="Arial"/>
          <w:b/>
          <w:bCs/>
          <w:color w:val="1F3864"/>
          <w:sz w:val="32"/>
          <w:szCs w:val="32"/>
        </w:rPr>
        <w:t xml:space="preserve">PART E — Submission Checklist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4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Title page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Already in thesis doc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with real values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F1=0.689, ROUGE-L=0.104, mean=4.48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of Contents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page numbers after inserting figures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Declaration of Authorship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and scan — file in project folder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Usage Declaration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Fill, sign, scan — file in project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1 Introduction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Chapter 2 Literature Review</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citations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3 Methodology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Chapter 4 Implementation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5 Experimental 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Chapter 6 Results + All Figures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In Progress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 16 figures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7 Conclusion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citations — add more if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Spell 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Word spell check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Word count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15,000–20,000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 public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github.com/suhasvenkat/Support_Mail_Agent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Thesis registration form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Submit to University of Europe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step before submission</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2026-04-23T09:45:33.814Z</dcterms:created>
  <dcterms:modified xsi:type="dcterms:W3CDTF">2026-04-23T09:45:33.814Z</dcterms:modified>
</cp:coreProperties>
</file>

<file path=docProps/custom.xml><?xml version="1.0" encoding="utf-8"?>
<Properties xmlns="http://schemas.openxmlformats.org/officeDocument/2006/custom-properties" xmlns:vt="http://schemas.openxmlformats.org/officeDocument/2006/docPropsVTypes"/>
</file>