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Adopta</w:t>
      </w:r>
      <w:r>
        <w:t xml:space="preserve"> </w:t>
      </w:r>
      <w:r>
        <w:t xml:space="preserve">Platform</w:t>
      </w:r>
      <w:r>
        <w:t xml:space="preserve"> </w:t>
      </w:r>
      <w:r>
        <w:t xml:space="preserve">—</w:t>
      </w:r>
      <w:r>
        <w:t xml:space="preserve"> </w:t>
      </w:r>
      <w:r>
        <w:t xml:space="preserve">Up-to-Date</w:t>
      </w:r>
      <w:r>
        <w:t xml:space="preserve"> </w:t>
      </w:r>
      <w:r>
        <w:t xml:space="preserve">Specification</w:t>
      </w:r>
      <w:r>
        <w:t xml:space="preserve"> </w:t>
      </w:r>
      <w:r>
        <w:t xml:space="preserve">Pack</w:t>
      </w:r>
      <w:r>
        <w:t xml:space="preserve"> </w:t>
      </w:r>
      <w:r>
        <w:t xml:space="preserve">v1.2</w:t>
      </w:r>
    </w:p>
    <w:p>
      <w:pPr>
        <w:pStyle w:val="Author"/>
      </w:pPr>
      <w:r>
        <w:t xml:space="preserve">Collaborative</w:t>
      </w:r>
      <w:r>
        <w:t xml:space="preserve"> </w:t>
      </w:r>
      <w:r>
        <w:t xml:space="preserve">Insight</w:t>
      </w:r>
      <w:r>
        <w:t xml:space="preserve"> </w:t>
      </w:r>
      <w:r>
        <w:t xml:space="preserve">Technologies</w:t>
      </w:r>
      <w:r>
        <w:t xml:space="preserve"> </w:t>
      </w:r>
      <w:r>
        <w:t xml:space="preserve">Limited</w:t>
      </w:r>
    </w:p>
    <w:p>
      <w:pPr>
        <w:pStyle w:val="Date"/>
      </w:pPr>
      <w:r>
        <w:t xml:space="preserve">2026-06-27</w:t>
      </w:r>
    </w:p>
    <w:bookmarkStart w:id="20" w:name="document-control"/>
    <w:p>
      <w:pPr>
        <w:pStyle w:val="Heading1"/>
      </w:pPr>
      <w:r>
        <w:t xml:space="preserve">Document Control</w:t>
      </w:r>
    </w:p>
    <w:p>
      <w:pPr>
        <w:pStyle w:val="FirstParagraph"/>
      </w:pPr>
      <w:r>
        <w:t xml:space="preserve">This Word pack is generated from the up-to-date Markdown specification set for the standalone</w:t>
      </w:r>
      <w:r>
        <w:t xml:space="preserve"> </w:t>
      </w:r>
      <w:r>
        <w:rPr>
          <w:rStyle w:val="VerbatimChar"/>
        </w:rPr>
        <w:t xml:space="preserve">suhebk/adopta-platform</w:t>
      </w:r>
      <w:r>
        <w:t xml:space="preserve"> </w:t>
      </w:r>
      <w:r>
        <w:t xml:space="preserve">repository.</w:t>
      </w:r>
    </w:p>
    <w:p>
      <w:pPr>
        <w:pStyle w:val="BodyText"/>
      </w:pPr>
      <w:r>
        <w:t xml:space="preserve">Property Income MTD remains in the separate</w:t>
      </w:r>
      <w:r>
        <w:t xml:space="preserve"> </w:t>
      </w:r>
      <w:r>
        <w:rPr>
          <w:rStyle w:val="VerbatimChar"/>
        </w:rPr>
        <w:t xml:space="preserve">suhebk/property-income-mtd-platform</w:t>
      </w:r>
      <w:r>
        <w:t xml:space="preserve"> </w:t>
      </w:r>
      <w:r>
        <w:t xml:space="preserve">repository and is not modified by Adopta Sprint 1.</w:t>
      </w:r>
    </w:p>
    <w:bookmarkEnd w:id="20"/>
    <w:bookmarkStart w:id="25" w:name="adopta-platform-codex-instructions"/>
    <w:p>
      <w:pPr>
        <w:pStyle w:val="Heading1"/>
      </w:pPr>
      <w:r>
        <w:t xml:space="preserve">Adopta Platform — Codex Instructions</w:t>
      </w:r>
    </w:p>
    <w:p>
      <w:pPr>
        <w:pStyle w:val="FirstParagraph"/>
      </w:pPr>
      <w:r>
        <w:t xml:space="preserve">This repository contains the Adopta Digital Adoption Platform.</w:t>
      </w:r>
    </w:p>
    <w:p>
      <w:pPr>
        <w:pStyle w:val="BodyText"/>
      </w:pPr>
      <w:r>
        <w:t xml:space="preserve">Adopta is a production-grade, multi-tenant SaaS Digital Adoption Platform designed to integrate with Property Income MTD and future applications through a first-party runtime SDK, secure APIs, contextual guidance, authoring, analytics, AI assistance, governance, and Microsoft SaaS security.</w:t>
      </w:r>
    </w:p>
    <w:bookmarkStart w:id="21" w:name="source-of-truth-documents"/>
    <w:p>
      <w:pPr>
        <w:pStyle w:val="Heading2"/>
      </w:pPr>
      <w:r>
        <w:t xml:space="preserve">Source-of-truth documents</w:t>
      </w:r>
    </w:p>
    <w:p>
      <w:pPr>
        <w:pStyle w:val="FirstParagraph"/>
      </w:pPr>
      <w:r>
        <w:t xml:space="preserve">Codex must read these documents before making architecture or implementation changes:</w:t>
      </w:r>
    </w:p>
    <w:p>
      <w:pPr>
        <w:pStyle w:val="Compact"/>
        <w:numPr>
          <w:ilvl w:val="0"/>
          <w:numId w:val="1001"/>
        </w:numPr>
      </w:pPr>
      <w:r>
        <w:t xml:space="preserve">docs/adopta/README.md</w:t>
      </w:r>
    </w:p>
    <w:p>
      <w:pPr>
        <w:pStyle w:val="Compact"/>
        <w:numPr>
          <w:ilvl w:val="0"/>
          <w:numId w:val="1001"/>
        </w:numPr>
      </w:pPr>
      <w:r>
        <w:t xml:space="preserve">docs/adopta/00-product-vision-and-competitive-analysis.md</w:t>
      </w:r>
    </w:p>
    <w:p>
      <w:pPr>
        <w:pStyle w:val="Compact"/>
        <w:numPr>
          <w:ilvl w:val="0"/>
          <w:numId w:val="1001"/>
        </w:numPr>
      </w:pPr>
      <w:r>
        <w:t xml:space="preserve">docs/adopta/01-user-requirements.md</w:t>
      </w:r>
    </w:p>
    <w:p>
      <w:pPr>
        <w:pStyle w:val="Compact"/>
        <w:numPr>
          <w:ilvl w:val="0"/>
          <w:numId w:val="1001"/>
        </w:numPr>
      </w:pPr>
      <w:r>
        <w:t xml:space="preserve">docs/adopta/02-functional-requirements.md</w:t>
      </w:r>
    </w:p>
    <w:p>
      <w:pPr>
        <w:pStyle w:val="Compact"/>
        <w:numPr>
          <w:ilvl w:val="0"/>
          <w:numId w:val="1001"/>
        </w:numPr>
      </w:pPr>
      <w:r>
        <w:t xml:space="preserve">docs/adopta/03-solution-architecture.md</w:t>
      </w:r>
    </w:p>
    <w:p>
      <w:pPr>
        <w:pStyle w:val="Compact"/>
        <w:numPr>
          <w:ilvl w:val="0"/>
          <w:numId w:val="1001"/>
        </w:numPr>
      </w:pPr>
      <w:r>
        <w:t xml:space="preserve">docs/adopta/04-wireframes.md</w:t>
      </w:r>
    </w:p>
    <w:p>
      <w:pPr>
        <w:pStyle w:val="Compact"/>
        <w:numPr>
          <w:ilvl w:val="0"/>
          <w:numId w:val="1001"/>
        </w:numPr>
      </w:pPr>
      <w:r>
        <w:t xml:space="preserve">docs/adopta/05-codex-visual-studio-build-prompt.md</w:t>
      </w:r>
    </w:p>
    <w:p>
      <w:pPr>
        <w:pStyle w:val="Compact"/>
        <w:numPr>
          <w:ilvl w:val="0"/>
          <w:numId w:val="1001"/>
        </w:numPr>
      </w:pPr>
      <w:r>
        <w:t xml:space="preserve">docs/adopta/06-review-retrofit-decisions-and-spec-updates.md</w:t>
      </w:r>
    </w:p>
    <w:p>
      <w:pPr>
        <w:pStyle w:val="Compact"/>
        <w:numPr>
          <w:ilvl w:val="0"/>
          <w:numId w:val="1001"/>
        </w:numPr>
      </w:pPr>
      <w:r>
        <w:t xml:space="preserve">docs/adopta/setup/LOCAL-SETUP-STEPS.md</w:t>
      </w:r>
    </w:p>
    <w:p>
      <w:pPr>
        <w:pStyle w:val="Compact"/>
        <w:numPr>
          <w:ilvl w:val="0"/>
          <w:numId w:val="1001"/>
        </w:numPr>
      </w:pPr>
      <w:r>
        <w:t xml:space="preserve">docs/adopta/sprints/ADOPTA-SPRINT-1.md</w:t>
      </w:r>
    </w:p>
    <w:bookmarkEnd w:id="21"/>
    <w:bookmarkStart w:id="22" w:name="repository-relationship"/>
    <w:p>
      <w:pPr>
        <w:pStyle w:val="Heading2"/>
      </w:pPr>
      <w:r>
        <w:t xml:space="preserve">Repository relationship</w:t>
      </w:r>
    </w:p>
    <w:p>
      <w:pPr>
        <w:pStyle w:val="FirstParagraph"/>
      </w:pPr>
      <w:r>
        <w:t xml:space="preserve">This is a separate repository from Property Income MTD.</w:t>
      </w:r>
    </w:p>
    <w:p>
      <w:pPr>
        <w:pStyle w:val="BodyText"/>
      </w:pPr>
      <w:r>
        <w:t xml:space="preserve">Property Income MTD repo:</w:t>
      </w:r>
      <w:r>
        <w:t xml:space="preserve"> </w:t>
      </w:r>
      <w:r>
        <w:t xml:space="preserve">- suhebk/property-income-mtd-platform</w:t>
      </w:r>
    </w:p>
    <w:p>
      <w:pPr>
        <w:pStyle w:val="BodyText"/>
      </w:pPr>
      <w:r>
        <w:t xml:space="preserve">Adopta repo:</w:t>
      </w:r>
      <w:r>
        <w:t xml:space="preserve"> </w:t>
      </w:r>
      <w:r>
        <w:t xml:space="preserve">- suhebk/adopta-platform</w:t>
      </w:r>
    </w:p>
    <w:p>
      <w:pPr>
        <w:pStyle w:val="BodyText"/>
      </w:pPr>
      <w:r>
        <w:t xml:space="preserve">Do not modify the Property Income MTD repository from this repo.</w:t>
      </w:r>
    </w:p>
    <w:p>
      <w:pPr>
        <w:pStyle w:val="BodyText"/>
      </w:pPr>
      <w:r>
        <w:t xml:space="preserve">Property MTD integration must happen later through a controlled SDK/API contract.</w:t>
      </w:r>
    </w:p>
    <w:bookmarkEnd w:id="22"/>
    <w:bookmarkStart w:id="23" w:name="non-negotiable-principles"/>
    <w:p>
      <w:pPr>
        <w:pStyle w:val="Heading2"/>
      </w:pPr>
      <w:r>
        <w:t xml:space="preserve">Non-negotiable principles</w:t>
      </w:r>
    </w:p>
    <w:p>
      <w:pPr>
        <w:pStyle w:val="Compact"/>
        <w:numPr>
          <w:ilvl w:val="0"/>
          <w:numId w:val="1002"/>
        </w:numPr>
      </w:pPr>
      <w:r>
        <w:t xml:space="preserve">This is production-grade SaaS work, not a prototype.</w:t>
      </w:r>
    </w:p>
    <w:p>
      <w:pPr>
        <w:pStyle w:val="Compact"/>
        <w:numPr>
          <w:ilvl w:val="0"/>
          <w:numId w:val="1002"/>
        </w:numPr>
      </w:pPr>
      <w:r>
        <w:t xml:space="preserve">Use a maximum of five implementation sprints.</w:t>
      </w:r>
    </w:p>
    <w:p>
      <w:pPr>
        <w:pStyle w:val="Compact"/>
        <w:numPr>
          <w:ilvl w:val="0"/>
          <w:numId w:val="1002"/>
        </w:numPr>
      </w:pPr>
      <w:r>
        <w:t xml:space="preserve">Microsoft Entra security is mandatory.</w:t>
      </w:r>
    </w:p>
    <w:p>
      <w:pPr>
        <w:pStyle w:val="Compact"/>
        <w:numPr>
          <w:ilvl w:val="0"/>
          <w:numId w:val="1002"/>
        </w:numPr>
      </w:pPr>
      <w:r>
        <w:t xml:space="preserve">Do not use Azure AD B2C.</w:t>
      </w:r>
    </w:p>
    <w:p>
      <w:pPr>
        <w:pStyle w:val="Compact"/>
        <w:numPr>
          <w:ilvl w:val="0"/>
          <w:numId w:val="1002"/>
        </w:numPr>
      </w:pPr>
      <w:r>
        <w:t xml:space="preserve">Tenant isolation is mandatory from the first sprint.</w:t>
      </w:r>
    </w:p>
    <w:p>
      <w:pPr>
        <w:pStyle w:val="Compact"/>
        <w:numPr>
          <w:ilvl w:val="0"/>
          <w:numId w:val="1002"/>
        </w:numPr>
      </w:pPr>
      <w:r>
        <w:t xml:space="preserve">RBAC, audit logging, observability, automated tests, and secure defaults are mandatory.</w:t>
      </w:r>
    </w:p>
    <w:p>
      <w:pPr>
        <w:pStyle w:val="Compact"/>
        <w:numPr>
          <w:ilvl w:val="0"/>
          <w:numId w:val="1002"/>
        </w:numPr>
      </w:pPr>
      <w:r>
        <w:t xml:space="preserve">Use .NET-first backend architecture unless explicitly agreed otherwise.</w:t>
      </w:r>
    </w:p>
    <w:p>
      <w:pPr>
        <w:pStyle w:val="Compact"/>
        <w:numPr>
          <w:ilvl w:val="0"/>
          <w:numId w:val="1002"/>
        </w:numPr>
      </w:pPr>
      <w:r>
        <w:t xml:space="preserve">Use TypeScript for the runtime SDK and browser-delivered client libraries.</w:t>
      </w:r>
    </w:p>
    <w:p>
      <w:pPr>
        <w:pStyle w:val="Compact"/>
        <w:numPr>
          <w:ilvl w:val="0"/>
          <w:numId w:val="1002"/>
        </w:numPr>
      </w:pPr>
      <w:r>
        <w:t xml:space="preserve">Do not capture sensitive Property MTD values by default.</w:t>
      </w:r>
    </w:p>
    <w:p>
      <w:pPr>
        <w:pStyle w:val="Compact"/>
        <w:numPr>
          <w:ilvl w:val="0"/>
          <w:numId w:val="1002"/>
        </w:numPr>
      </w:pPr>
      <w:r>
        <w:t xml:space="preserve">Every PR must reference the relevant requirement IDs from the Adopta specification pack.</w:t>
      </w:r>
    </w:p>
    <w:p>
      <w:pPr>
        <w:pStyle w:val="Compact"/>
        <w:numPr>
          <w:ilvl w:val="0"/>
          <w:numId w:val="1002"/>
        </w:numPr>
      </w:pPr>
      <w:r>
        <w:t xml:space="preserve">Every code change must include or update automated tests.</w:t>
      </w:r>
    </w:p>
    <w:p>
      <w:pPr>
        <w:pStyle w:val="Compact"/>
        <w:numPr>
          <w:ilvl w:val="0"/>
          <w:numId w:val="1002"/>
        </w:numPr>
      </w:pPr>
      <w:r>
        <w:t xml:space="preserve">Build and tests must pass before commit.</w:t>
      </w:r>
    </w:p>
    <w:bookmarkEnd w:id="23"/>
    <w:bookmarkStart w:id="24" w:name="sprint-plan"/>
    <w:p>
      <w:pPr>
        <w:pStyle w:val="Heading2"/>
      </w:pPr>
      <w:r>
        <w:t xml:space="preserve">Sprint plan</w:t>
      </w:r>
    </w:p>
    <w:p>
      <w:pPr>
        <w:pStyle w:val="FirstParagraph"/>
      </w:pPr>
      <w:r>
        <w:t xml:space="preserve">Sprint 1 — SaaS Foundation, Security, Tenant Model, RBAC, Audit, Repo Structure</w:t>
      </w:r>
      <w:r>
        <w:br/>
      </w:r>
      <w:r>
        <w:t xml:space="preserve">Sprint 2 — Runtime SDK, Element Anchoring, Property MTD Integration Contract</w:t>
      </w:r>
      <w:r>
        <w:br/>
      </w:r>
      <w:r>
        <w:t xml:space="preserve">Sprint 3 — Adoption Studio, Authoring, Governance, Versioning, Publishing</w:t>
      </w:r>
      <w:r>
        <w:br/>
      </w:r>
      <w:r>
        <w:t xml:space="preserve">Sprint 4 — Analytics, Segmentation, AI Help, Closed-Loop Insights</w:t>
      </w:r>
      <w:r>
        <w:br/>
      </w:r>
      <w:r>
        <w:t xml:space="preserve">Sprint 5 — Enterprise Hardening, Extension, Observability, Production Readiness</w:t>
      </w:r>
    </w:p>
    <w:p>
      <w:pPr>
        <w:pStyle w:val="BodyText"/>
      </w:pPr>
      <w:r>
        <w:t xml:space="preserve">Current sprint:</w:t>
      </w:r>
      <w:r>
        <w:t xml:space="preserve"> </w:t>
      </w:r>
      <w:r>
        <w:t xml:space="preserve">ADOPTA-SPRINT-1 — SaaS Foundation, Security, Tenant Model, RBAC, Audit, and Repository Structure.</w:t>
      </w:r>
    </w:p>
    <w:p>
      <w:pPr>
        <w:pStyle w:val="BodyText"/>
      </w:pPr>
      <w:r>
        <w:t xml:space="preserve">Codex must not start Sprint 2 until Sprint 1 acceptance criteria are satisfied.</w:t>
      </w:r>
    </w:p>
    <w:bookmarkEnd w:id="24"/>
    <w:bookmarkEnd w:id="25"/>
    <w:bookmarkStart w:id="26" w:name="adopta-platform"/>
    <w:p>
      <w:pPr>
        <w:pStyle w:val="Heading1"/>
      </w:pPr>
      <w:r>
        <w:t xml:space="preserve">Adopta Platform</w:t>
      </w:r>
    </w:p>
    <w:p>
      <w:pPr>
        <w:pStyle w:val="FirstParagraph"/>
      </w:pPr>
      <w:r>
        <w:t xml:space="preserve">Adopta is a production-grade, multi-tenant SaaS Digital Adoption Platform.</w:t>
      </w:r>
    </w:p>
    <w:p>
      <w:pPr>
        <w:pStyle w:val="BodyText"/>
      </w:pPr>
      <w:r>
        <w:t xml:space="preserve">It provides:</w:t>
      </w:r>
      <w:r>
        <w:t xml:space="preserve"> </w:t>
      </w:r>
      <w:r>
        <w:t xml:space="preserve">- In-app guidance</w:t>
      </w:r>
      <w:r>
        <w:t xml:space="preserve"> </w:t>
      </w:r>
      <w:r>
        <w:t xml:space="preserve">- Walkthroughs</w:t>
      </w:r>
      <w:r>
        <w:t xml:space="preserve"> </w:t>
      </w:r>
      <w:r>
        <w:t xml:space="preserve">- Smart tips</w:t>
      </w:r>
      <w:r>
        <w:t xml:space="preserve"> </w:t>
      </w:r>
      <w:r>
        <w:t xml:space="preserve">- Checklists</w:t>
      </w:r>
      <w:r>
        <w:t xml:space="preserve"> </w:t>
      </w:r>
      <w:r>
        <w:t xml:space="preserve">- Resource centre</w:t>
      </w:r>
      <w:r>
        <w:t xml:space="preserve"> </w:t>
      </w:r>
      <w:r>
        <w:t xml:space="preserve">- Authoring studio</w:t>
      </w:r>
      <w:r>
        <w:t xml:space="preserve"> </w:t>
      </w:r>
      <w:r>
        <w:t xml:space="preserve">- Analytics</w:t>
      </w:r>
      <w:r>
        <w:t xml:space="preserve"> </w:t>
      </w:r>
      <w:r>
        <w:t xml:space="preserve">- Segmentation</w:t>
      </w:r>
      <w:r>
        <w:t xml:space="preserve"> </w:t>
      </w:r>
      <w:r>
        <w:t xml:space="preserve">- AI help</w:t>
      </w:r>
      <w:r>
        <w:t xml:space="preserve"> </w:t>
      </w:r>
      <w:r>
        <w:t xml:space="preserve">- Governance</w:t>
      </w:r>
      <w:r>
        <w:t xml:space="preserve"> </w:t>
      </w:r>
      <w:r>
        <w:t xml:space="preserve">- Enterprise SaaS security</w:t>
      </w:r>
    </w:p>
    <w:p>
      <w:pPr>
        <w:pStyle w:val="BodyText"/>
      </w:pPr>
      <w:r>
        <w:t xml:space="preserve">This repository is separate from Property Income MTD.</w:t>
      </w:r>
    </w:p>
    <w:p>
      <w:pPr>
        <w:pStyle w:val="BodyText"/>
      </w:pPr>
      <w:r>
        <w:t xml:space="preserve">Property Income MTD integration will be delivered later through a first-party Adopta runtime SDK and safe adoption context contract.</w:t>
      </w:r>
    </w:p>
    <w:p>
      <w:pPr>
        <w:pStyle w:val="BodyText"/>
      </w:pPr>
      <w:r>
        <w:t xml:space="preserve">See</w:t>
      </w:r>
      <w:r>
        <w:t xml:space="preserve"> </w:t>
      </w:r>
      <w:r>
        <w:rPr>
          <w:rStyle w:val="VerbatimChar"/>
        </w:rPr>
        <w:t xml:space="preserve">docs/adopta/</w:t>
      </w:r>
      <w:r>
        <w:t xml:space="preserve"> </w:t>
      </w:r>
      <w:r>
        <w:t xml:space="preserve">for the full specification pack.</w:t>
      </w:r>
    </w:p>
    <w:bookmarkEnd w:id="26"/>
    <w:bookmarkStart w:id="30" w:name="X6e002766094aa5314afbf66fe7d86ed72742d0c"/>
    <w:p>
      <w:pPr>
        <w:pStyle w:val="Heading1"/>
      </w:pPr>
      <w:r>
        <w:t xml:space="preserve">Adopta — Digital Adoption Platform Specifications</w:t>
      </w:r>
    </w:p>
    <w:p>
      <w:pPr>
        <w:pStyle w:val="FirstParagraph"/>
      </w:pPr>
      <w:r>
        <w:t xml:space="preserve">Production-grade, multi-tenant SaaS Digital Adoption Platform (DAP) for in-app guidance, AI self-service, product analytics, governance, and closed-loop adoption improvement.</w:t>
      </w:r>
    </w:p>
    <w:p>
      <w:pPr>
        <w:pStyle w:val="BodyText"/>
      </w:pPr>
      <w:r>
        <w:t xml:space="preserve">This pack is the source of truth for the new standalone GitHub repository:</w:t>
      </w:r>
    </w:p>
    <w:p>
      <w:pPr>
        <w:pStyle w:val="SourceCode"/>
      </w:pPr>
      <w:r>
        <w:rPr>
          <w:rStyle w:val="VerbatimChar"/>
        </w:rPr>
        <w:t xml:space="preserve">https://github.com/suhebk/adopta-platform</w:t>
      </w:r>
    </w:p>
    <w:p>
      <w:pPr>
        <w:pStyle w:val="FirstParagraph"/>
      </w:pPr>
      <w:r>
        <w:t xml:space="preserve">The Adopta repository is separate from:</w:t>
      </w:r>
    </w:p>
    <w:p>
      <w:pPr>
        <w:pStyle w:val="SourceCode"/>
      </w:pPr>
      <w:r>
        <w:rPr>
          <w:rStyle w:val="VerbatimChar"/>
        </w:rPr>
        <w:t xml:space="preserve">https://github.com/suhebk/property-income-mtd-platform</w:t>
      </w:r>
    </w:p>
    <w:p>
      <w:pPr>
        <w:pStyle w:val="FirstParagraph"/>
      </w:pPr>
      <w:r>
        <w:t xml:space="preserve">Property Income MTD remains undisturbed while its remaining sprints continue. Adopta will integrate with Property MTD later through a controlled first-party runtime SDK and safe adoption context contract.</w:t>
      </w:r>
    </w:p>
    <w:bookmarkStart w:id="27" w:name="read-order"/>
    <w:p>
      <w:pPr>
        <w:pStyle w:val="Heading2"/>
      </w:pPr>
      <w:r>
        <w:t xml:space="preserve">Read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Purpose</w:t>
            </w:r>
          </w:p>
        </w:tc>
      </w:tr>
      <w:tr>
        <w:tc>
          <w:tcPr/>
          <w:p>
            <w:pPr>
              <w:pStyle w:val="Compact"/>
              <w:jc w:val="left"/>
            </w:pPr>
            <w:r>
              <w:t xml:space="preserve">00</w:t>
            </w:r>
          </w:p>
        </w:tc>
        <w:tc>
          <w:tcPr/>
          <w:p>
            <w:pPr>
              <w:pStyle w:val="Compact"/>
              <w:jc w:val="left"/>
            </w:pPr>
            <w:r>
              <w:t xml:space="preserve">Product Vision &amp; Competitive Analysis</w:t>
            </w:r>
          </w:p>
        </w:tc>
        <w:tc>
          <w:tcPr/>
          <w:p>
            <w:pPr>
              <w:pStyle w:val="Compact"/>
              <w:jc w:val="left"/>
            </w:pPr>
            <w:r>
              <w:t xml:space="preserve">Product direction, competitor benchmark, DAP capability model, differentiation.</w:t>
            </w:r>
          </w:p>
        </w:tc>
      </w:tr>
      <w:tr>
        <w:tc>
          <w:tcPr/>
          <w:p>
            <w:pPr>
              <w:pStyle w:val="Compact"/>
              <w:jc w:val="left"/>
            </w:pPr>
            <w:r>
              <w:t xml:space="preserve">01</w:t>
            </w:r>
          </w:p>
        </w:tc>
        <w:tc>
          <w:tcPr/>
          <w:p>
            <w:pPr>
              <w:pStyle w:val="Compact"/>
              <w:jc w:val="left"/>
            </w:pPr>
            <w:r>
              <w:t xml:space="preserve">User Requirements</w:t>
            </w:r>
          </w:p>
        </w:tc>
        <w:tc>
          <w:tcPr/>
          <w:p>
            <w:pPr>
              <w:pStyle w:val="Compact"/>
              <w:jc w:val="left"/>
            </w:pPr>
            <w:r>
              <w:t xml:space="preserve">Personas, journeys, user requirements, acceptance criteria.</w:t>
            </w:r>
          </w:p>
        </w:tc>
      </w:tr>
      <w:tr>
        <w:tc>
          <w:tcPr/>
          <w:p>
            <w:pPr>
              <w:pStyle w:val="Compact"/>
              <w:jc w:val="left"/>
            </w:pPr>
            <w:r>
              <w:t xml:space="preserve">02</w:t>
            </w:r>
          </w:p>
        </w:tc>
        <w:tc>
          <w:tcPr/>
          <w:p>
            <w:pPr>
              <w:pStyle w:val="Compact"/>
              <w:jc w:val="left"/>
            </w:pPr>
            <w:r>
              <w:t xml:space="preserve">Functional Requirements</w:t>
            </w:r>
          </w:p>
        </w:tc>
        <w:tc>
          <w:tcPr/>
          <w:p>
            <w:pPr>
              <w:pStyle w:val="Compact"/>
              <w:jc w:val="left"/>
            </w:pPr>
            <w:r>
              <w:t xml:space="preserve">Functional and non-functional requirements, traceability, definition of done.</w:t>
            </w:r>
          </w:p>
        </w:tc>
      </w:tr>
      <w:tr>
        <w:tc>
          <w:tcPr/>
          <w:p>
            <w:pPr>
              <w:pStyle w:val="Compact"/>
              <w:jc w:val="left"/>
            </w:pPr>
            <w:r>
              <w:t xml:space="preserve">03</w:t>
            </w:r>
          </w:p>
        </w:tc>
        <w:tc>
          <w:tcPr/>
          <w:p>
            <w:pPr>
              <w:pStyle w:val="Compact"/>
              <w:jc w:val="left"/>
            </w:pPr>
            <w:r>
              <w:t xml:space="preserve">Solution Architecture</w:t>
            </w:r>
          </w:p>
        </w:tc>
        <w:tc>
          <w:tcPr/>
          <w:p>
            <w:pPr>
              <w:pStyle w:val="Compact"/>
              <w:jc w:val="left"/>
            </w:pPr>
            <w:r>
              <w:t xml:space="preserve">Logical, physical, security, identity, event, AI, analytics, data, DevSecOps architecture.</w:t>
            </w:r>
          </w:p>
        </w:tc>
      </w:tr>
      <w:tr>
        <w:tc>
          <w:tcPr/>
          <w:p>
            <w:pPr>
              <w:pStyle w:val="Compact"/>
              <w:jc w:val="left"/>
            </w:pPr>
            <w:r>
              <w:t xml:space="preserve">04</w:t>
            </w:r>
          </w:p>
        </w:tc>
        <w:tc>
          <w:tcPr/>
          <w:p>
            <w:pPr>
              <w:pStyle w:val="Compact"/>
              <w:jc w:val="left"/>
            </w:pPr>
            <w:r>
              <w:t xml:space="preserve">Wireframes</w:t>
            </w:r>
          </w:p>
        </w:tc>
        <w:tc>
          <w:tcPr/>
          <w:p>
            <w:pPr>
              <w:pStyle w:val="Compact"/>
              <w:jc w:val="left"/>
            </w:pPr>
            <w:r>
              <w:t xml:space="preserve">Admin Studio and runtime UX wireframes.</w:t>
            </w:r>
          </w:p>
        </w:tc>
      </w:tr>
      <w:tr>
        <w:tc>
          <w:tcPr/>
          <w:p>
            <w:pPr>
              <w:pStyle w:val="Compact"/>
              <w:jc w:val="left"/>
            </w:pPr>
            <w:r>
              <w:t xml:space="preserve">05</w:t>
            </w:r>
          </w:p>
        </w:tc>
        <w:tc>
          <w:tcPr/>
          <w:p>
            <w:pPr>
              <w:pStyle w:val="Compact"/>
              <w:jc w:val="left"/>
            </w:pPr>
            <w:r>
              <w:t xml:space="preserve">Codex + Visual Studio Build Prompt</w:t>
            </w:r>
          </w:p>
        </w:tc>
        <w:tc>
          <w:tcPr/>
          <w:p>
            <w:pPr>
              <w:pStyle w:val="Compact"/>
              <w:jc w:val="left"/>
            </w:pPr>
            <w:r>
              <w:t xml:space="preserve">Implementation prompt for Codex, Visual Studio Code, GitHub, Azure, and .NET-first delivery.</w:t>
            </w:r>
          </w:p>
        </w:tc>
      </w:tr>
      <w:tr>
        <w:tc>
          <w:tcPr/>
          <w:p>
            <w:pPr>
              <w:pStyle w:val="Compact"/>
              <w:jc w:val="left"/>
            </w:pPr>
            <w:r>
              <w:t xml:space="preserve">06</w:t>
            </w:r>
          </w:p>
        </w:tc>
        <w:tc>
          <w:tcPr/>
          <w:p>
            <w:pPr>
              <w:pStyle w:val="Compact"/>
              <w:jc w:val="left"/>
            </w:pPr>
            <w:r>
              <w:t xml:space="preserve">Retrofit Decisions &amp; Spec Updates</w:t>
            </w:r>
          </w:p>
        </w:tc>
        <w:tc>
          <w:tcPr/>
          <w:p>
            <w:pPr>
              <w:pStyle w:val="Compact"/>
              <w:jc w:val="left"/>
            </w:pPr>
            <w:r>
              <w:t xml:space="preserve">Decisions that supersede baseline assumptions, including Codex, .NET-first, first-party SDK mode, and maximum five sprints.</w:t>
            </w:r>
          </w:p>
        </w:tc>
      </w:tr>
      <w:tr>
        <w:tc>
          <w:tcPr/>
          <w:p>
            <w:pPr>
              <w:pStyle w:val="Compact"/>
              <w:jc w:val="left"/>
            </w:pPr>
            <w:r>
              <w:t xml:space="preserve">setup</w:t>
            </w:r>
          </w:p>
        </w:tc>
        <w:tc>
          <w:tcPr/>
          <w:p>
            <w:pPr>
              <w:pStyle w:val="Compact"/>
              <w:jc w:val="left"/>
            </w:pPr>
            <w:r>
              <w:t xml:space="preserve">Local Setup Steps</w:t>
            </w:r>
          </w:p>
        </w:tc>
        <w:tc>
          <w:tcPr/>
          <w:p>
            <w:pPr>
              <w:pStyle w:val="Compact"/>
              <w:jc w:val="left"/>
            </w:pPr>
            <w:r>
              <w:t xml:space="preserve">Exact local and GitHub setup steps for the user’s chosen path.</w:t>
            </w:r>
          </w:p>
        </w:tc>
      </w:tr>
      <w:tr>
        <w:tc>
          <w:tcPr/>
          <w:p>
            <w:pPr>
              <w:pStyle w:val="Compact"/>
              <w:jc w:val="left"/>
            </w:pPr>
            <w:r>
              <w:t xml:space="preserve">sprints</w:t>
            </w:r>
          </w:p>
        </w:tc>
        <w:tc>
          <w:tcPr/>
          <w:p>
            <w:pPr>
              <w:pStyle w:val="Compact"/>
              <w:jc w:val="left"/>
            </w:pPr>
            <w:r>
              <w:t xml:space="preserve">ADOPTA-SPRINT-1</w:t>
            </w:r>
          </w:p>
        </w:tc>
        <w:tc>
          <w:tcPr/>
          <w:p>
            <w:pPr>
              <w:pStyle w:val="Compact"/>
              <w:jc w:val="left"/>
            </w:pPr>
            <w:r>
              <w:t xml:space="preserve">Sprint 1 scope, acceptance criteria, Codex prompt, and guardrails.</w:t>
            </w:r>
          </w:p>
        </w:tc>
      </w:tr>
    </w:tbl>
    <w:bookmarkEnd w:id="27"/>
    <w:bookmarkStart w:id="28" w:name="important-superseding-decisions"/>
    <w:p>
      <w:pPr>
        <w:pStyle w:val="Heading2"/>
      </w:pPr>
      <w:r>
        <w:t xml:space="preserve">Important superseding decisions</w:t>
      </w:r>
    </w:p>
    <w:p>
      <w:pPr>
        <w:pStyle w:val="FirstParagraph"/>
      </w:pPr>
      <w:r>
        <w:t xml:space="preserve">The baseline research documents are retained because they contain valuable DAP market and architecture analysis. Where older wording conflicts with the latest direction, apply these decisions:</w:t>
      </w:r>
    </w:p>
    <w:p>
      <w:pPr>
        <w:pStyle w:val="Compact"/>
        <w:numPr>
          <w:ilvl w:val="0"/>
          <w:numId w:val="1003"/>
        </w:numPr>
      </w:pPr>
      <w:r>
        <w:t xml:space="preserve">Use Codex + Visual Studio Code, not Claude Code.</w:t>
      </w:r>
    </w:p>
    <w:p>
      <w:pPr>
        <w:pStyle w:val="Compact"/>
        <w:numPr>
          <w:ilvl w:val="0"/>
          <w:numId w:val="1003"/>
        </w:numPr>
      </w:pPr>
      <w:r>
        <w:t xml:space="preserve">Use a standalone</w:t>
      </w:r>
      <w:r>
        <w:t xml:space="preserve"> </w:t>
      </w:r>
      <w:r>
        <w:rPr>
          <w:rStyle w:val="VerbatimChar"/>
        </w:rPr>
        <w:t xml:space="preserve">adopta-platform</w:t>
      </w:r>
      <w:r>
        <w:t xml:space="preserve"> </w:t>
      </w:r>
      <w:r>
        <w:t xml:space="preserve">repository.</w:t>
      </w:r>
    </w:p>
    <w:p>
      <w:pPr>
        <w:pStyle w:val="Compact"/>
        <w:numPr>
          <w:ilvl w:val="0"/>
          <w:numId w:val="1003"/>
        </w:numPr>
      </w:pPr>
      <w:r>
        <w:t xml:space="preserve">Keep</w:t>
      </w:r>
      <w:r>
        <w:t xml:space="preserve"> </w:t>
      </w:r>
      <w:r>
        <w:rPr>
          <w:rStyle w:val="VerbatimChar"/>
        </w:rPr>
        <w:t xml:space="preserve">property-income-mtd-platform</w:t>
      </w:r>
      <w:r>
        <w:t xml:space="preserve"> </w:t>
      </w:r>
      <w:r>
        <w:t xml:space="preserve">undisturbed until the later controlled integration branch.</w:t>
      </w:r>
    </w:p>
    <w:p>
      <w:pPr>
        <w:pStyle w:val="Compact"/>
        <w:numPr>
          <w:ilvl w:val="0"/>
          <w:numId w:val="1003"/>
        </w:numPr>
      </w:pPr>
      <w:r>
        <w:t xml:space="preserve">Use .NET-first backend/control-plane architecture.</w:t>
      </w:r>
    </w:p>
    <w:p>
      <w:pPr>
        <w:pStyle w:val="Compact"/>
        <w:numPr>
          <w:ilvl w:val="0"/>
          <w:numId w:val="1003"/>
        </w:numPr>
      </w:pPr>
      <w:r>
        <w:t xml:space="preserve">Use TypeScript for the runtime SDK and browser extension.</w:t>
      </w:r>
    </w:p>
    <w:p>
      <w:pPr>
        <w:pStyle w:val="Compact"/>
        <w:numPr>
          <w:ilvl w:val="0"/>
          <w:numId w:val="1003"/>
        </w:numPr>
      </w:pPr>
      <w:r>
        <w:t xml:space="preserve">Use first-party SDK mode for owned applications such as Property MTD.</w:t>
      </w:r>
    </w:p>
    <w:p>
      <w:pPr>
        <w:pStyle w:val="Compact"/>
        <w:numPr>
          <w:ilvl w:val="0"/>
          <w:numId w:val="1003"/>
        </w:numPr>
      </w:pPr>
      <w:r>
        <w:t xml:space="preserve">Use browser extension mode later for third-party applications.</w:t>
      </w:r>
    </w:p>
    <w:p>
      <w:pPr>
        <w:pStyle w:val="Compact"/>
        <w:numPr>
          <w:ilvl w:val="0"/>
          <w:numId w:val="1003"/>
        </w:numPr>
      </w:pPr>
      <w:r>
        <w:t xml:space="preserve">Keep delivery to a maximum of five production-grade sprints.</w:t>
      </w:r>
    </w:p>
    <w:p>
      <w:pPr>
        <w:pStyle w:val="Compact"/>
        <w:numPr>
          <w:ilvl w:val="0"/>
          <w:numId w:val="1003"/>
        </w:numPr>
      </w:pPr>
      <w:r>
        <w:t xml:space="preserve">Use Microsoft Entra ID and Microsoft Entra External ID.</w:t>
      </w:r>
    </w:p>
    <w:p>
      <w:pPr>
        <w:pStyle w:val="Compact"/>
        <w:numPr>
          <w:ilvl w:val="0"/>
          <w:numId w:val="1003"/>
        </w:numPr>
      </w:pPr>
      <w:r>
        <w:t xml:space="preserve">Do not use Azure AD B2C for new greenfield identity.</w:t>
      </w:r>
    </w:p>
    <w:p>
      <w:pPr>
        <w:pStyle w:val="Compact"/>
        <w:numPr>
          <w:ilvl w:val="0"/>
          <w:numId w:val="1003"/>
        </w:numPr>
      </w:pPr>
      <w:r>
        <w:t xml:space="preserve">Do not capture sensitive Property MTD values by default.</w:t>
      </w:r>
    </w:p>
    <w:bookmarkEnd w:id="28"/>
    <w:bookmarkStart w:id="29" w:name="current-sprint"/>
    <w:p>
      <w:pPr>
        <w:pStyle w:val="Heading2"/>
      </w:pPr>
      <w:r>
        <w:t xml:space="preserve">Current sprint</w:t>
      </w:r>
    </w:p>
    <w:p>
      <w:pPr>
        <w:pStyle w:val="FirstParagraph"/>
      </w:pPr>
      <w:r>
        <w:t xml:space="preserve">Current sprint:</w:t>
      </w:r>
      <w:r>
        <w:t xml:space="preserve"> </w:t>
      </w:r>
      <w:r>
        <w:rPr>
          <w:rStyle w:val="VerbatimChar"/>
        </w:rPr>
        <w:t xml:space="preserve">ADOPTA-SPRINT-1 — SaaS Foundation, Security, Tenant Model, RBAC, Audit, and Repository Structure</w:t>
      </w:r>
      <w:r>
        <w:t xml:space="preserve">.</w:t>
      </w:r>
    </w:p>
    <w:p>
      <w:pPr>
        <w:pStyle w:val="BodyText"/>
      </w:pPr>
      <w:r>
        <w:t xml:space="preserve">Codex must plan first, list exact files to add/change, and wait for approval before applying changes.</w:t>
      </w:r>
    </w:p>
    <w:bookmarkEnd w:id="29"/>
    <w:bookmarkEnd w:id="30"/>
    <w:bookmarkStart w:id="49" w:name="product-vision-competitive-analysis"/>
    <w:p>
      <w:pPr>
        <w:pStyle w:val="Heading1"/>
      </w:pPr>
      <w:r>
        <w:t xml:space="preserve">00 — Product Vision &amp; Competitive Analysis</w:t>
      </w:r>
    </w:p>
    <w:p>
      <w:pPr>
        <w:pStyle w:val="BlockText"/>
      </w:pPr>
      <w:r>
        <w:rPr>
          <w:b/>
          <w:bCs/>
        </w:rPr>
        <w:t xml:space="preserve">Product working name:</w:t>
      </w:r>
      <w:r>
        <w:t xml:space="preserve"> </w:t>
      </w:r>
      <w:r>
        <w:rPr>
          <w:b/>
          <w:bCs/>
        </w:rPr>
        <w:t xml:space="preserve">Adopta</w:t>
      </w:r>
      <w:r>
        <w:t xml:space="preserve"> </w:t>
      </w:r>
      <w:r>
        <w:t xml:space="preserve">(codename — rename freely).</w:t>
      </w:r>
      <w:r>
        <w:t xml:space="preserve"> </w:t>
      </w:r>
      <w:r>
        <w:rPr>
          <w:b/>
          <w:bCs/>
        </w:rPr>
        <w:t xml:space="preserve">Document status:</w:t>
      </w:r>
      <w:r>
        <w:t xml:space="preserve"> </w:t>
      </w:r>
      <w:r>
        <w:t xml:space="preserve">Baseline v1.0</w:t>
      </w:r>
      <w:r>
        <w:t xml:space="preserve"> </w:t>
      </w:r>
      <w:r>
        <w:rPr>
          <w:b/>
          <w:bCs/>
        </w:rPr>
        <w:t xml:space="preserve">Audience:</w:t>
      </w:r>
      <w:r>
        <w:t xml:space="preserve"> </w:t>
      </w:r>
      <w:r>
        <w:t xml:space="preserve">Founders, product, engineering, design, GTM.</w:t>
      </w:r>
      <w:r>
        <w:t xml:space="preserve"> </w:t>
      </w:r>
      <w:r>
        <w:rPr>
          <w:b/>
          <w:bCs/>
        </w:rPr>
        <w:t xml:space="preserve">Companion documents:</w:t>
      </w:r>
      <w:r>
        <w:t xml:space="preserve"> </w:t>
      </w:r>
      <w:r>
        <w:rPr>
          <w:rStyle w:val="VerbatimChar"/>
        </w:rPr>
        <w:t xml:space="preserve">01-user-requirements</w:t>
      </w:r>
      <w:r>
        <w:t xml:space="preserve">,</w:t>
      </w:r>
      <w:r>
        <w:t xml:space="preserve"> </w:t>
      </w:r>
      <w:r>
        <w:rPr>
          <w:rStyle w:val="VerbatimChar"/>
        </w:rPr>
        <w:t xml:space="preserve">02-functional-requirements</w:t>
      </w:r>
      <w:r>
        <w:t xml:space="preserve">,</w:t>
      </w:r>
      <w:r>
        <w:t xml:space="preserve"> </w:t>
      </w:r>
      <w:r>
        <w:rPr>
          <w:rStyle w:val="VerbatimChar"/>
        </w:rPr>
        <w:t xml:space="preserve">03-solution-architecture</w:t>
      </w:r>
      <w:r>
        <w:t xml:space="preserve">,</w:t>
      </w:r>
      <w:r>
        <w:t xml:space="preserve"> </w:t>
      </w:r>
      <w:r>
        <w:rPr>
          <w:rStyle w:val="VerbatimChar"/>
        </w:rPr>
        <w:t xml:space="preserve">04-wireframes</w:t>
      </w:r>
      <w:r>
        <w:t xml:space="preserve">,</w:t>
      </w:r>
      <w:r>
        <w:t xml:space="preserve"> </w:t>
      </w:r>
      <w:r>
        <w:rPr>
          <w:rStyle w:val="VerbatimChar"/>
        </w:rPr>
        <w:t xml:space="preserve">05-claude-build-prompt</w:t>
      </w:r>
      <w:r>
        <w:t xml:space="preserve">.</w:t>
      </w:r>
    </w:p>
    <w:p>
      <w:r>
        <w:pict>
          <v:rect style="width:0;height:1.5pt" o:hralign="center" o:hrstd="t" o:hr="t"/>
        </w:pict>
      </w:r>
    </w:p>
    <w:bookmarkStart w:id="32" w:name="executive-summary"/>
    <w:p>
      <w:pPr>
        <w:pStyle w:val="Heading2"/>
      </w:pPr>
      <w:r>
        <w:t xml:space="preserve">1. Executive Summary</w:t>
      </w:r>
    </w:p>
    <w:p>
      <w:pPr>
        <w:pStyle w:val="FirstParagraph"/>
      </w:pPr>
      <w:r>
        <w:t xml:space="preserve">Adopta is a</w:t>
      </w:r>
      <w:r>
        <w:t xml:space="preserve"> </w:t>
      </w:r>
      <w:r>
        <w:rPr>
          <w:b/>
          <w:bCs/>
        </w:rPr>
        <w:t xml:space="preserve">production-grade, multi-tenant SaaS Digital Adoption Platform (DAP)</w:t>
      </w:r>
      <w:r>
        <w:t xml:space="preserve">. It overlays contextual, in-the-flow guidance, self-service support, and behavioural analytics onto any web application — internal line-of-business apps, commercial SaaS (Salesforce, Workday, SAP, ServiceNow, Dynamics 365, Microsoft 365), and a customer’s own products —</w:t>
      </w:r>
      <w:r>
        <w:t xml:space="preserve"> </w:t>
      </w:r>
      <w:r>
        <w:rPr>
          <w:b/>
          <w:bCs/>
        </w:rPr>
        <w:t xml:space="preserve">without requiring changes to the underlying application’s source code</w:t>
      </w:r>
      <w:r>
        <w:t xml:space="preserve">.</w:t>
      </w:r>
    </w:p>
    <w:p>
      <w:pPr>
        <w:pStyle w:val="BodyText"/>
      </w:pPr>
      <w:r>
        <w:t xml:space="preserve">The platform is engineered from day one to be</w:t>
      </w:r>
      <w:r>
        <w:t xml:space="preserve"> </w:t>
      </w:r>
      <w:r>
        <w:rPr>
          <w:b/>
          <w:bCs/>
        </w:rPr>
        <w:t xml:space="preserve">enterprise-ready</w:t>
      </w:r>
      <w:r>
        <w:t xml:space="preserve">: multi-tenant, secure-by-design on</w:t>
      </w:r>
      <w:r>
        <w:t xml:space="preserve"> </w:t>
      </w:r>
      <w:r>
        <w:rPr>
          <w:b/>
          <w:bCs/>
        </w:rPr>
        <w:t xml:space="preserve">Microsoft Entra</w:t>
      </w:r>
      <w:r>
        <w:t xml:space="preserve"> </w:t>
      </w:r>
      <w:r>
        <w:t xml:space="preserve">identity, observable, horizontally scalable, and governed. It is positioned at the</w:t>
      </w:r>
      <w:r>
        <w:t xml:space="preserve"> </w:t>
      </w:r>
      <w:r>
        <w:rPr>
          <w:b/>
          <w:bCs/>
        </w:rPr>
        <w:t xml:space="preserve">AI-native / agentic</w:t>
      </w:r>
      <w:r>
        <w:t xml:space="preserve"> </w:t>
      </w:r>
      <w:r>
        <w:t xml:space="preserve">frontier of the category, where the market leaders are now competing.</w:t>
      </w:r>
    </w:p>
    <w:bookmarkStart w:id="31" w:name="why-now"/>
    <w:p>
      <w:pPr>
        <w:pStyle w:val="Heading3"/>
      </w:pPr>
      <w:r>
        <w:t xml:space="preserve">Why now</w:t>
      </w:r>
    </w:p>
    <w:p>
      <w:pPr>
        <w:pStyle w:val="Compact"/>
        <w:numPr>
          <w:ilvl w:val="0"/>
          <w:numId w:val="1004"/>
        </w:numPr>
      </w:pPr>
      <w:r>
        <w:t xml:space="preserve">The DAP market reached</w:t>
      </w:r>
      <w:r>
        <w:t xml:space="preserve"> </w:t>
      </w:r>
      <w:r>
        <w:rPr>
          <w:b/>
          <w:bCs/>
        </w:rPr>
        <w:t xml:space="preserve">~$1.04B in 2024, growing ~27.7% YoY</w:t>
      </w:r>
      <w:r>
        <w:t xml:space="preserve">, with projected 15–20% growth through 2025 (Gartner, via Whatfix). It is large, fast-growing, and consolidating around a handful of enterprise-grade vendors.</w:t>
      </w:r>
    </w:p>
    <w:p>
      <w:pPr>
        <w:pStyle w:val="Compact"/>
        <w:numPr>
          <w:ilvl w:val="0"/>
          <w:numId w:val="1004"/>
        </w:numPr>
      </w:pPr>
      <w:r>
        <w:t xml:space="preserve">Gartner’s strategic guidance is explicit:</w:t>
      </w:r>
      <w:r>
        <w:t xml:space="preserve"> </w:t>
      </w:r>
      <w:r>
        <w:rPr>
          <w:b/>
          <w:bCs/>
        </w:rPr>
        <w:t xml:space="preserve">“</w:t>
      </w:r>
      <w:r>
        <w:rPr>
          <w:b/>
          <w:bCs/>
        </w:rPr>
        <w:t xml:space="preserve">DAPs will increasingly function as orchestrators within an application ecosystem by coordinating multiple first- and third-party AI agents and AI assistants across applications.</w:t>
      </w:r>
      <w:r>
        <w:rPr>
          <w:b/>
          <w:bCs/>
        </w:rPr>
        <w:t xml:space="preserve">”</w:t>
      </w:r>
      <w:r>
        <w:t xml:space="preserve"> </w:t>
      </w:r>
      <w:r>
        <w:t xml:space="preserve">This is the defensible frontier — and where a new, AI-native entrant can leapfrog incumbents carrying legacy architecture.</w:t>
      </w:r>
    </w:p>
    <w:p>
      <w:pPr>
        <w:pStyle w:val="Compact"/>
        <w:numPr>
          <w:ilvl w:val="0"/>
          <w:numId w:val="1004"/>
        </w:numPr>
      </w:pPr>
      <w:r>
        <w:t xml:space="preserve">Every incumbent has bolted AI onto an architecture designed in the 2013–2018 era. A greenfield build can make AI/agentic a</w:t>
      </w:r>
      <w:r>
        <w:t xml:space="preserve"> </w:t>
      </w:r>
      <w:r>
        <w:rPr>
          <w:b/>
          <w:bCs/>
        </w:rPr>
        <w:t xml:space="preserve">first-class architectural primitive</w:t>
      </w:r>
      <w:r>
        <w:t xml:space="preserve"> </w:t>
      </w:r>
      <w:r>
        <w:t xml:space="preserve">rather than a feature.</w:t>
      </w:r>
    </w:p>
    <w:p>
      <w:r>
        <w:pict>
          <v:rect style="width:0;height:1.5pt" o:hralign="center" o:hrstd="t" o:hr="t"/>
        </w:pict>
      </w:r>
    </w:p>
    <w:bookmarkEnd w:id="31"/>
    <w:bookmarkEnd w:id="32"/>
    <w:bookmarkStart w:id="33" w:name="X936b1276e32dbecf5d150377945d2f9e90bc1e4"/>
    <w:p>
      <w:pPr>
        <w:pStyle w:val="Heading2"/>
      </w:pPr>
      <w:r>
        <w:t xml:space="preserve">2. What a DAP Actually Does (Capability Model)</w:t>
      </w:r>
    </w:p>
    <w:p>
      <w:pPr>
        <w:pStyle w:val="FirstParagraph"/>
      </w:pPr>
      <w:r>
        <w:t xml:space="preserve">A DAP is composed of four cooperating capability layers. Every serious competitor implements all four; the differentiation is in</w:t>
      </w:r>
      <w:r>
        <w:t xml:space="preserve"> </w:t>
      </w:r>
      <w:r>
        <w:rPr>
          <w:b/>
          <w:bCs/>
        </w:rPr>
        <w:t xml:space="preserve">how well</w:t>
      </w:r>
      <w:r>
        <w:t xml:space="preserve"> </w:t>
      </w:r>
      <w:r>
        <w:t xml:space="preserve">and</w:t>
      </w:r>
      <w:r>
        <w:t xml:space="preserve"> </w:t>
      </w:r>
      <w:r>
        <w:rPr>
          <w:b/>
          <w:bCs/>
        </w:rPr>
        <w:t xml:space="preserve">how intelligently</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Purpose</w:t>
            </w:r>
          </w:p>
        </w:tc>
        <w:tc>
          <w:tcPr/>
          <w:p>
            <w:pPr>
              <w:pStyle w:val="Compact"/>
              <w:jc w:val="left"/>
            </w:pPr>
            <w:r>
              <w:t xml:space="preserve">Representative artefacts</w:t>
            </w:r>
          </w:p>
        </w:tc>
      </w:tr>
      <w:tr>
        <w:tc>
          <w:tcPr/>
          <w:p>
            <w:pPr>
              <w:pStyle w:val="Compact"/>
              <w:jc w:val="left"/>
            </w:pPr>
            <w:r>
              <w:rPr>
                <w:b/>
                <w:bCs/>
              </w:rPr>
              <w:t xml:space="preserve">1. Guidance</w:t>
            </w:r>
          </w:p>
        </w:tc>
        <w:tc>
          <w:tcPr/>
          <w:p>
            <w:pPr>
              <w:pStyle w:val="Compact"/>
              <w:jc w:val="left"/>
            </w:pPr>
            <w:r>
              <w:t xml:space="preserve">Teach and steer users</w:t>
            </w:r>
            <w:r>
              <w:t xml:space="preserve"> </w:t>
            </w:r>
            <w:r>
              <w:rPr>
                <w:i/>
                <w:iCs/>
              </w:rPr>
              <w:t xml:space="preserve">in the flow of work</w:t>
            </w:r>
          </w:p>
        </w:tc>
        <w:tc>
          <w:tcPr/>
          <w:p>
            <w:pPr>
              <w:pStyle w:val="Compact"/>
              <w:jc w:val="left"/>
            </w:pPr>
            <w:r>
              <w:t xml:space="preserve">Walkthroughs/flows, smart tips (field-level), tooltips, hotspots, launchers, onboarding checklists, banners, modals, task lists</w:t>
            </w:r>
          </w:p>
        </w:tc>
      </w:tr>
      <w:tr>
        <w:tc>
          <w:tcPr/>
          <w:p>
            <w:pPr>
              <w:pStyle w:val="Compact"/>
              <w:jc w:val="left"/>
            </w:pPr>
            <w:r>
              <w:rPr>
                <w:b/>
                <w:bCs/>
              </w:rPr>
              <w:t xml:space="preserve">2. Self-service support</w:t>
            </w:r>
          </w:p>
        </w:tc>
        <w:tc>
          <w:tcPr/>
          <w:p>
            <w:pPr>
              <w:pStyle w:val="Compact"/>
              <w:jc w:val="left"/>
            </w:pPr>
            <w:r>
              <w:t xml:space="preserve">Let users resolve their own questions without leaving the app</w:t>
            </w:r>
          </w:p>
        </w:tc>
        <w:tc>
          <w:tcPr/>
          <w:p>
            <w:pPr>
              <w:pStyle w:val="Compact"/>
              <w:jc w:val="left"/>
            </w:pPr>
            <w:r>
              <w:t xml:space="preserve">Self-help widget, federated search over KB/videos/flows, AI answer assistant, resource center</w:t>
            </w:r>
          </w:p>
        </w:tc>
      </w:tr>
      <w:tr>
        <w:tc>
          <w:tcPr/>
          <w:p>
            <w:pPr>
              <w:pStyle w:val="Compact"/>
              <w:jc w:val="left"/>
            </w:pPr>
            <w:r>
              <w:rPr>
                <w:b/>
                <w:bCs/>
              </w:rPr>
              <w:t xml:space="preserve">3. Analytics</w:t>
            </w:r>
          </w:p>
        </w:tc>
        <w:tc>
          <w:tcPr/>
          <w:p>
            <w:pPr>
              <w:pStyle w:val="Compact"/>
              <w:jc w:val="left"/>
            </w:pPr>
            <w:r>
              <w:t xml:space="preserve">Understand behaviour and prove ROI</w:t>
            </w:r>
          </w:p>
        </w:tc>
        <w:tc>
          <w:tcPr/>
          <w:p>
            <w:pPr>
              <w:pStyle w:val="Compact"/>
              <w:jc w:val="left"/>
            </w:pPr>
            <w:r>
              <w:t xml:space="preserve">Product analytics (events, funnels, paths, retention, cohorts), process analytics (cross-app), session replay, guidance performance, friction detection</w:t>
            </w:r>
          </w:p>
        </w:tc>
      </w:tr>
      <w:tr>
        <w:tc>
          <w:tcPr/>
          <w:p>
            <w:pPr>
              <w:pStyle w:val="Compact"/>
              <w:jc w:val="left"/>
            </w:pPr>
            <w:r>
              <w:rPr>
                <w:b/>
                <w:bCs/>
              </w:rPr>
              <w:t xml:space="preserve">4. Engagement &amp; feedback</w:t>
            </w:r>
          </w:p>
        </w:tc>
        <w:tc>
          <w:tcPr/>
          <w:p>
            <w:pPr>
              <w:pStyle w:val="Compact"/>
              <w:jc w:val="left"/>
            </w:pPr>
            <w:r>
              <w:t xml:space="preserve">Capture sentiment and communicate</w:t>
            </w:r>
          </w:p>
        </w:tc>
        <w:tc>
          <w:tcPr/>
          <w:p>
            <w:pPr>
              <w:pStyle w:val="Compact"/>
              <w:jc w:val="left"/>
            </w:pPr>
            <w:r>
              <w:t xml:space="preserve">In-app surveys, NPS/CSAT, polls, announcements, targeted messaging</w:t>
            </w:r>
          </w:p>
        </w:tc>
      </w:tr>
    </w:tbl>
    <w:p>
      <w:pPr>
        <w:pStyle w:val="BodyText"/>
      </w:pPr>
      <w:r>
        <w:t xml:space="preserve">Underpinning all four is the</w:t>
      </w:r>
      <w:r>
        <w:t xml:space="preserve"> </w:t>
      </w:r>
      <w:r>
        <w:rPr>
          <w:b/>
          <w:bCs/>
        </w:rPr>
        <w:t xml:space="preserve">hard technical core</w:t>
      </w:r>
      <w:r>
        <w:t xml:space="preserve">:</w:t>
      </w:r>
    </w:p>
    <w:p>
      <w:pPr>
        <w:pStyle w:val="Compact"/>
        <w:numPr>
          <w:ilvl w:val="0"/>
          <w:numId w:val="1005"/>
        </w:numPr>
      </w:pPr>
      <w:r>
        <w:rPr>
          <w:b/>
          <w:bCs/>
        </w:rPr>
        <w:t xml:space="preserve">An element-detection / anchoring engine</w:t>
      </w:r>
      <w:r>
        <w:t xml:space="preserve"> </w:t>
      </w:r>
      <w:r>
        <w:t xml:space="preserve">that reliably attaches guidance to UI elements in applications you don’t control, and survives DOM/UI changes.</w:t>
      </w:r>
    </w:p>
    <w:p>
      <w:pPr>
        <w:pStyle w:val="Compact"/>
        <w:numPr>
          <w:ilvl w:val="0"/>
          <w:numId w:val="1005"/>
        </w:numPr>
      </w:pPr>
      <w:r>
        <w:rPr>
          <w:b/>
          <w:bCs/>
        </w:rPr>
        <w:t xml:space="preserve">A runtime delivery mechanism</w:t>
      </w:r>
      <w:r>
        <w:t xml:space="preserve"> </w:t>
      </w:r>
      <w:r>
        <w:t xml:space="preserve">(JS SDK snippet and/or browser extension and/or mobile SDK) that injects the overlay safely and performantly.</w:t>
      </w:r>
    </w:p>
    <w:p>
      <w:pPr>
        <w:pStyle w:val="Compact"/>
        <w:numPr>
          <w:ilvl w:val="0"/>
          <w:numId w:val="1005"/>
        </w:numPr>
      </w:pPr>
      <w:r>
        <w:rPr>
          <w:b/>
          <w:bCs/>
        </w:rPr>
        <w:t xml:space="preserve">A no-code authoring studio</w:t>
      </w:r>
      <w:r>
        <w:t xml:space="preserve"> </w:t>
      </w:r>
      <w:r>
        <w:t xml:space="preserve">that lets non-developers build content</w:t>
      </w:r>
      <w:r>
        <w:t xml:space="preserve"> </w:t>
      </w:r>
      <w:r>
        <w:rPr>
          <w:i/>
          <w:iCs/>
        </w:rPr>
        <w:t xml:space="preserve">on top of</w:t>
      </w:r>
      <w:r>
        <w:t xml:space="preserve"> </w:t>
      </w:r>
      <w:r>
        <w:t xml:space="preserve">live target applications.</w:t>
      </w:r>
    </w:p>
    <w:p>
      <w:pPr>
        <w:pStyle w:val="BlockText"/>
      </w:pPr>
      <w:r>
        <w:t xml:space="preserve">The element engine and the runtime SDK are the two highest-risk, highest-moat components. They are specified in depth in</w:t>
      </w:r>
      <w:r>
        <w:t xml:space="preserve"> </w:t>
      </w:r>
      <w:r>
        <w:rPr>
          <w:rStyle w:val="VerbatimChar"/>
        </w:rPr>
        <w:t xml:space="preserve">03-solution-architecture</w:t>
      </w:r>
      <w:r>
        <w:t xml:space="preserve">.</w:t>
      </w:r>
    </w:p>
    <w:p>
      <w:r>
        <w:pict>
          <v:rect style="width:0;height:1.5pt" o:hralign="center" o:hrstd="t" o:hr="t"/>
        </w:pict>
      </w:r>
    </w:p>
    <w:bookmarkEnd w:id="33"/>
    <w:bookmarkStart w:id="39" w:name="competitive-landscape-deep-dive"/>
    <w:p>
      <w:pPr>
        <w:pStyle w:val="Heading2"/>
      </w:pPr>
      <w:r>
        <w:t xml:space="preserve">3. Competitive Landscape — Deep Dive</w:t>
      </w:r>
    </w:p>
    <w:p>
      <w:pPr>
        <w:pStyle w:val="FirstParagraph"/>
      </w:pPr>
      <w:r>
        <w:t xml:space="preserve">Research basis: vendor documentation, help centers, engineering blogs, analyst commentary, and press material (2024–2026). Each profile focuses on</w:t>
      </w:r>
      <w:r>
        <w:t xml:space="preserve"> </w:t>
      </w:r>
      <w:r>
        <w:rPr>
          <w:b/>
          <w:bCs/>
        </w:rPr>
        <w:t xml:space="preserve">architecture and capability</w:t>
      </w:r>
      <w:r>
        <w:t xml:space="preserve"> </w:t>
      </w:r>
      <w:r>
        <w:t xml:space="preserve">so the design decisions in this repo are grounded in how the category actually works.</w:t>
      </w:r>
    </w:p>
    <w:bookmarkStart w:id="34" w:name="X56a7700e83c64a7d2a2ece2d0ccea81bd0894af"/>
    <w:p>
      <w:pPr>
        <w:pStyle w:val="Heading3"/>
      </w:pPr>
      <w:r>
        <w:t xml:space="preserve">3.1 WalkMe (SAP) — the enterprise guidance &amp; automation incumbent</w:t>
      </w:r>
    </w:p>
    <w:p>
      <w:pPr>
        <w:pStyle w:val="FirstParagraph"/>
      </w:pPr>
      <w:r>
        <w:rPr>
          <w:b/>
          <w:bCs/>
        </w:rPr>
        <w:t xml:space="preserve">Architecture &amp; deployment</w:t>
      </w:r>
      <w:r>
        <w:t xml:space="preserve"> </w:t>
      </w:r>
      <w:r>
        <w:t xml:space="preserve">-</w:t>
      </w:r>
      <w:r>
        <w:t xml:space="preserve"> </w:t>
      </w:r>
      <w:r>
        <w:rPr>
          <w:b/>
          <w:bCs/>
        </w:rPr>
        <w:t xml:space="preserve">Desktop Editor</w:t>
      </w:r>
      <w:r>
        <w:t xml:space="preserve"> </w:t>
      </w:r>
      <w:r>
        <w:t xml:space="preserve">(authoring client) +</w:t>
      </w:r>
      <w:r>
        <w:t xml:space="preserve"> </w:t>
      </w:r>
      <w:r>
        <w:rPr>
          <w:b/>
          <w:bCs/>
        </w:rPr>
        <w:t xml:space="preserve">Editor browser extension</w:t>
      </w:r>
      <w:r>
        <w:t xml:space="preserve"> </w:t>
      </w:r>
      <w:r>
        <w:t xml:space="preserve">for building/previewing content.</w:t>
      </w:r>
      <w:r>
        <w:t xml:space="preserve"> </w:t>
      </w:r>
      <w:r>
        <w:t xml:space="preserve">- Two deployment paths: (a) a</w:t>
      </w:r>
      <w:r>
        <w:t xml:space="preserve"> </w:t>
      </w:r>
      <w:r>
        <w:rPr>
          <w:b/>
          <w:bCs/>
        </w:rPr>
        <w:t xml:space="preserve">JavaScript snippet</w:t>
      </w:r>
      <w:r>
        <w:t xml:space="preserve"> </w:t>
      </w:r>
      <w:r>
        <w:t xml:space="preserve">inserted into the app’s master page</w:t>
      </w:r>
      <w:r>
        <w:t xml:space="preserve"> </w:t>
      </w:r>
      <w:r>
        <w:rPr>
          <w:rStyle w:val="VerbatimChar"/>
        </w:rPr>
        <w:t xml:space="preserve">&lt;head&gt;</w:t>
      </w:r>
      <w:r>
        <w:t xml:space="preserve">, or (b) a</w:t>
      </w:r>
      <w:r>
        <w:t xml:space="preserve"> </w:t>
      </w:r>
      <w:r>
        <w:rPr>
          <w:b/>
          <w:bCs/>
        </w:rPr>
        <w:t xml:space="preserve">browser extension</w:t>
      </w:r>
      <w:r>
        <w:t xml:space="preserve"> </w:t>
      </w:r>
      <w:r>
        <w:t xml:space="preserve">that injects the snippet by matching URLs locally (no server round-trip for URL matching — a privacy/perf design choice).</w:t>
      </w:r>
      <w:r>
        <w:t xml:space="preserve"> </w:t>
      </w:r>
      <w:r>
        <w:t xml:space="preserve">- Content is delivered from a</w:t>
      </w:r>
      <w:r>
        <w:t xml:space="preserve"> </w:t>
      </w:r>
      <w:r>
        <w:rPr>
          <w:b/>
          <w:bCs/>
        </w:rPr>
        <w:t xml:space="preserve">CDN</w:t>
      </w:r>
      <w:r>
        <w:t xml:space="preserve"> </w:t>
      </w:r>
      <w:r>
        <w:t xml:space="preserve">and cached in the</w:t>
      </w:r>
      <w:r>
        <w:t xml:space="preserve"> </w:t>
      </w:r>
      <w:r>
        <w:rPr>
          <w:b/>
          <w:bCs/>
        </w:rPr>
        <w:t xml:space="preserve">browser</w:t>
      </w:r>
      <w:r>
        <w:t xml:space="preserve"> </w:t>
      </w:r>
      <w:r>
        <w:t xml:space="preserve">(~1–2 MB), so runtime does not constantly hit the server.</w:t>
      </w:r>
      <w:r>
        <w:t xml:space="preserve"> </w:t>
      </w:r>
      <w:r>
        <w:t xml:space="preserve">-</w:t>
      </w:r>
      <w:r>
        <w:t xml:space="preserve"> </w:t>
      </w:r>
      <w:r>
        <w:rPr>
          <w:b/>
          <w:bCs/>
        </w:rPr>
        <w:t xml:space="preserve">Regional data centers</w:t>
      </w:r>
      <w:r>
        <w:t xml:space="preserve"> </w:t>
      </w:r>
      <w:r>
        <w:t xml:space="preserve">(US/EU, plus FedRAMP) for residency/compliance.</w:t>
      </w:r>
    </w:p>
    <w:p>
      <w:pPr>
        <w:pStyle w:val="BodyText"/>
      </w:pPr>
      <w:r>
        <w:rPr>
          <w:b/>
          <w:bCs/>
        </w:rPr>
        <w:t xml:space="preserve">Element detection —</w:t>
      </w:r>
      <w:r>
        <w:rPr>
          <w:b/>
          <w:bCs/>
        </w:rPr>
        <w:t xml:space="preserve"> </w:t>
      </w:r>
      <w:r>
        <w:rPr>
          <w:b/>
          <w:bCs/>
        </w:rPr>
        <w:t xml:space="preserve">“</w:t>
      </w:r>
      <w:r>
        <w:rPr>
          <w:b/>
          <w:bCs/>
        </w:rPr>
        <w:t xml:space="preserve">DeepUI</w:t>
      </w:r>
      <w:r>
        <w:rPr>
          <w:b/>
          <w:bCs/>
        </w:rPr>
        <w:t xml:space="preserve">”</w:t>
      </w:r>
      <w:r>
        <w:t xml:space="preserve"> </w:t>
      </w:r>
      <w:r>
        <w:t xml:space="preserve">- WalkMe’s patented, AI-driven element recognition. On authoring, it</w:t>
      </w:r>
      <w:r>
        <w:t xml:space="preserve"> </w:t>
      </w:r>
      <w:r>
        <w:rPr>
          <w:b/>
          <w:bCs/>
        </w:rPr>
        <w:t xml:space="preserve">generates a rich description of the target element and its surrounding context</w:t>
      </w:r>
      <w:r>
        <w:t xml:space="preserve">; at runtime it scans the DOM and</w:t>
      </w:r>
      <w:r>
        <w:t xml:space="preserve"> </w:t>
      </w:r>
      <w:r>
        <w:rPr>
          <w:b/>
          <w:bCs/>
        </w:rPr>
        <w:t xml:space="preserve">re-locates the element even after UI updates</w:t>
      </w:r>
      <w:r>
        <w:t xml:space="preserve">, automatically updating the mapping. It explicitly avoids uploading personal data — only structural descriptions.</w:t>
      </w:r>
      <w:r>
        <w:t xml:space="preserve"> </w:t>
      </w:r>
      <w:r>
        <w:t xml:space="preserve">- Falls back to</w:t>
      </w:r>
      <w:r>
        <w:t xml:space="preserve"> </w:t>
      </w:r>
      <w:r>
        <w:rPr>
          <w:b/>
          <w:bCs/>
        </w:rPr>
        <w:t xml:space="preserve">jQuery selectors</w:t>
      </w:r>
      <w:r>
        <w:t xml:space="preserve"> </w:t>
      </w:r>
      <w:r>
        <w:t xml:space="preserve">(with a</w:t>
      </w:r>
      <w:r>
        <w:t xml:space="preserve"> </w:t>
      </w:r>
      <w:r>
        <w:t xml:space="preserve">“</w:t>
      </w:r>
      <w:r>
        <w:t xml:space="preserve">Selector Optimizer</w:t>
      </w:r>
      <w:r>
        <w:t xml:space="preserve">”</w:t>
      </w:r>
      <w:r>
        <w:t xml:space="preserve"> </w:t>
      </w:r>
      <w:r>
        <w:t xml:space="preserve">that rewrites old selectors into faster modern syntax) for edge cases and dynamic IDs.</w:t>
      </w:r>
      <w:r>
        <w:t xml:space="preserve"> </w:t>
      </w:r>
      <w:r>
        <w:t xml:space="preserve">-</w:t>
      </w:r>
      <w:r>
        <w:t xml:space="preserve"> </w:t>
      </w:r>
      <w:r>
        <w:rPr>
          <w:b/>
          <w:bCs/>
        </w:rPr>
        <w:t xml:space="preserve">Element Library</w:t>
      </w:r>
      <w:r>
        <w:t xml:space="preserve">: pre-captured, vendor-maintained elements for major platforms (Salesforce Lightning, Workday, Oracle HCM, SuccessFactors, MS Dynamics, MS Teams). When a platform’s HTML changes, WalkMe updates the library centrally and</w:t>
      </w:r>
      <w:r>
        <w:t xml:space="preserve"> </w:t>
      </w:r>
      <w:r>
        <w:rPr>
          <w:b/>
          <w:bCs/>
        </w:rPr>
        <w:t xml:space="preserve">all connected customer content inherits the fix automatically</w:t>
      </w:r>
      <w:r>
        <w:t xml:space="preserve">.</w:t>
      </w:r>
      <w:r>
        <w:t xml:space="preserve"> </w:t>
      </w:r>
      <w:r>
        <w:t xml:space="preserve">- Handles</w:t>
      </w:r>
      <w:r>
        <w:t xml:space="preserve"> </w:t>
      </w:r>
      <w:r>
        <w:rPr>
          <w:b/>
          <w:bCs/>
        </w:rPr>
        <w:t xml:space="preserve">Shadow DOM</w:t>
      </w:r>
      <w:r>
        <w:t xml:space="preserve"> </w:t>
      </w:r>
      <w:r>
        <w:t xml:space="preserve">explicitly (special query path for encapsulated components).</w:t>
      </w:r>
      <w:r>
        <w:t xml:space="preserve"> </w:t>
      </w:r>
      <w:r>
        <w:t xml:space="preserve">-</w:t>
      </w:r>
      <w:r>
        <w:t xml:space="preserve"> </w:t>
      </w:r>
      <w:r>
        <w:rPr>
          <w:b/>
          <w:bCs/>
        </w:rPr>
        <w:t xml:space="preserve">Advanced Search</w:t>
      </w:r>
      <w:r>
        <w:t xml:space="preserve"> </w:t>
      </w:r>
      <w:r>
        <w:t xml:space="preserve">to find/replace selectors and element data across an entire implementation.</w:t>
      </w:r>
    </w:p>
    <w:p>
      <w:pPr>
        <w:pStyle w:val="BodyText"/>
      </w:pPr>
      <w:r>
        <w:rPr>
          <w:b/>
          <w:bCs/>
        </w:rPr>
        <w:t xml:space="preserve">Takeaways for Adopta</w:t>
      </w:r>
      <w:r>
        <w:t xml:space="preserve"> </w:t>
      </w:r>
      <w:r>
        <w:t xml:space="preserve">- A dual strategy of</w:t>
      </w:r>
      <w:r>
        <w:t xml:space="preserve"> </w:t>
      </w:r>
      <w:r>
        <w:rPr>
          <w:b/>
          <w:bCs/>
        </w:rPr>
        <w:t xml:space="preserve">resilient AI/heuristic anchoring + selector fallback</w:t>
      </w:r>
      <w:r>
        <w:t xml:space="preserve"> </w:t>
      </w:r>
      <w:r>
        <w:t xml:space="preserve">is table stakes.</w:t>
      </w:r>
      <w:r>
        <w:t xml:space="preserve"> </w:t>
      </w:r>
      <w:r>
        <w:t xml:space="preserve">- A</w:t>
      </w:r>
      <w:r>
        <w:t xml:space="preserve"> </w:t>
      </w:r>
      <w:r>
        <w:rPr>
          <w:b/>
          <w:bCs/>
        </w:rPr>
        <w:t xml:space="preserve">centrally-maintained element library</w:t>
      </w:r>
      <w:r>
        <w:t xml:space="preserve"> </w:t>
      </w:r>
      <w:r>
        <w:t xml:space="preserve">for the top 10–15 enterprise apps is a major maintenance differentiator and should be on the roadmap.</w:t>
      </w:r>
      <w:r>
        <w:t xml:space="preserve"> </w:t>
      </w:r>
      <w:r>
        <w:t xml:space="preserve">-</w:t>
      </w:r>
      <w:r>
        <w:t xml:space="preserve"> </w:t>
      </w:r>
      <w:r>
        <w:rPr>
          <w:b/>
          <w:bCs/>
        </w:rPr>
        <w:t xml:space="preserve">Shadow DOM and SPA support</w:t>
      </w:r>
      <w:r>
        <w:t xml:space="preserve"> </w:t>
      </w:r>
      <w:r>
        <w:t xml:space="preserve">must be designed in, not retrofitted.</w:t>
      </w:r>
    </w:p>
    <w:p>
      <w:r>
        <w:pict>
          <v:rect style="width:0;height:1.5pt" o:hralign="center" o:hrstd="t" o:hr="t"/>
        </w:pict>
      </w:r>
    </w:p>
    <w:bookmarkEnd w:id="34"/>
    <w:bookmarkStart w:id="35" w:name="Xddcacd6f21c7c3f14d8a0f1313b0f5e894e6463"/>
    <w:p>
      <w:pPr>
        <w:pStyle w:val="Heading3"/>
      </w:pPr>
      <w:r>
        <w:t xml:space="preserve">3.2 Whatfix — the AI-native, three-product</w:t>
      </w:r>
      <w:r>
        <w:t xml:space="preserve"> </w:t>
      </w:r>
      <w:r>
        <w:t xml:space="preserve">“</w:t>
      </w:r>
      <w:r>
        <w:t xml:space="preserve">userization</w:t>
      </w:r>
      <w:r>
        <w:t xml:space="preserve">”</w:t>
      </w:r>
      <w:r>
        <w:t xml:space="preserve"> </w:t>
      </w:r>
      <w:r>
        <w:t xml:space="preserve">platform</w:t>
      </w:r>
    </w:p>
    <w:p>
      <w:pPr>
        <w:pStyle w:val="FirstParagraph"/>
      </w:pPr>
      <w:r>
        <w:rPr>
          <w:b/>
          <w:bCs/>
        </w:rPr>
        <w:t xml:space="preserve">Product structure</w:t>
      </w:r>
      <w:r>
        <w:t xml:space="preserve"> </w:t>
      </w:r>
      <w:r>
        <w:t xml:space="preserve">-</w:t>
      </w:r>
      <w:r>
        <w:t xml:space="preserve"> </w:t>
      </w:r>
      <w:r>
        <w:rPr>
          <w:b/>
          <w:bCs/>
        </w:rPr>
        <w:t xml:space="preserve">DAP</w:t>
      </w:r>
      <w:r>
        <w:t xml:space="preserve"> </w:t>
      </w:r>
      <w:r>
        <w:t xml:space="preserve">(in-app guidance + self-help),</w:t>
      </w:r>
      <w:r>
        <w:t xml:space="preserve"> </w:t>
      </w:r>
      <w:r>
        <w:rPr>
          <w:b/>
          <w:bCs/>
        </w:rPr>
        <w:t xml:space="preserve">Mirror</w:t>
      </w:r>
      <w:r>
        <w:t xml:space="preserve"> </w:t>
      </w:r>
      <w:r>
        <w:t xml:space="preserve">(interactive</w:t>
      </w:r>
      <w:r>
        <w:t xml:space="preserve"> </w:t>
      </w:r>
      <w:r>
        <w:rPr>
          <w:i/>
          <w:iCs/>
        </w:rPr>
        <w:t xml:space="preserve">sandbox replicas</w:t>
      </w:r>
      <w:r>
        <w:t xml:space="preserve"> </w:t>
      </w:r>
      <w:r>
        <w:t xml:space="preserve">of web apps for risk-free, hands-on training and AI roleplay), and</w:t>
      </w:r>
      <w:r>
        <w:t xml:space="preserve"> </w:t>
      </w:r>
      <w:r>
        <w:rPr>
          <w:b/>
          <w:bCs/>
        </w:rPr>
        <w:t xml:space="preserve">Product Analytics</w:t>
      </w:r>
      <w:r>
        <w:t xml:space="preserve"> </w:t>
      </w:r>
      <w:r>
        <w:t xml:space="preserve">(no-code behavioural insights). Marketed as a unified</w:t>
      </w:r>
      <w:r>
        <w:t xml:space="preserve"> </w:t>
      </w:r>
      <w:r>
        <w:t xml:space="preserve">“</w:t>
      </w:r>
      <w:r>
        <w:t xml:space="preserve">readiness → execution → optimization</w:t>
      </w:r>
      <w:r>
        <w:t xml:space="preserve">”</w:t>
      </w:r>
      <w:r>
        <w:t xml:space="preserve"> </w:t>
      </w:r>
      <w:r>
        <w:t xml:space="preserve">loop.</w:t>
      </w:r>
    </w:p>
    <w:p>
      <w:pPr>
        <w:pStyle w:val="BodyText"/>
      </w:pPr>
      <w:r>
        <w:rPr>
          <w:b/>
          <w:bCs/>
        </w:rPr>
        <w:t xml:space="preserve">AI —</w:t>
      </w:r>
      <w:r>
        <w:rPr>
          <w:b/>
          <w:bCs/>
        </w:rPr>
        <w:t xml:space="preserve"> </w:t>
      </w:r>
      <w:r>
        <w:rPr>
          <w:b/>
          <w:bCs/>
        </w:rPr>
        <w:t xml:space="preserve">“</w:t>
      </w:r>
      <w:r>
        <w:rPr>
          <w:b/>
          <w:bCs/>
        </w:rPr>
        <w:t xml:space="preserve">ScreenSense</w:t>
      </w:r>
      <w:r>
        <w:rPr>
          <w:b/>
          <w:bCs/>
        </w:rPr>
        <w:t xml:space="preserve">”</w:t>
      </w:r>
      <w:r>
        <w:t xml:space="preserve"> </w:t>
      </w:r>
      <w:r>
        <w:t xml:space="preserve">- Whatfix’s flagship AI engine,</w:t>
      </w:r>
      <w:r>
        <w:t xml:space="preserve"> </w:t>
      </w:r>
      <w:r>
        <w:rPr>
          <w:b/>
          <w:bCs/>
        </w:rPr>
        <w:t xml:space="preserve">built on a Computer-Use model trained to understand and interact with GUIs like a human</w:t>
      </w:r>
      <w:r>
        <w:t xml:space="preserve">. Capabilities:</w:t>
      </w:r>
      <w:r>
        <w:t xml:space="preserve"> </w:t>
      </w:r>
      <w:r>
        <w:rPr>
          <w:b/>
          <w:bCs/>
        </w:rPr>
        <w:t xml:space="preserve">advanced element &amp; context detection, segmentation, behavioural intelligence, and inference generation.</w:t>
      </w:r>
      <w:r>
        <w:t xml:space="preserve"> </w:t>
      </w:r>
      <w:r>
        <w:t xml:space="preserve">-</w:t>
      </w:r>
      <w:r>
        <w:t xml:space="preserve"> </w:t>
      </w:r>
      <w:r>
        <w:rPr>
          <w:b/>
          <w:bCs/>
        </w:rPr>
        <w:t xml:space="preserve">AI Agents</w:t>
      </w:r>
      <w:r>
        <w:t xml:space="preserve"> </w:t>
      </w:r>
      <w:r>
        <w:t xml:space="preserve">across the suite for</w:t>
      </w:r>
      <w:r>
        <w:t xml:space="preserve"> </w:t>
      </w:r>
      <w:r>
        <w:rPr>
          <w:b/>
          <w:bCs/>
        </w:rPr>
        <w:t xml:space="preserve">content authoring, in-app user guidance, and usage analysis</w:t>
      </w:r>
      <w:r>
        <w:t xml:space="preserve">; an</w:t>
      </w:r>
      <w:r>
        <w:t xml:space="preserve"> </w:t>
      </w:r>
      <w:r>
        <w:rPr>
          <w:b/>
          <w:bCs/>
        </w:rPr>
        <w:t xml:space="preserve">Insights Agent</w:t>
      </w:r>
      <w:r>
        <w:t xml:space="preserve"> </w:t>
      </w:r>
      <w:r>
        <w:t xml:space="preserve">that replaces dashboards with natural-language queries and proactively surfaces friction before tickets are filed.</w:t>
      </w:r>
      <w:r>
        <w:t xml:space="preserve"> </w:t>
      </w:r>
      <w:r>
        <w:t xml:space="preserve">-</w:t>
      </w:r>
      <w:r>
        <w:t xml:space="preserve"> </w:t>
      </w:r>
      <w:r>
        <w:rPr>
          <w:b/>
          <w:bCs/>
        </w:rPr>
        <w:t xml:space="preserve">Quick Capture Mode</w:t>
      </w:r>
      <w:r>
        <w:t xml:space="preserve"> </w:t>
      </w:r>
      <w:r>
        <w:t xml:space="preserve">to lower content-creation effort.</w:t>
      </w:r>
    </w:p>
    <w:p>
      <w:pPr>
        <w:pStyle w:val="BodyText"/>
      </w:pPr>
      <w:r>
        <w:rPr>
          <w:b/>
          <w:bCs/>
        </w:rPr>
        <w:t xml:space="preserve">Analytics</w:t>
      </w:r>
      <w:r>
        <w:t xml:space="preserve"> </w:t>
      </w:r>
      <w:r>
        <w:t xml:space="preserve">- Funnels, journeys,</w:t>
      </w:r>
      <w:r>
        <w:t xml:space="preserve"> </w:t>
      </w:r>
      <w:r>
        <w:rPr>
          <w:b/>
          <w:bCs/>
        </w:rPr>
        <w:t xml:space="preserve">real-time cohorts, session replay, autocapture</w:t>
      </w:r>
      <w:r>
        <w:t xml:space="preserve">, and a natural-language analyst — positioned as an</w:t>
      </w:r>
      <w:r>
        <w:t xml:space="preserve"> </w:t>
      </w:r>
      <w:r>
        <w:t xml:space="preserve">“</w:t>
      </w:r>
      <w:r>
        <w:t xml:space="preserve">insights-to-action</w:t>
      </w:r>
      <w:r>
        <w:t xml:space="preserve">”</w:t>
      </w:r>
      <w:r>
        <w:t xml:space="preserve"> </w:t>
      </w:r>
      <w:r>
        <w:t xml:space="preserve">platform that links behavioural data directly to in-app guidance (closed loop).</w:t>
      </w:r>
    </w:p>
    <w:p>
      <w:pPr>
        <w:pStyle w:val="BodyText"/>
      </w:pPr>
      <w:r>
        <w:rPr>
          <w:b/>
          <w:bCs/>
        </w:rPr>
        <w:t xml:space="preserve">Reach</w:t>
      </w:r>
      <w:r>
        <w:t xml:space="preserve"> </w:t>
      </w:r>
      <w:r>
        <w:t xml:space="preserve">- Web, desktop, mobile (Mobile SDK 2.0), and</w:t>
      </w:r>
      <w:r>
        <w:t xml:space="preserve"> </w:t>
      </w:r>
      <w:r>
        <w:rPr>
          <w:b/>
          <w:bCs/>
        </w:rPr>
        <w:t xml:space="preserve">VDI/Citrix</w:t>
      </w:r>
      <w:r>
        <w:t xml:space="preserve"> </w:t>
      </w:r>
      <w:r>
        <w:t xml:space="preserve">— important for enterprises with mixed estates.</w:t>
      </w:r>
    </w:p>
    <w:p>
      <w:pPr>
        <w:pStyle w:val="BodyText"/>
      </w:pPr>
      <w:r>
        <w:rPr>
          <w:b/>
          <w:bCs/>
        </w:rPr>
        <w:t xml:space="preserve">Takeaways for Adopta</w:t>
      </w:r>
      <w:r>
        <w:t xml:space="preserve"> </w:t>
      </w:r>
      <w:r>
        <w:t xml:space="preserve">-</w:t>
      </w:r>
      <w:r>
        <w:t xml:space="preserve"> </w:t>
      </w:r>
      <w:r>
        <w:rPr>
          <w:b/>
          <w:bCs/>
        </w:rPr>
        <w:t xml:space="preserve">GUI-vision / computer-use models for element + context detection</w:t>
      </w:r>
      <w:r>
        <w:t xml:space="preserve"> </w:t>
      </w:r>
      <w:r>
        <w:t xml:space="preserve">is the bleeding edge. Adopta should treat</w:t>
      </w:r>
      <w:r>
        <w:t xml:space="preserve"> </w:t>
      </w:r>
      <w:r>
        <w:rPr>
          <w:b/>
          <w:bCs/>
        </w:rPr>
        <w:t xml:space="preserve">multimodal element understanding</w:t>
      </w:r>
      <w:r>
        <w:t xml:space="preserve"> </w:t>
      </w:r>
      <w:r>
        <w:t xml:space="preserve">as a core capability, not a gimmick.</w:t>
      </w:r>
      <w:r>
        <w:t xml:space="preserve"> </w:t>
      </w:r>
      <w:r>
        <w:t xml:space="preserve">- The</w:t>
      </w:r>
      <w:r>
        <w:t xml:space="preserve"> </w:t>
      </w:r>
      <w:r>
        <w:rPr>
          <w:b/>
          <w:bCs/>
        </w:rPr>
        <w:t xml:space="preserve">closed loop</w:t>
      </w:r>
      <w:r>
        <w:t xml:space="preserve"> </w:t>
      </w:r>
      <w:r>
        <w:t xml:space="preserve">(analytics → friction detection → auto-suggested/auto-targeted guidance) is the most compelling enterprise story. Adopta’s data model should make this loop native.</w:t>
      </w:r>
      <w:r>
        <w:t xml:space="preserve"> </w:t>
      </w:r>
      <w:r>
        <w:t xml:space="preserve">- A</w:t>
      </w:r>
      <w:r>
        <w:t xml:space="preserve"> </w:t>
      </w:r>
      <w:r>
        <w:rPr>
          <w:b/>
          <w:bCs/>
        </w:rPr>
        <w:t xml:space="preserve">simulation/sandbox training mode</w:t>
      </w:r>
      <w:r>
        <w:t xml:space="preserve"> </w:t>
      </w:r>
      <w:r>
        <w:t xml:space="preserve">(Mirror-equivalent) is a credible future module.</w:t>
      </w:r>
    </w:p>
    <w:p>
      <w:r>
        <w:pict>
          <v:rect style="width:0;height:1.5pt" o:hralign="center" o:hrstd="t" o:hr="t"/>
        </w:pict>
      </w:r>
    </w:p>
    <w:bookmarkEnd w:id="35"/>
    <w:bookmarkStart w:id="36" w:name="X5f720b0b2f35814b0c0095720afbd8bc6d6404c"/>
    <w:p>
      <w:pPr>
        <w:pStyle w:val="Heading3"/>
      </w:pPr>
      <w:r>
        <w:t xml:space="preserve">3.3 Pendo — the analytics-led product-experience platform</w:t>
      </w:r>
    </w:p>
    <w:p>
      <w:pPr>
        <w:pStyle w:val="FirstParagraph"/>
      </w:pPr>
      <w:r>
        <w:rPr>
          <w:b/>
          <w:bCs/>
        </w:rPr>
        <w:t xml:space="preserve">Product structure</w:t>
      </w:r>
      <w:r>
        <w:t xml:space="preserve"> </w:t>
      </w:r>
      <w:r>
        <w:t xml:space="preserve">- Three pillars:</w:t>
      </w:r>
      <w:r>
        <w:t xml:space="preserve"> </w:t>
      </w:r>
      <w:r>
        <w:rPr>
          <w:b/>
          <w:bCs/>
        </w:rPr>
        <w:t xml:space="preserve">Analyze</w:t>
      </w:r>
      <w:r>
        <w:t xml:space="preserve"> </w:t>
      </w:r>
      <w:r>
        <w:t xml:space="preserve">(product/process analytics),</w:t>
      </w:r>
      <w:r>
        <w:t xml:space="preserve"> </w:t>
      </w:r>
      <w:r>
        <w:rPr>
          <w:b/>
          <w:bCs/>
        </w:rPr>
        <w:t xml:space="preserve">Assess</w:t>
      </w:r>
      <w:r>
        <w:t xml:space="preserve"> </w:t>
      </w:r>
      <w:r>
        <w:t xml:space="preserve">(feedback/sentiment),</w:t>
      </w:r>
      <w:r>
        <w:t xml:space="preserve"> </w:t>
      </w:r>
      <w:r>
        <w:rPr>
          <w:b/>
          <w:bCs/>
        </w:rPr>
        <w:t xml:space="preserve">Act</w:t>
      </w:r>
      <w:r>
        <w:t xml:space="preserve"> </w:t>
      </w:r>
      <w:r>
        <w:t xml:space="preserve">(in-app guidance). Strong heritage in</w:t>
      </w:r>
      <w:r>
        <w:t xml:space="preserve"> </w:t>
      </w:r>
      <w:r>
        <w:rPr>
          <w:b/>
          <w:bCs/>
        </w:rPr>
        <w:t xml:space="preserve">product analytics</w:t>
      </w:r>
      <w:r>
        <w:t xml:space="preserve"> </w:t>
      </w:r>
      <w:r>
        <w:t xml:space="preserve">specifically.</w:t>
      </w:r>
    </w:p>
    <w:p>
      <w:pPr>
        <w:pStyle w:val="BodyText"/>
      </w:pPr>
      <w:r>
        <w:rPr>
          <w:b/>
          <w:bCs/>
        </w:rPr>
        <w:t xml:space="preserve">Architecture &amp; deployment</w:t>
      </w:r>
      <w:r>
        <w:t xml:space="preserve"> </w:t>
      </w:r>
      <w:r>
        <w:t xml:space="preserve">-</w:t>
      </w:r>
      <w:r>
        <w:t xml:space="preserve"> </w:t>
      </w:r>
      <w:r>
        <w:rPr>
          <w:b/>
          <w:bCs/>
        </w:rPr>
        <w:t xml:space="preserve">Single JS snippet</w:t>
      </w:r>
      <w:r>
        <w:t xml:space="preserve"> </w:t>
      </w:r>
      <w:r>
        <w:t xml:space="preserve">loads the</w:t>
      </w:r>
      <w:r>
        <w:t xml:space="preserve"> </w:t>
      </w:r>
      <w:r>
        <w:rPr>
          <w:rStyle w:val="VerbatimChar"/>
        </w:rPr>
        <w:t xml:space="preserve">pendo.js</w:t>
      </w:r>
      <w:r>
        <w:t xml:space="preserve"> </w:t>
      </w:r>
      <w:r>
        <w:t xml:space="preserve">agent for web;</w:t>
      </w:r>
      <w:r>
        <w:t xml:space="preserve"> </w:t>
      </w:r>
      <w:r>
        <w:rPr>
          <w:b/>
          <w:bCs/>
        </w:rPr>
        <w:t xml:space="preserve">native mobile SDKs</w:t>
      </w:r>
      <w:r>
        <w:t xml:space="preserve"> </w:t>
      </w:r>
      <w:r>
        <w:t xml:space="preserve">for iOS, Android,</w:t>
      </w:r>
      <w:r>
        <w:t xml:space="preserve"> </w:t>
      </w:r>
      <w:r>
        <w:rPr>
          <w:b/>
          <w:bCs/>
        </w:rPr>
        <w:t xml:space="preserve">React Native, Flutter, Jetpack Compose</w:t>
      </w:r>
      <w:r>
        <w:t xml:space="preserve"> </w:t>
      </w:r>
      <w:r>
        <w:t xml:space="preserve">(codeless, offline-capable, retroactive).</w:t>
      </w:r>
      <w:r>
        <w:t xml:space="preserve"> </w:t>
      </w:r>
      <w:r>
        <w:t xml:space="preserve">-</w:t>
      </w:r>
      <w:r>
        <w:t xml:space="preserve"> </w:t>
      </w:r>
      <w:r>
        <w:rPr>
          <w:b/>
          <w:bCs/>
        </w:rPr>
        <w:t xml:space="preserve">Pendo Launcher</w:t>
      </w:r>
      <w:r>
        <w:t xml:space="preserve"> </w:t>
      </w:r>
      <w:r>
        <w:t xml:space="preserve">browser extension for</w:t>
      </w:r>
      <w:r>
        <w:t xml:space="preserve"> </w:t>
      </w:r>
      <w:r>
        <w:rPr>
          <w:b/>
          <w:bCs/>
        </w:rPr>
        <w:t xml:space="preserve">process analytics</w:t>
      </w:r>
      <w:r>
        <w:t xml:space="preserve"> </w:t>
      </w:r>
      <w:r>
        <w:t xml:space="preserve">across a portfolio of web apps (built or bought).</w:t>
      </w:r>
      <w:r>
        <w:t xml:space="preserve"> </w:t>
      </w:r>
      <w:r>
        <w:t xml:space="preserve">-</w:t>
      </w:r>
      <w:r>
        <w:t xml:space="preserve"> </w:t>
      </w:r>
      <w:r>
        <w:rPr>
          <w:b/>
          <w:bCs/>
        </w:rPr>
        <w:t xml:space="preserve">Retroactive autocapture</w:t>
      </w:r>
      <w:r>
        <w:t xml:space="preserve">: data collection begins on install; you</w:t>
      </w:r>
      <w:r>
        <w:t xml:space="preserve"> </w:t>
      </w:r>
      <w:r>
        <w:rPr>
          <w:b/>
          <w:bCs/>
        </w:rPr>
        <w:t xml:space="preserve">tag pages/features after the fact</w:t>
      </w:r>
      <w:r>
        <w:t xml:space="preserve"> </w:t>
      </w:r>
      <w:r>
        <w:t xml:space="preserve">and still see historical behaviour — a major differentiator vs. event-instrumentation tools (Amplitude/Mixpanel) that only see what you instrumented going forward. One data model, one snippet, one segmentation engine.</w:t>
      </w:r>
    </w:p>
    <w:p>
      <w:pPr>
        <w:pStyle w:val="BodyText"/>
      </w:pPr>
      <w:r>
        <w:rPr>
          <w:b/>
          <w:bCs/>
        </w:rPr>
        <w:t xml:space="preserve">AI</w:t>
      </w:r>
      <w:r>
        <w:t xml:space="preserve"> </w:t>
      </w:r>
      <w:r>
        <w:t xml:space="preserve">-</w:t>
      </w:r>
      <w:r>
        <w:t xml:space="preserve"> </w:t>
      </w:r>
      <w:r>
        <w:rPr>
          <w:b/>
          <w:bCs/>
        </w:rPr>
        <w:t xml:space="preserve">AI guide generation</w:t>
      </w:r>
      <w:r>
        <w:t xml:space="preserve"> </w:t>
      </w:r>
      <w:r>
        <w:t xml:space="preserve">(historically using Google’s Vertex LLM) — generate multi-step guides from a prompt + start URL + tone.</w:t>
      </w:r>
      <w:r>
        <w:t xml:space="preserve"> </w:t>
      </w:r>
      <w:r>
        <w:t xml:space="preserve">-</w:t>
      </w:r>
      <w:r>
        <w:t xml:space="preserve"> </w:t>
      </w:r>
      <w:r>
        <w:rPr>
          <w:b/>
          <w:bCs/>
        </w:rPr>
        <w:t xml:space="preserve">Pendo Predict</w:t>
      </w:r>
      <w:r>
        <w:t xml:space="preserve"> </w:t>
      </w:r>
      <w:r>
        <w:t xml:space="preserve">(churn/upsell prediction without a data-science team),</w:t>
      </w:r>
      <w:r>
        <w:t xml:space="preserve"> </w:t>
      </w:r>
      <w:r>
        <w:rPr>
          <w:b/>
          <w:bCs/>
        </w:rPr>
        <w:t xml:space="preserve">Pendo Listen</w:t>
      </w:r>
      <w:r>
        <w:t xml:space="preserve"> </w:t>
      </w:r>
      <w:r>
        <w:t xml:space="preserve">(sentiment/localization).</w:t>
      </w:r>
      <w:r>
        <w:t xml:space="preserve"> </w:t>
      </w:r>
      <w:r>
        <w:t xml:space="preserve">-</w:t>
      </w:r>
      <w:r>
        <w:t xml:space="preserve"> </w:t>
      </w:r>
      <w:r>
        <w:rPr>
          <w:b/>
          <w:bCs/>
        </w:rPr>
        <w:t xml:space="preserve">MCP server</w:t>
      </w:r>
      <w:r>
        <w:t xml:space="preserve"> </w:t>
      </w:r>
      <w:r>
        <w:t xml:space="preserve">to query visitor/account metadata, analytics, and objects (pages, features, guides, agents) in</w:t>
      </w:r>
      <w:r>
        <w:t xml:space="preserve"> </w:t>
      </w:r>
      <w:r>
        <w:rPr>
          <w:b/>
          <w:bCs/>
        </w:rPr>
        <w:t xml:space="preserve">natural language from any MCP-compatible tool</w:t>
      </w:r>
      <w:r>
        <w:t xml:space="preserve">.</w:t>
      </w:r>
    </w:p>
    <w:p>
      <w:pPr>
        <w:pStyle w:val="BodyText"/>
      </w:pPr>
      <w:r>
        <w:rPr>
          <w:b/>
          <w:bCs/>
        </w:rPr>
        <w:t xml:space="preserve">Takeaways for Adopta</w:t>
      </w:r>
      <w:r>
        <w:t xml:space="preserve"> </w:t>
      </w:r>
      <w:r>
        <w:t xml:space="preserve">-</w:t>
      </w:r>
      <w:r>
        <w:t xml:space="preserve"> </w:t>
      </w:r>
      <w:r>
        <w:rPr>
          <w:b/>
          <w:bCs/>
        </w:rPr>
        <w:t xml:space="preserve">Retroactive autocapture + post-hoc tagging is the analytics gold standard.</w:t>
      </w:r>
      <w:r>
        <w:t xml:space="preserve"> </w:t>
      </w:r>
      <w:r>
        <w:t xml:space="preserve">Adopta’s ingestion pipeline must capture rich interaction data by default and allow tagging later.</w:t>
      </w:r>
      <w:r>
        <w:t xml:space="preserve"> </w:t>
      </w:r>
      <w:r>
        <w:t xml:space="preserve">-</w:t>
      </w:r>
      <w:r>
        <w:t xml:space="preserve"> </w:t>
      </w:r>
      <w:r>
        <w:rPr>
          <w:b/>
          <w:bCs/>
        </w:rPr>
        <w:t xml:space="preserve">One unified data model</w:t>
      </w:r>
      <w:r>
        <w:t xml:space="preserve"> </w:t>
      </w:r>
      <w:r>
        <w:t xml:space="preserve">across analytics + guidance + segmentation is the architectural principle that makes the closed loop cheap. Build it that way from the start.</w:t>
      </w:r>
      <w:r>
        <w:t xml:space="preserve"> </w:t>
      </w:r>
      <w:r>
        <w:t xml:space="preserve">-</w:t>
      </w:r>
      <w:r>
        <w:t xml:space="preserve"> </w:t>
      </w:r>
      <w:r>
        <w:rPr>
          <w:b/>
          <w:bCs/>
        </w:rPr>
        <w:t xml:space="preserve">Exposing the platform over MCP</w:t>
      </w:r>
      <w:r>
        <w:t xml:space="preserve"> </w:t>
      </w:r>
      <w:r>
        <w:t xml:space="preserve">(so admins/analysts can query and even author from Claude, Cursor, etc.) is a 2025-era differentiator that aligns perfectly with this project’s Claude-centric workflow.</w:t>
      </w:r>
    </w:p>
    <w:p>
      <w:r>
        <w:pict>
          <v:rect style="width:0;height:1.5pt" o:hralign="center" o:hrstd="t" o:hr="t"/>
        </w:pict>
      </w:r>
    </w:p>
    <w:bookmarkEnd w:id="36"/>
    <w:bookmarkStart w:id="37" w:name="X5196acd8c11d435ef7afc4f8782d264cc670216"/>
    <w:p>
      <w:pPr>
        <w:pStyle w:val="Heading3"/>
      </w:pPr>
      <w:r>
        <w:t xml:space="preserve">3.4 VisualSP — the Microsoft-native, fast-to-deploy contextual-help platform</w:t>
      </w:r>
    </w:p>
    <w:p>
      <w:pPr>
        <w:pStyle w:val="FirstParagraph"/>
      </w:pPr>
      <w:r>
        <w:rPr>
          <w:b/>
          <w:bCs/>
        </w:rPr>
        <w:t xml:space="preserve">Positioning</w:t>
      </w:r>
      <w:r>
        <w:t xml:space="preserve"> </w:t>
      </w:r>
      <w:r>
        <w:t xml:space="preserve">- A</w:t>
      </w:r>
      <w:r>
        <w:t xml:space="preserve"> </w:t>
      </w:r>
      <w:r>
        <w:rPr>
          <w:b/>
          <w:bCs/>
        </w:rPr>
        <w:t xml:space="preserve">certified Microsoft ISV partner</w:t>
      </w:r>
      <w:r>
        <w:t xml:space="preserve"> </w:t>
      </w:r>
      <w:r>
        <w:t xml:space="preserve">and</w:t>
      </w:r>
      <w:r>
        <w:t xml:space="preserve"> </w:t>
      </w:r>
      <w:r>
        <w:rPr>
          <w:b/>
          <w:bCs/>
        </w:rPr>
        <w:t xml:space="preserve">Microsoft-native DAP</w:t>
      </w:r>
      <w:r>
        <w:t xml:space="preserve">, deeply optimised for</w:t>
      </w:r>
      <w:r>
        <w:t xml:space="preserve"> </w:t>
      </w:r>
      <w:r>
        <w:rPr>
          <w:b/>
          <w:bCs/>
        </w:rPr>
        <w:t xml:space="preserve">Microsoft 365, Copilot, Dynamics 365, Power Platform, SharePoint, Teams</w:t>
      </w:r>
      <w:r>
        <w:t xml:space="preserve"> </w:t>
      </w:r>
      <w:r>
        <w:t xml:space="preserve">— while still supporting any web app (Salesforce, Workday, SAP, ServiceNow, etc.).</w:t>
      </w:r>
    </w:p>
    <w:p>
      <w:pPr>
        <w:pStyle w:val="BodyText"/>
      </w:pPr>
      <w:r>
        <w:rPr>
          <w:b/>
          <w:bCs/>
        </w:rPr>
        <w:t xml:space="preserve">Architecture &amp; deployment</w:t>
      </w:r>
      <w:r>
        <w:t xml:space="preserve"> </w:t>
      </w:r>
      <w:r>
        <w:t xml:space="preserve">- Two deployment modes that</w:t>
      </w:r>
      <w:r>
        <w:t xml:space="preserve"> </w:t>
      </w:r>
      <w:r>
        <w:rPr>
          <w:i/>
          <w:iCs/>
        </w:rPr>
        <w:t xml:space="preserve">don’t conflict</w:t>
      </w:r>
      <w:r>
        <w:t xml:space="preserve">: a</w:t>
      </w:r>
      <w:r>
        <w:t xml:space="preserve"> </w:t>
      </w:r>
      <w:r>
        <w:rPr>
          <w:b/>
          <w:bCs/>
        </w:rPr>
        <w:t xml:space="preserve">Dynamics/Power Apps managed solution</w:t>
      </w:r>
      <w:r>
        <w:t xml:space="preserve"> </w:t>
      </w:r>
      <w:r>
        <w:t xml:space="preserve">(deploy once, no per-machine extension)</w:t>
      </w:r>
      <w:r>
        <w:t xml:space="preserve"> </w:t>
      </w:r>
      <w:r>
        <w:rPr>
          <w:b/>
          <w:bCs/>
        </w:rPr>
        <w:t xml:space="preserve">or</w:t>
      </w:r>
      <w:r>
        <w:t xml:space="preserve"> </w:t>
      </w:r>
      <w:r>
        <w:t xml:space="preserve">a</w:t>
      </w:r>
      <w:r>
        <w:t xml:space="preserve"> </w:t>
      </w:r>
      <w:r>
        <w:rPr>
          <w:b/>
          <w:bCs/>
        </w:rPr>
        <w:t xml:space="preserve">browser extension</w:t>
      </w:r>
      <w:r>
        <w:t xml:space="preserve">.</w:t>
      </w:r>
      <w:r>
        <w:t xml:space="preserve"> </w:t>
      </w:r>
      <w:r>
        <w:t xml:space="preserve">- On load it</w:t>
      </w:r>
      <w:r>
        <w:t xml:space="preserve"> </w:t>
      </w:r>
      <w:r>
        <w:rPr>
          <w:b/>
          <w:bCs/>
        </w:rPr>
        <w:t xml:space="preserve">auto-detects the signed-in user and matches them to a subscription</w:t>
      </w:r>
      <w:r>
        <w:t xml:space="preserve"> </w:t>
      </w:r>
      <w:r>
        <w:t xml:space="preserve">on the backend — friction-light onboarding.</w:t>
      </w:r>
      <w:r>
        <w:t xml:space="preserve"> </w:t>
      </w:r>
      <w:r>
        <w:t xml:space="preserve">-</w:t>
      </w:r>
      <w:r>
        <w:t xml:space="preserve"> </w:t>
      </w:r>
      <w:r>
        <w:rPr>
          <w:b/>
          <w:bCs/>
        </w:rPr>
        <w:t xml:space="preserve">“</w:t>
      </w:r>
      <w:r>
        <w:rPr>
          <w:b/>
          <w:bCs/>
        </w:rPr>
        <w:t xml:space="preserve">Just-in-Time Learning</w:t>
      </w:r>
      <w:r>
        <w:rPr>
          <w:b/>
          <w:bCs/>
        </w:rPr>
        <w:t xml:space="preserve">”</w:t>
      </w:r>
      <w:r>
        <w:t xml:space="preserve"> </w:t>
      </w:r>
      <w:r>
        <w:t xml:space="preserve">philosophy: inline icons, links, buttons,</w:t>
      </w:r>
      <w:r>
        <w:t xml:space="preserve"> </w:t>
      </w:r>
      <w:r>
        <w:rPr>
          <w:b/>
          <w:bCs/>
        </w:rPr>
        <w:t xml:space="preserve">invisible launchers</w:t>
      </w:r>
      <w:r>
        <w:t xml:space="preserve">, walkthroughs, how-to videos, in-app notifications, banners, popup alerts.</w:t>
      </w:r>
      <w:r>
        <w:t xml:space="preserve"> </w:t>
      </w:r>
      <w:r>
        <w:t xml:space="preserve">-</w:t>
      </w:r>
      <w:r>
        <w:t xml:space="preserve"> </w:t>
      </w:r>
      <w:r>
        <w:rPr>
          <w:b/>
          <w:bCs/>
        </w:rPr>
        <w:t xml:space="preserve">Analytics via Microsoft Clarity integration</w:t>
      </w:r>
      <w:r>
        <w:t xml:space="preserve"> </w:t>
      </w:r>
      <w:r>
        <w:t xml:space="preserve">(heatmaps, session recordings, clickstreams) — toggled on with zero setup, plus its own learning-activity analytics.</w:t>
      </w:r>
      <w:r>
        <w:t xml:space="preserve"> </w:t>
      </w:r>
      <w:r>
        <w:t xml:space="preserve">-</w:t>
      </w:r>
      <w:r>
        <w:t xml:space="preserve"> </w:t>
      </w:r>
      <w:r>
        <w:rPr>
          <w:b/>
          <w:bCs/>
        </w:rPr>
        <w:t xml:space="preserve">Role / permission / workflow-based content targeting</w:t>
      </w:r>
      <w:r>
        <w:t xml:space="preserve">; content can live in the customer’s</w:t>
      </w:r>
      <w:r>
        <w:t xml:space="preserve"> </w:t>
      </w:r>
      <w:r>
        <w:rPr>
          <w:b/>
          <w:bCs/>
        </w:rPr>
        <w:t xml:space="preserve">own M365 tenant</w:t>
      </w:r>
      <w:r>
        <w:t xml:space="preserve"> </w:t>
      </w:r>
      <w:r>
        <w:t xml:space="preserve">or any repository behind their firewall.</w:t>
      </w:r>
      <w:r>
        <w:t xml:space="preserve"> </w:t>
      </w:r>
      <w:r>
        <w:t xml:space="preserve">-</w:t>
      </w:r>
      <w:r>
        <w:t xml:space="preserve"> </w:t>
      </w:r>
      <w:r>
        <w:rPr>
          <w:b/>
          <w:bCs/>
        </w:rPr>
        <w:t xml:space="preserve">AI Assistant</w:t>
      </w:r>
      <w:r>
        <w:t xml:space="preserve"> </w:t>
      </w:r>
      <w:r>
        <w:t xml:space="preserve">for contextual support;</w:t>
      </w:r>
      <w:r>
        <w:t xml:space="preserve"> </w:t>
      </w:r>
      <w:r>
        <w:rPr>
          <w:b/>
          <w:bCs/>
        </w:rPr>
        <w:t xml:space="preserve">PDF export</w:t>
      </w:r>
      <w:r>
        <w:t xml:space="preserve"> </w:t>
      </w:r>
      <w:r>
        <w:t xml:space="preserve">of any help item/walkthrough into training material.</w:t>
      </w:r>
      <w:r>
        <w:t xml:space="preserve"> </w:t>
      </w:r>
      <w:r>
        <w:rPr>
          <w:b/>
          <w:bCs/>
        </w:rPr>
        <w:t xml:space="preserve">Adopt365</w:t>
      </w:r>
      <w:r>
        <w:t xml:space="preserve"> </w:t>
      </w:r>
      <w:r>
        <w:t xml:space="preserve">is a free lightweight M365 web extension as a funnel.</w:t>
      </w:r>
    </w:p>
    <w:p>
      <w:pPr>
        <w:pStyle w:val="BodyText"/>
      </w:pPr>
      <w:r>
        <w:rPr>
          <w:b/>
          <w:bCs/>
        </w:rPr>
        <w:t xml:space="preserve">Takeaways for Adopta</w:t>
      </w:r>
      <w:r>
        <w:t xml:space="preserve"> </w:t>
      </w:r>
      <w:r>
        <w:t xml:space="preserve">-</w:t>
      </w:r>
      <w:r>
        <w:t xml:space="preserve"> </w:t>
      </w:r>
      <w:r>
        <w:rPr>
          <w:b/>
          <w:bCs/>
        </w:rPr>
        <w:t xml:space="preserve">Deep Microsoft integration is a viable wedge</w:t>
      </w:r>
      <w:r>
        <w:t xml:space="preserve"> </w:t>
      </w:r>
      <w:r>
        <w:t xml:space="preserve">— especially given this project’s mandate to use</w:t>
      </w:r>
      <w:r>
        <w:t xml:space="preserve"> </w:t>
      </w:r>
      <w:r>
        <w:rPr>
          <w:b/>
          <w:bCs/>
        </w:rPr>
        <w:t xml:space="preserve">Microsoft Entra</w:t>
      </w:r>
      <w:r>
        <w:t xml:space="preserve"> </w:t>
      </w:r>
      <w:r>
        <w:t xml:space="preserve">security. Adopta can lead with a best-in-class Microsoft 365 / Dynamics / Power Platform experience and expand outward.</w:t>
      </w:r>
      <w:r>
        <w:t xml:space="preserve"> </w:t>
      </w:r>
      <w:r>
        <w:t xml:space="preserve">-</w:t>
      </w:r>
      <w:r>
        <w:t xml:space="preserve"> </w:t>
      </w:r>
      <w:r>
        <w:rPr>
          <w:b/>
          <w:bCs/>
        </w:rPr>
        <w:t xml:space="preserve">Effortless deployment &amp; auto-provisioning</w:t>
      </w:r>
      <w:r>
        <w:t xml:space="preserve"> </w:t>
      </w:r>
      <w:r>
        <w:t xml:space="preserve">(sign in → it just works) is a real differentiator vs. heavyweight rollouts.</w:t>
      </w:r>
      <w:r>
        <w:t xml:space="preserve"> </w:t>
      </w:r>
      <w:r>
        <w:t xml:space="preserve">-</w:t>
      </w:r>
      <w:r>
        <w:t xml:space="preserve"> </w:t>
      </w:r>
      <w:r>
        <w:rPr>
          <w:b/>
          <w:bCs/>
        </w:rPr>
        <w:t xml:space="preserve">Tenant-owned content storage</w:t>
      </w:r>
      <w:r>
        <w:t xml:space="preserve"> </w:t>
      </w:r>
      <w:r>
        <w:t xml:space="preserve">(data stays in the customer’s boundary) is attractive to security-conscious buyers and aligns with a strong multi-tenant data-isolation design.</w:t>
      </w:r>
    </w:p>
    <w:p>
      <w:r>
        <w:pict>
          <v:rect style="width:0;height:1.5pt" o:hralign="center" o:hrstd="t" o:hr="t"/>
        </w:pict>
      </w:r>
    </w:p>
    <w:bookmarkEnd w:id="37"/>
    <w:bookmarkStart w:id="38" w:name="side-by-side-summary"/>
    <w:p>
      <w:pPr>
        <w:pStyle w:val="Heading3"/>
      </w:pPr>
      <w:r>
        <w:t xml:space="preserve">3.5 Side-by-side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t xml:space="preserve">WalkMe</w:t>
            </w:r>
          </w:p>
        </w:tc>
        <w:tc>
          <w:tcPr/>
          <w:p>
            <w:pPr>
              <w:pStyle w:val="Compact"/>
              <w:jc w:val="left"/>
            </w:pPr>
            <w:r>
              <w:t xml:space="preserve">Whatfix</w:t>
            </w:r>
          </w:p>
        </w:tc>
        <w:tc>
          <w:tcPr/>
          <w:p>
            <w:pPr>
              <w:pStyle w:val="Compact"/>
              <w:jc w:val="left"/>
            </w:pPr>
            <w:r>
              <w:t xml:space="preserve">Pendo</w:t>
            </w:r>
          </w:p>
        </w:tc>
        <w:tc>
          <w:tcPr/>
          <w:p>
            <w:pPr>
              <w:pStyle w:val="Compact"/>
              <w:jc w:val="left"/>
            </w:pPr>
            <w:r>
              <w:t xml:space="preserve">VisualSP</w:t>
            </w:r>
          </w:p>
        </w:tc>
        <w:tc>
          <w:tcPr/>
          <w:p>
            <w:pPr>
              <w:pStyle w:val="Compact"/>
              <w:jc w:val="left"/>
            </w:pPr>
            <w:r>
              <w:rPr>
                <w:b/>
                <w:bCs/>
              </w:rPr>
              <w:t xml:space="preserve">Adopta (target)</w:t>
            </w:r>
          </w:p>
        </w:tc>
      </w:tr>
      <w:tr>
        <w:tc>
          <w:tcPr/>
          <w:p>
            <w:pPr>
              <w:pStyle w:val="Compact"/>
              <w:jc w:val="left"/>
            </w:pPr>
            <w:r>
              <w:rPr>
                <w:b/>
                <w:bCs/>
              </w:rPr>
              <w:t xml:space="preserve">Core strength</w:t>
            </w:r>
          </w:p>
        </w:tc>
        <w:tc>
          <w:tcPr/>
          <w:p>
            <w:pPr>
              <w:pStyle w:val="Compact"/>
              <w:jc w:val="left"/>
            </w:pPr>
            <w:r>
              <w:t xml:space="preserve">Enterprise guidance + automation</w:t>
            </w:r>
          </w:p>
        </w:tc>
        <w:tc>
          <w:tcPr/>
          <w:p>
            <w:pPr>
              <w:pStyle w:val="Compact"/>
              <w:jc w:val="left"/>
            </w:pPr>
            <w:r>
              <w:t xml:space="preserve">AI-native unified suite</w:t>
            </w:r>
          </w:p>
        </w:tc>
        <w:tc>
          <w:tcPr/>
          <w:p>
            <w:pPr>
              <w:pStyle w:val="Compact"/>
              <w:jc w:val="left"/>
            </w:pPr>
            <w:r>
              <w:t xml:space="preserve">Product/process analytics</w:t>
            </w:r>
          </w:p>
        </w:tc>
        <w:tc>
          <w:tcPr/>
          <w:p>
            <w:pPr>
              <w:pStyle w:val="Compact"/>
              <w:jc w:val="left"/>
            </w:pPr>
            <w:r>
              <w:t xml:space="preserve">Microsoft-native contextual help</w:t>
            </w:r>
          </w:p>
        </w:tc>
        <w:tc>
          <w:tcPr/>
          <w:p>
            <w:pPr>
              <w:pStyle w:val="Compact"/>
              <w:jc w:val="left"/>
            </w:pPr>
            <w:r>
              <w:rPr>
                <w:b/>
                <w:bCs/>
              </w:rPr>
              <w:t xml:space="preserve">AI-native + Microsoft-secured, unified, MCP-exposed</w:t>
            </w:r>
          </w:p>
        </w:tc>
      </w:tr>
      <w:tr>
        <w:tc>
          <w:tcPr/>
          <w:p>
            <w:pPr>
              <w:pStyle w:val="Compact"/>
              <w:jc w:val="left"/>
            </w:pPr>
            <w:r>
              <w:rPr>
                <w:b/>
                <w:bCs/>
              </w:rPr>
              <w:t xml:space="preserve">Element engine</w:t>
            </w:r>
          </w:p>
        </w:tc>
        <w:tc>
          <w:tcPr/>
          <w:p>
            <w:pPr>
              <w:pStyle w:val="Compact"/>
              <w:jc w:val="left"/>
            </w:pPr>
            <w:r>
              <w:t xml:space="preserve">DeepUI (AI) + jQuery + Element Library</w:t>
            </w:r>
          </w:p>
        </w:tc>
        <w:tc>
          <w:tcPr/>
          <w:p>
            <w:pPr>
              <w:pStyle w:val="Compact"/>
              <w:jc w:val="left"/>
            </w:pPr>
            <w:r>
              <w:t xml:space="preserve">ScreenSense (computer-use GUI model)</w:t>
            </w:r>
          </w:p>
        </w:tc>
        <w:tc>
          <w:tcPr/>
          <w:p>
            <w:pPr>
              <w:pStyle w:val="Compact"/>
              <w:jc w:val="left"/>
            </w:pPr>
            <w:r>
              <w:t xml:space="preserve">DOM tagging + autocapture</w:t>
            </w:r>
          </w:p>
        </w:tc>
        <w:tc>
          <w:tcPr/>
          <w:p>
            <w:pPr>
              <w:pStyle w:val="Compact"/>
              <w:jc w:val="left"/>
            </w:pPr>
            <w:r>
              <w:t xml:space="preserve">DOM + MS-app awareness</w:t>
            </w:r>
          </w:p>
        </w:tc>
        <w:tc>
          <w:tcPr/>
          <w:p>
            <w:pPr>
              <w:pStyle w:val="Compact"/>
              <w:jc w:val="left"/>
            </w:pPr>
            <w:r>
              <w:rPr>
                <w:b/>
                <w:bCs/>
              </w:rPr>
              <w:t xml:space="preserve">Hybrid: resilient selector graph + multimodal vision fallback + maintained library</w:t>
            </w:r>
          </w:p>
        </w:tc>
      </w:tr>
      <w:tr>
        <w:tc>
          <w:tcPr/>
          <w:p>
            <w:pPr>
              <w:pStyle w:val="Compact"/>
              <w:jc w:val="left"/>
            </w:pPr>
            <w:r>
              <w:rPr>
                <w:b/>
                <w:bCs/>
              </w:rPr>
              <w:t xml:space="preserve">Authoring</w:t>
            </w:r>
          </w:p>
        </w:tc>
        <w:tc>
          <w:tcPr/>
          <w:p>
            <w:pPr>
              <w:pStyle w:val="Compact"/>
              <w:jc w:val="left"/>
            </w:pPr>
            <w:r>
              <w:t xml:space="preserve">Desktop editor + extension</w:t>
            </w:r>
          </w:p>
        </w:tc>
        <w:tc>
          <w:tcPr/>
          <w:p>
            <w:pPr>
              <w:pStyle w:val="Compact"/>
              <w:jc w:val="left"/>
            </w:pPr>
            <w:r>
              <w:t xml:space="preserve">No-code + AI + Quick Capture</w:t>
            </w:r>
          </w:p>
        </w:tc>
        <w:tc>
          <w:tcPr/>
          <w:p>
            <w:pPr>
              <w:pStyle w:val="Compact"/>
              <w:jc w:val="left"/>
            </w:pPr>
            <w:r>
              <w:t xml:space="preserve">Visual Design Studio + AI gen</w:t>
            </w:r>
          </w:p>
        </w:tc>
        <w:tc>
          <w:tcPr/>
          <w:p>
            <w:pPr>
              <w:pStyle w:val="Compact"/>
              <w:jc w:val="left"/>
            </w:pPr>
            <w:r>
              <w:t xml:space="preserve">No-code + AI assistant</w:t>
            </w:r>
          </w:p>
        </w:tc>
        <w:tc>
          <w:tcPr/>
          <w:p>
            <w:pPr>
              <w:pStyle w:val="Compact"/>
              <w:jc w:val="left"/>
            </w:pPr>
            <w:r>
              <w:rPr>
                <w:b/>
                <w:bCs/>
              </w:rPr>
              <w:t xml:space="preserve">In-browser no-code studio + AI/agent co-author</w:t>
            </w:r>
          </w:p>
        </w:tc>
      </w:tr>
      <w:tr>
        <w:tc>
          <w:tcPr/>
          <w:p>
            <w:pPr>
              <w:pStyle w:val="Compact"/>
              <w:jc w:val="left"/>
            </w:pPr>
            <w:r>
              <w:rPr>
                <w:b/>
                <w:bCs/>
              </w:rPr>
              <w:t xml:space="preserve">Delivery</w:t>
            </w:r>
          </w:p>
        </w:tc>
        <w:tc>
          <w:tcPr/>
          <w:p>
            <w:pPr>
              <w:pStyle w:val="Compact"/>
              <w:jc w:val="left"/>
            </w:pPr>
            <w:r>
              <w:t xml:space="preserve">Snippet / extension / CDN cache</w:t>
            </w:r>
          </w:p>
        </w:tc>
        <w:tc>
          <w:tcPr/>
          <w:p>
            <w:pPr>
              <w:pStyle w:val="Compact"/>
              <w:jc w:val="left"/>
            </w:pPr>
            <w:r>
              <w:t xml:space="preserve">Snippet / extension / mobile / VDI</w:t>
            </w:r>
          </w:p>
        </w:tc>
        <w:tc>
          <w:tcPr/>
          <w:p>
            <w:pPr>
              <w:pStyle w:val="Compact"/>
              <w:jc w:val="left"/>
            </w:pPr>
            <w:r>
              <w:t xml:space="preserve">Snippet / mobile SDKs / Launcher ext</w:t>
            </w:r>
          </w:p>
        </w:tc>
        <w:tc>
          <w:tcPr/>
          <w:p>
            <w:pPr>
              <w:pStyle w:val="Compact"/>
              <w:jc w:val="left"/>
            </w:pPr>
            <w:r>
              <w:t xml:space="preserve">Managed solution / extension</w:t>
            </w:r>
          </w:p>
        </w:tc>
        <w:tc>
          <w:tcPr/>
          <w:p>
            <w:pPr>
              <w:pStyle w:val="Compact"/>
              <w:jc w:val="left"/>
            </w:pPr>
            <w:r>
              <w:rPr>
                <w:b/>
                <w:bCs/>
              </w:rPr>
              <w:t xml:space="preserve">SDK snippet + extension + mobile SDK (phased)</w:t>
            </w:r>
          </w:p>
        </w:tc>
      </w:tr>
      <w:tr>
        <w:tc>
          <w:tcPr/>
          <w:p>
            <w:pPr>
              <w:pStyle w:val="Compact"/>
              <w:jc w:val="left"/>
            </w:pPr>
            <w:r>
              <w:rPr>
                <w:b/>
                <w:bCs/>
              </w:rPr>
              <w:t xml:space="preserve">Analytics</w:t>
            </w:r>
          </w:p>
        </w:tc>
        <w:tc>
          <w:tcPr/>
          <w:p>
            <w:pPr>
              <w:pStyle w:val="Compact"/>
              <w:jc w:val="left"/>
            </w:pPr>
            <w:r>
              <w:t xml:space="preserve">Adoption + goals</w:t>
            </w:r>
          </w:p>
        </w:tc>
        <w:tc>
          <w:tcPr/>
          <w:p>
            <w:pPr>
              <w:pStyle w:val="Compact"/>
              <w:jc w:val="left"/>
            </w:pPr>
            <w:r>
              <w:t xml:space="preserve">Funnels, journeys, replay, autocapture, NL</w:t>
            </w:r>
          </w:p>
        </w:tc>
        <w:tc>
          <w:tcPr/>
          <w:p>
            <w:pPr>
              <w:pStyle w:val="Compact"/>
              <w:jc w:val="left"/>
            </w:pPr>
            <w:r>
              <w:t xml:space="preserve">Retroactive autocapture, paths, Predict</w:t>
            </w:r>
          </w:p>
        </w:tc>
        <w:tc>
          <w:tcPr/>
          <w:p>
            <w:pPr>
              <w:pStyle w:val="Compact"/>
              <w:jc w:val="left"/>
            </w:pPr>
            <w:r>
              <w:t xml:space="preserve">Clarity integration</w:t>
            </w:r>
          </w:p>
        </w:tc>
        <w:tc>
          <w:tcPr/>
          <w:p>
            <w:pPr>
              <w:pStyle w:val="Compact"/>
              <w:jc w:val="left"/>
            </w:pPr>
            <w:r>
              <w:rPr>
                <w:b/>
                <w:bCs/>
              </w:rPr>
              <w:t xml:space="preserve">Retroactive autocapture, unified model, funnels/paths/retention, friction AI, replay (phased)</w:t>
            </w:r>
          </w:p>
        </w:tc>
      </w:tr>
      <w:tr>
        <w:tc>
          <w:tcPr/>
          <w:p>
            <w:pPr>
              <w:pStyle w:val="Compact"/>
              <w:jc w:val="left"/>
            </w:pPr>
            <w:r>
              <w:rPr>
                <w:b/>
                <w:bCs/>
              </w:rPr>
              <w:t xml:space="preserve">AI / agentic</w:t>
            </w:r>
          </w:p>
        </w:tc>
        <w:tc>
          <w:tcPr/>
          <w:p>
            <w:pPr>
              <w:pStyle w:val="Compact"/>
              <w:jc w:val="left"/>
            </w:pPr>
            <w:r>
              <w:t xml:space="preserve">DeepUI, AI features</w:t>
            </w:r>
          </w:p>
        </w:tc>
        <w:tc>
          <w:tcPr/>
          <w:p>
            <w:pPr>
              <w:pStyle w:val="Compact"/>
              <w:jc w:val="left"/>
            </w:pPr>
            <w:r>
              <w:t xml:space="preserve">ScreenSense, AI Agents, Insights Agent</w:t>
            </w:r>
          </w:p>
        </w:tc>
        <w:tc>
          <w:tcPr/>
          <w:p>
            <w:pPr>
              <w:pStyle w:val="Compact"/>
              <w:jc w:val="left"/>
            </w:pPr>
            <w:r>
              <w:t xml:space="preserve">Guide gen, Predict, Listen, MCP</w:t>
            </w:r>
          </w:p>
        </w:tc>
        <w:tc>
          <w:tcPr/>
          <w:p>
            <w:pPr>
              <w:pStyle w:val="Compact"/>
              <w:jc w:val="left"/>
            </w:pPr>
            <w:r>
              <w:t xml:space="preserve">AI Assistant</w:t>
            </w:r>
          </w:p>
        </w:tc>
        <w:tc>
          <w:tcPr/>
          <w:p>
            <w:pPr>
              <w:pStyle w:val="Compact"/>
              <w:jc w:val="left"/>
            </w:pPr>
            <w:r>
              <w:rPr>
                <w:b/>
                <w:bCs/>
              </w:rPr>
              <w:t xml:space="preserve">Agentic authoring + answer agent + insights agent + MCP server + agent orchestration (frontier)</w:t>
            </w:r>
          </w:p>
        </w:tc>
      </w:tr>
      <w:tr>
        <w:tc>
          <w:tcPr/>
          <w:p>
            <w:pPr>
              <w:pStyle w:val="Compact"/>
              <w:jc w:val="left"/>
            </w:pPr>
            <w:r>
              <w:rPr>
                <w:b/>
                <w:bCs/>
              </w:rPr>
              <w:t xml:space="preserve">Identity/security</w:t>
            </w:r>
          </w:p>
        </w:tc>
        <w:tc>
          <w:tcPr/>
          <w:p>
            <w:pPr>
              <w:pStyle w:val="Compact"/>
              <w:jc w:val="left"/>
            </w:pPr>
            <w:r>
              <w:t xml:space="preserve">Enterprise SSO, regional DCs</w:t>
            </w:r>
          </w:p>
        </w:tc>
        <w:tc>
          <w:tcPr/>
          <w:p>
            <w:pPr>
              <w:pStyle w:val="Compact"/>
              <w:jc w:val="left"/>
            </w:pPr>
            <w:r>
              <w:t xml:space="preserve">Enterprise SSO</w:t>
            </w:r>
          </w:p>
        </w:tc>
        <w:tc>
          <w:tcPr/>
          <w:p>
            <w:pPr>
              <w:pStyle w:val="Compact"/>
              <w:jc w:val="left"/>
            </w:pPr>
            <w:r>
              <w:t xml:space="preserve">Enterprise SSO</w:t>
            </w:r>
          </w:p>
        </w:tc>
        <w:tc>
          <w:tcPr/>
          <w:p>
            <w:pPr>
              <w:pStyle w:val="Compact"/>
              <w:jc w:val="left"/>
            </w:pPr>
            <w:r>
              <w:t xml:space="preserve">Microsoft-native</w:t>
            </w:r>
          </w:p>
        </w:tc>
        <w:tc>
          <w:tcPr/>
          <w:p>
            <w:pPr>
              <w:pStyle w:val="Compact"/>
              <w:jc w:val="left"/>
            </w:pPr>
            <w:r>
              <w:rPr>
                <w:b/>
                <w:bCs/>
              </w:rPr>
              <w:t xml:space="preserve">Microsoft Entra (workforce + External ID), Conditional Access, per-tenant isolation</w:t>
            </w:r>
          </w:p>
        </w:tc>
      </w:tr>
      <w:tr>
        <w:tc>
          <w:tcPr/>
          <w:p>
            <w:pPr>
              <w:pStyle w:val="Compact"/>
              <w:jc w:val="left"/>
            </w:pPr>
            <w:r>
              <w:rPr>
                <w:b/>
                <w:bCs/>
              </w:rPr>
              <w:t xml:space="preserve">Simulation/training</w:t>
            </w:r>
          </w:p>
        </w:tc>
        <w:tc>
          <w:tcPr/>
          <w:p>
            <w:pPr>
              <w:pStyle w:val="Compact"/>
              <w:jc w:val="left"/>
            </w:pPr>
            <w:r>
              <w:t xml:space="preserve">—</w:t>
            </w:r>
          </w:p>
        </w:tc>
        <w:tc>
          <w:tcPr/>
          <w:p>
            <w:pPr>
              <w:pStyle w:val="Compact"/>
              <w:jc w:val="left"/>
            </w:pPr>
            <w:r>
              <w:t xml:space="preserve">Mirror (sandbox + roleplay)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Sandbox module (roadmap)</w:t>
            </w:r>
          </w:p>
        </w:tc>
      </w:tr>
    </w:tbl>
    <w:p>
      <w:r>
        <w:pict>
          <v:rect style="width:0;height:1.5pt" o:hralign="center" o:hrstd="t" o:hr="t"/>
        </w:pict>
      </w:r>
    </w:p>
    <w:bookmarkEnd w:id="38"/>
    <w:bookmarkEnd w:id="39"/>
    <w:bookmarkStart w:id="44" w:name="adoptas-strategic-differentiation"/>
    <w:p>
      <w:pPr>
        <w:pStyle w:val="Heading2"/>
      </w:pPr>
      <w:r>
        <w:t xml:space="preserve">4. Adopta’s Strategic Differentiation</w:t>
      </w:r>
    </w:p>
    <w:p>
      <w:pPr>
        <w:pStyle w:val="FirstParagraph"/>
      </w:pPr>
      <w:r>
        <w:t xml:space="preserve">Four pillars define where Adopta wins. These thread through every requirement and design decision in this repo.</w:t>
      </w:r>
    </w:p>
    <w:bookmarkStart w:id="40" w:name="Xd28b36d91c0a9f6ee53e98b6480628ce6fd2fe1"/>
    <w:p>
      <w:pPr>
        <w:pStyle w:val="Heading3"/>
      </w:pPr>
      <w:r>
        <w:t xml:space="preserve">Pillar 1 — AI-native &amp; agentic by architecture (not bolted on)</w:t>
      </w:r>
    </w:p>
    <w:p>
      <w:pPr>
        <w:pStyle w:val="Compact"/>
        <w:numPr>
          <w:ilvl w:val="0"/>
          <w:numId w:val="1006"/>
        </w:numPr>
      </w:pPr>
      <w:r>
        <w:rPr>
          <w:b/>
          <w:bCs/>
        </w:rPr>
        <w:t xml:space="preserve">Multimodal element understanding</w:t>
      </w:r>
      <w:r>
        <w:t xml:space="preserve">: combine a resilient DOM</w:t>
      </w:r>
      <w:r>
        <w:t xml:space="preserve"> </w:t>
      </w:r>
      <w:r>
        <w:rPr>
          <w:b/>
          <w:bCs/>
        </w:rPr>
        <w:t xml:space="preserve">selector graph</w:t>
      </w:r>
      <w:r>
        <w:t xml:space="preserve"> </w:t>
      </w:r>
      <w:r>
        <w:t xml:space="preserve">with a</w:t>
      </w:r>
      <w:r>
        <w:t xml:space="preserve"> </w:t>
      </w:r>
      <w:r>
        <w:rPr>
          <w:b/>
          <w:bCs/>
        </w:rPr>
        <w:t xml:space="preserve">vision/computer-use fallback</w:t>
      </w:r>
      <w:r>
        <w:t xml:space="preserve"> </w:t>
      </w:r>
      <w:r>
        <w:t xml:space="preserve">so anchors survive aggressive UI change. (See</w:t>
      </w:r>
      <w:r>
        <w:t xml:space="preserve"> </w:t>
      </w:r>
      <w:r>
        <w:rPr>
          <w:rStyle w:val="VerbatimChar"/>
        </w:rPr>
        <w:t xml:space="preserve">03 §7</w:t>
      </w:r>
      <w:r>
        <w:t xml:space="preserve">.)</w:t>
      </w:r>
    </w:p>
    <w:p>
      <w:pPr>
        <w:pStyle w:val="Compact"/>
        <w:numPr>
          <w:ilvl w:val="0"/>
          <w:numId w:val="1006"/>
        </w:numPr>
      </w:pPr>
      <w:r>
        <w:rPr>
          <w:b/>
          <w:bCs/>
        </w:rPr>
        <w:t xml:space="preserve">Agentic authoring</w:t>
      </w:r>
      <w:r>
        <w:t xml:space="preserve">: an author describes intent (</w:t>
      </w:r>
      <w:r>
        <w:t xml:space="preserve">“</w:t>
      </w:r>
      <w:r>
        <w:t xml:space="preserve">create an onboarding flow for the invoice-approval screen</w:t>
      </w:r>
      <w:r>
        <w:t xml:space="preserve">”</w:t>
      </w:r>
      <w:r>
        <w:t xml:space="preserve">) and an</w:t>
      </w:r>
      <w:r>
        <w:t xml:space="preserve"> </w:t>
      </w:r>
      <w:r>
        <w:rPr>
          <w:b/>
          <w:bCs/>
        </w:rPr>
        <w:t xml:space="preserve">agent drafts the flow</w:t>
      </w:r>
      <w:r>
        <w:t xml:space="preserve"> </w:t>
      </w:r>
      <w:r>
        <w:t xml:space="preserve">by inspecting the captured screen.</w:t>
      </w:r>
    </w:p>
    <w:p>
      <w:pPr>
        <w:pStyle w:val="Compact"/>
        <w:numPr>
          <w:ilvl w:val="0"/>
          <w:numId w:val="1006"/>
        </w:numPr>
      </w:pPr>
      <w:r>
        <w:rPr>
          <w:b/>
          <w:bCs/>
        </w:rPr>
        <w:t xml:space="preserve">Answer agent</w:t>
      </w:r>
      <w:r>
        <w:t xml:space="preserve">: the self-help widget answers natural-language questions grounded in the tenant’s content (RAG), with citations.</w:t>
      </w:r>
    </w:p>
    <w:p>
      <w:pPr>
        <w:pStyle w:val="Compact"/>
        <w:numPr>
          <w:ilvl w:val="0"/>
          <w:numId w:val="1006"/>
        </w:numPr>
      </w:pPr>
      <w:r>
        <w:rPr>
          <w:b/>
          <w:bCs/>
        </w:rPr>
        <w:t xml:space="preserve">Insights agent</w:t>
      </w:r>
      <w:r>
        <w:t xml:space="preserve">: natural-language analytics (</w:t>
      </w:r>
      <w:r>
        <w:t xml:space="preserve">“</w:t>
      </w:r>
      <w:r>
        <w:t xml:space="preserve">where are users dropping off in onboarding this week?</w:t>
      </w:r>
      <w:r>
        <w:t xml:space="preserve">”</w:t>
      </w:r>
      <w:r>
        <w:t xml:space="preserve">) +</w:t>
      </w:r>
      <w:r>
        <w:t xml:space="preserve"> </w:t>
      </w:r>
      <w:r>
        <w:rPr>
          <w:b/>
          <w:bCs/>
        </w:rPr>
        <w:t xml:space="preserve">proactive friction alerts</w:t>
      </w:r>
      <w:r>
        <w:t xml:space="preserve">.</w:t>
      </w:r>
    </w:p>
    <w:p>
      <w:pPr>
        <w:pStyle w:val="Compact"/>
        <w:numPr>
          <w:ilvl w:val="0"/>
          <w:numId w:val="1006"/>
        </w:numPr>
      </w:pPr>
      <w:r>
        <w:rPr>
          <w:b/>
          <w:bCs/>
        </w:rPr>
        <w:t xml:space="preserve">MCP server</w:t>
      </w:r>
      <w:r>
        <w:t xml:space="preserve">: the entire platform is queryable and partially controllable from Claude/Cursor/other MCP clients — a first-class interface, perfectly aligned with this project’s build workflow.</w:t>
      </w:r>
    </w:p>
    <w:p>
      <w:pPr>
        <w:pStyle w:val="Compact"/>
        <w:numPr>
          <w:ilvl w:val="0"/>
          <w:numId w:val="1006"/>
        </w:numPr>
      </w:pPr>
      <w:r>
        <w:rPr>
          <w:b/>
          <w:bCs/>
        </w:rPr>
        <w:t xml:space="preserve">Agent orchestration (frontier)</w:t>
      </w:r>
      <w:r>
        <w:t xml:space="preserve">: Adopta coordinates first- and third-party AI agents</w:t>
      </w:r>
      <w:r>
        <w:t xml:space="preserve"> </w:t>
      </w:r>
      <w:r>
        <w:rPr>
          <w:i/>
          <w:iCs/>
        </w:rPr>
        <w:t xml:space="preserve">across</w:t>
      </w:r>
      <w:r>
        <w:t xml:space="preserve"> </w:t>
      </w:r>
      <w:r>
        <w:t xml:space="preserve">applications, fulfilling Gartner’s stated direction for the category.</w:t>
      </w:r>
    </w:p>
    <w:bookmarkEnd w:id="40"/>
    <w:bookmarkStart w:id="41" w:name="X9222494cb9b693eded90216e9fa2841e79ace04"/>
    <w:p>
      <w:pPr>
        <w:pStyle w:val="Heading3"/>
      </w:pPr>
      <w:r>
        <w:t xml:space="preserve">Pillar 2 — Microsoft-secured, enterprise-grade by default</w:t>
      </w:r>
    </w:p>
    <w:p>
      <w:pPr>
        <w:pStyle w:val="Compact"/>
        <w:numPr>
          <w:ilvl w:val="0"/>
          <w:numId w:val="1007"/>
        </w:numPr>
      </w:pPr>
      <w:r>
        <w:t xml:space="preserve">Identity on</w:t>
      </w:r>
      <w:r>
        <w:t xml:space="preserve"> </w:t>
      </w:r>
      <w:r>
        <w:rPr>
          <w:b/>
          <w:bCs/>
        </w:rPr>
        <w:t xml:space="preserve">Microsoft Entra</w:t>
      </w:r>
      <w:r>
        <w:t xml:space="preserve"> </w:t>
      </w:r>
      <w:r>
        <w:t xml:space="preserve">—</w:t>
      </w:r>
      <w:r>
        <w:t xml:space="preserve"> </w:t>
      </w:r>
      <w:r>
        <w:rPr>
          <w:b/>
          <w:bCs/>
        </w:rPr>
        <w:t xml:space="preserve">workforce tenants</w:t>
      </w:r>
      <w:r>
        <w:t xml:space="preserve"> </w:t>
      </w:r>
      <w:r>
        <w:t xml:space="preserve">(federate the customer’s own Entra ID as IdP via a multi-tenant app) and</w:t>
      </w:r>
      <w:r>
        <w:t xml:space="preserve"> </w:t>
      </w:r>
      <w:r>
        <w:rPr>
          <w:b/>
          <w:bCs/>
        </w:rPr>
        <w:t xml:space="preserve">Microsoft Entra External ID</w:t>
      </w:r>
      <w:r>
        <w:t xml:space="preserve"> </w:t>
      </w:r>
      <w:r>
        <w:t xml:space="preserve">(the current CIAM platform;</w:t>
      </w:r>
      <w:r>
        <w:t xml:space="preserve"> </w:t>
      </w:r>
      <w:r>
        <w:rPr>
          <w:b/>
          <w:bCs/>
        </w:rPr>
        <w:t xml:space="preserve">Azure AD B2C is end-of-sale to new customers as of 1 May 2025</w:t>
      </w:r>
      <w:r>
        <w:t xml:space="preserve"> </w:t>
      </w:r>
      <w:r>
        <w:t xml:space="preserve">and must not be used for greenfield).</w:t>
      </w:r>
    </w:p>
    <w:p>
      <w:pPr>
        <w:pStyle w:val="Compact"/>
        <w:numPr>
          <w:ilvl w:val="0"/>
          <w:numId w:val="1007"/>
        </w:numPr>
      </w:pPr>
      <w:r>
        <w:rPr>
          <w:b/>
          <w:bCs/>
        </w:rPr>
        <w:t xml:space="preserve">Conditional Access, phishing-resistant MFA, SCIM provisioning, RBAC, per-tenant data isolation, audit logging, data residency.</w:t>
      </w:r>
    </w:p>
    <w:bookmarkEnd w:id="41"/>
    <w:bookmarkStart w:id="42" w:name="X7420441211de41025774b858fa075390312791a"/>
    <w:p>
      <w:pPr>
        <w:pStyle w:val="Heading3"/>
      </w:pPr>
      <w:r>
        <w:t xml:space="preserve">Pillar 3 — Unified data model → native closed loop</w:t>
      </w:r>
    </w:p>
    <w:p>
      <w:pPr>
        <w:pStyle w:val="Compact"/>
        <w:numPr>
          <w:ilvl w:val="0"/>
          <w:numId w:val="1008"/>
        </w:numPr>
      </w:pPr>
      <w:r>
        <w:t xml:space="preserve">One event/identity/segmentation model shared by analytics, guidance, and engagement — so</w:t>
      </w:r>
      <w:r>
        <w:t xml:space="preserve"> </w:t>
      </w:r>
      <w:r>
        <w:t xml:space="preserve">“</w:t>
      </w:r>
      <w:r>
        <w:t xml:space="preserve">detect friction → target guidance → measure impact</w:t>
      </w:r>
      <w:r>
        <w:t xml:space="preserve">”</w:t>
      </w:r>
      <w:r>
        <w:t xml:space="preserve"> </w:t>
      </w:r>
      <w:r>
        <w:t xml:space="preserve">is a built-in loop, not an integration project. (Pendo and Whatfix both prove this is the winning architecture.)</w:t>
      </w:r>
    </w:p>
    <w:p>
      <w:pPr>
        <w:pStyle w:val="Compact"/>
        <w:numPr>
          <w:ilvl w:val="0"/>
          <w:numId w:val="1008"/>
        </w:numPr>
      </w:pPr>
      <w:r>
        <w:rPr>
          <w:b/>
          <w:bCs/>
        </w:rPr>
        <w:t xml:space="preserve">Retroactive autocapture</w:t>
      </w:r>
      <w:r>
        <w:t xml:space="preserve"> </w:t>
      </w:r>
      <w:r>
        <w:t xml:space="preserve">so customers get value on day one and tag later.</w:t>
      </w:r>
    </w:p>
    <w:bookmarkEnd w:id="42"/>
    <w:bookmarkStart w:id="43" w:name="X78a747040b89db7a2b678d8056aba57a15c591f"/>
    <w:p>
      <w:pPr>
        <w:pStyle w:val="Heading3"/>
      </w:pPr>
      <w:r>
        <w:t xml:space="preserve">Pillar 4 — Frictionless deployment &amp; governance</w:t>
      </w:r>
    </w:p>
    <w:p>
      <w:pPr>
        <w:pStyle w:val="Compact"/>
        <w:numPr>
          <w:ilvl w:val="0"/>
          <w:numId w:val="1009"/>
        </w:numPr>
      </w:pPr>
      <w:r>
        <w:t xml:space="preserve">Sign in → auto-provision → it works (VisualSP-style), with a</w:t>
      </w:r>
      <w:r>
        <w:t xml:space="preserve"> </w:t>
      </w:r>
      <w:r>
        <w:rPr>
          <w:b/>
          <w:bCs/>
        </w:rPr>
        <w:t xml:space="preserve">maintained element library</w:t>
      </w:r>
      <w:r>
        <w:t xml:space="preserve"> </w:t>
      </w:r>
      <w:r>
        <w:t xml:space="preserve">for top enterprise apps (WalkMe-style) to minimise breakage and maintenance.</w:t>
      </w:r>
    </w:p>
    <w:p>
      <w:pPr>
        <w:pStyle w:val="Compact"/>
        <w:numPr>
          <w:ilvl w:val="0"/>
          <w:numId w:val="1009"/>
        </w:numPr>
      </w:pPr>
      <w:r>
        <w:t xml:space="preserve">Enterprise</w:t>
      </w:r>
      <w:r>
        <w:t xml:space="preserve"> </w:t>
      </w:r>
      <w:r>
        <w:rPr>
          <w:b/>
          <w:bCs/>
        </w:rPr>
        <w:t xml:space="preserve">content lifecycle governance</w:t>
      </w:r>
      <w:r>
        <w:t xml:space="preserve">: draft → review → approve → publish → version → rollback, with environments (dev/QA/prod) and audit trails.</w:t>
      </w:r>
    </w:p>
    <w:p>
      <w:r>
        <w:pict>
          <v:rect style="width:0;height:1.5pt" o:hralign="center" o:hrstd="t" o:hr="t"/>
        </w:pict>
      </w:r>
    </w:p>
    <w:bookmarkEnd w:id="43"/>
    <w:bookmarkEnd w:id="44"/>
    <w:bookmarkStart w:id="45" w:name="target-market-personas-summary"/>
    <w:p>
      <w:pPr>
        <w:pStyle w:val="Heading2"/>
      </w:pPr>
      <w:r>
        <w:t xml:space="preserve">5. Target Market &amp; Personas (summary)</w:t>
      </w:r>
    </w:p>
    <w:p>
      <w:pPr>
        <w:pStyle w:val="FirstParagraph"/>
      </w:pPr>
      <w:r>
        <w:t xml:space="preserve">Detailed personas and journeys are in</w:t>
      </w:r>
      <w:r>
        <w:t xml:space="preserve"> </w:t>
      </w:r>
      <w:r>
        <w:rPr>
          <w:rStyle w:val="VerbatimChar"/>
        </w:rPr>
        <w:t xml:space="preserve">01-user-requirements</w:t>
      </w:r>
      <w:r>
        <w:t xml:space="preserve">. In brief, Adopta serves two buying motions and five core personas:</w:t>
      </w:r>
    </w:p>
    <w:p>
      <w:pPr>
        <w:pStyle w:val="Compact"/>
        <w:numPr>
          <w:ilvl w:val="0"/>
          <w:numId w:val="1010"/>
        </w:numPr>
      </w:pPr>
      <w:r>
        <w:rPr>
          <w:b/>
          <w:bCs/>
        </w:rPr>
        <w:t xml:space="preserve">Buying motions:</w:t>
      </w:r>
      <w:r>
        <w:t xml:space="preserve"> </w:t>
      </w:r>
      <w:r>
        <w:t xml:space="preserve">(a)</w:t>
      </w:r>
      <w:r>
        <w:t xml:space="preserve"> </w:t>
      </w:r>
      <w:r>
        <w:rPr>
          <w:b/>
          <w:bCs/>
        </w:rPr>
        <w:t xml:space="preserve">Enterprise IT / L&amp;D / Change</w:t>
      </w:r>
      <w:r>
        <w:t xml:space="preserve"> </w:t>
      </w:r>
      <w:r>
        <w:t xml:space="preserve">driving adoption of internal + bought software; (b)</w:t>
      </w:r>
      <w:r>
        <w:t xml:space="preserve"> </w:t>
      </w:r>
      <w:r>
        <w:rPr>
          <w:b/>
          <w:bCs/>
        </w:rPr>
        <w:t xml:space="preserve">Product / CS teams</w:t>
      </w:r>
      <w:r>
        <w:t xml:space="preserve"> </w:t>
      </w:r>
      <w:r>
        <w:t xml:space="preserve">at software vendors driving onboarding, activation, and retention of their own product.</w:t>
      </w:r>
    </w:p>
    <w:p>
      <w:pPr>
        <w:pStyle w:val="Compact"/>
        <w:numPr>
          <w:ilvl w:val="0"/>
          <w:numId w:val="1010"/>
        </w:numPr>
      </w:pPr>
      <w:r>
        <w:rPr>
          <w:b/>
          <w:bCs/>
        </w:rPr>
        <w:t xml:space="preserve">Core personas:</w:t>
      </w:r>
      <w:r>
        <w:t xml:space="preserve"> </w:t>
      </w:r>
      <w:r>
        <w:t xml:space="preserve">Tenant Administrator (IT/security), Content Author (L&amp;D/PM/enablement), End User (employee or customer), Analyst (product/ops), and Developer (integrations/SDK).</w:t>
      </w:r>
    </w:p>
    <w:p>
      <w:r>
        <w:pict>
          <v:rect style="width:0;height:1.5pt" o:hralign="center" o:hrstd="t" o:hr="t"/>
        </w:pict>
      </w:r>
    </w:p>
    <w:bookmarkEnd w:id="45"/>
    <w:bookmarkStart w:id="46" w:name="guiding-product-principles"/>
    <w:p>
      <w:pPr>
        <w:pStyle w:val="Heading2"/>
      </w:pPr>
      <w:r>
        <w:t xml:space="preserve">6. Guiding Product Principles</w:t>
      </w:r>
    </w:p>
    <w:p>
      <w:pPr>
        <w:pStyle w:val="Compact"/>
        <w:numPr>
          <w:ilvl w:val="0"/>
          <w:numId w:val="1011"/>
        </w:numPr>
      </w:pPr>
      <w:r>
        <w:rPr>
          <w:b/>
          <w:bCs/>
        </w:rPr>
        <w:t xml:space="preserve">Zero-code on the target app.</w:t>
      </w:r>
      <w:r>
        <w:t xml:space="preserve"> </w:t>
      </w:r>
      <w:r>
        <w:t xml:space="preserve">Never require source changes to the application being guided.</w:t>
      </w:r>
    </w:p>
    <w:p>
      <w:pPr>
        <w:pStyle w:val="Compact"/>
        <w:numPr>
          <w:ilvl w:val="0"/>
          <w:numId w:val="1011"/>
        </w:numPr>
      </w:pPr>
      <w:r>
        <w:rPr>
          <w:b/>
          <w:bCs/>
        </w:rPr>
        <w:t xml:space="preserve">Resilience over cleverness.</w:t>
      </w:r>
      <w:r>
        <w:t xml:space="preserve"> </w:t>
      </w:r>
      <w:r>
        <w:t xml:space="preserve">A guide that silently breaks is worse than no guide — invest disproportionately in anchor durability and graceful degradation.</w:t>
      </w:r>
    </w:p>
    <w:p>
      <w:pPr>
        <w:pStyle w:val="Compact"/>
        <w:numPr>
          <w:ilvl w:val="0"/>
          <w:numId w:val="1011"/>
        </w:numPr>
      </w:pPr>
      <w:r>
        <w:rPr>
          <w:b/>
          <w:bCs/>
        </w:rPr>
        <w:t xml:space="preserve">Performance is a feature.</w:t>
      </w:r>
      <w:r>
        <w:t xml:space="preserve"> </w:t>
      </w:r>
      <w:r>
        <w:t xml:space="preserve">The runtime must be lightweight, async, cached, and never block or visibly slow the host app.</w:t>
      </w:r>
    </w:p>
    <w:p>
      <w:pPr>
        <w:pStyle w:val="Compact"/>
        <w:numPr>
          <w:ilvl w:val="0"/>
          <w:numId w:val="1011"/>
        </w:numPr>
      </w:pPr>
      <w:r>
        <w:rPr>
          <w:b/>
          <w:bCs/>
        </w:rPr>
        <w:t xml:space="preserve">Privacy by construction.</w:t>
      </w:r>
      <w:r>
        <w:t xml:space="preserve"> </w:t>
      </w:r>
      <w:r>
        <w:t xml:space="preserve">Capture structural/behavioural data, not user content/PII, by default; allow tenant-controlled redaction and data residency.</w:t>
      </w:r>
    </w:p>
    <w:p>
      <w:pPr>
        <w:pStyle w:val="Compact"/>
        <w:numPr>
          <w:ilvl w:val="0"/>
          <w:numId w:val="1011"/>
        </w:numPr>
      </w:pPr>
      <w:r>
        <w:rPr>
          <w:b/>
          <w:bCs/>
        </w:rPr>
        <w:t xml:space="preserve">One data model.</w:t>
      </w:r>
      <w:r>
        <w:t xml:space="preserve"> </w:t>
      </w:r>
      <w:r>
        <w:t xml:space="preserve">Analytics, guidance, segmentation, and feedback share identities and events.</w:t>
      </w:r>
    </w:p>
    <w:p>
      <w:pPr>
        <w:pStyle w:val="Compact"/>
        <w:numPr>
          <w:ilvl w:val="0"/>
          <w:numId w:val="1011"/>
        </w:numPr>
      </w:pPr>
      <w:r>
        <w:rPr>
          <w:b/>
          <w:bCs/>
        </w:rPr>
        <w:t xml:space="preserve">AI augments authors and users; humans stay in control.</w:t>
      </w:r>
      <w:r>
        <w:t xml:space="preserve"> </w:t>
      </w:r>
      <w:r>
        <w:t xml:space="preserve">Every AI output is editable, reviewable, and governed.</w:t>
      </w:r>
    </w:p>
    <w:p>
      <w:pPr>
        <w:pStyle w:val="Compact"/>
        <w:numPr>
          <w:ilvl w:val="0"/>
          <w:numId w:val="1011"/>
        </w:numPr>
      </w:pPr>
      <w:r>
        <w:rPr>
          <w:b/>
          <w:bCs/>
        </w:rPr>
        <w:t xml:space="preserve">Multi-tenant and secure from commit #1.</w:t>
      </w:r>
      <w:r>
        <w:t xml:space="preserve"> </w:t>
      </w:r>
      <w:r>
        <w:t xml:space="preserve">Tenant isolation, RBAC, and auditability are foundational, not phase 2.</w:t>
      </w:r>
    </w:p>
    <w:p>
      <w:pPr>
        <w:pStyle w:val="Compact"/>
        <w:numPr>
          <w:ilvl w:val="0"/>
          <w:numId w:val="1011"/>
        </w:numPr>
      </w:pPr>
      <w:r>
        <w:rPr>
          <w:b/>
          <w:bCs/>
        </w:rPr>
        <w:t xml:space="preserve">Open &amp; interoperable.</w:t>
      </w:r>
      <w:r>
        <w:t xml:space="preserve"> </w:t>
      </w:r>
      <w:r>
        <w:t xml:space="preserve">Public APIs, webhooks, SCIM, SSO, data export to the warehouse, and an MCP server.</w:t>
      </w:r>
    </w:p>
    <w:p>
      <w:r>
        <w:pict>
          <v:rect style="width:0;height:1.5pt" o:hralign="center" o:hrstd="t" o:hr="t"/>
        </w:pict>
      </w:r>
    </w:p>
    <w:bookmarkEnd w:id="46"/>
    <w:bookmarkStart w:id="48" w:name="X24e6e21d5e23c5d9a1b18da420c05b86fe3905c"/>
    <w:p>
      <w:pPr>
        <w:pStyle w:val="Heading2"/>
      </w:pPr>
      <w:r>
        <w:t xml:space="preserve">7. Out of Scope (initial release) / Roadmap candidates</w:t>
      </w:r>
    </w:p>
    <w:p>
      <w:pPr>
        <w:pStyle w:val="Compact"/>
        <w:numPr>
          <w:ilvl w:val="0"/>
          <w:numId w:val="1012"/>
        </w:numPr>
      </w:pPr>
      <w:r>
        <w:rPr>
          <w:b/>
          <w:bCs/>
        </w:rPr>
        <w:t xml:space="preserve">Native mobile SDK</w:t>
      </w:r>
      <w:r>
        <w:t xml:space="preserve"> </w:t>
      </w:r>
      <w:r>
        <w:t xml:space="preserve">(iOS/Android/RN/Flutter) — phase 2.</w:t>
      </w:r>
    </w:p>
    <w:p>
      <w:pPr>
        <w:pStyle w:val="Compact"/>
        <w:numPr>
          <w:ilvl w:val="0"/>
          <w:numId w:val="1012"/>
        </w:numPr>
      </w:pPr>
      <w:r>
        <w:rPr>
          <w:b/>
          <w:bCs/>
        </w:rPr>
        <w:t xml:space="preserve">Desktop/thick-client and Citrix/VDI guidance</w:t>
      </w:r>
      <w:r>
        <w:t xml:space="preserve"> </w:t>
      </w:r>
      <w:r>
        <w:t xml:space="preserve">— phase 3.</w:t>
      </w:r>
    </w:p>
    <w:p>
      <w:pPr>
        <w:pStyle w:val="Compact"/>
        <w:numPr>
          <w:ilvl w:val="0"/>
          <w:numId w:val="1012"/>
        </w:numPr>
      </w:pPr>
      <w:r>
        <w:rPr>
          <w:b/>
          <w:bCs/>
        </w:rPr>
        <w:t xml:space="preserve">Sandbox/simulation training module</w:t>
      </w:r>
      <w:r>
        <w:t xml:space="preserve"> </w:t>
      </w:r>
      <w:r>
        <w:t xml:space="preserve">(Mirror-equivalent) — phase 3.</w:t>
      </w:r>
    </w:p>
    <w:p>
      <w:pPr>
        <w:pStyle w:val="Compact"/>
        <w:numPr>
          <w:ilvl w:val="0"/>
          <w:numId w:val="1012"/>
        </w:numPr>
      </w:pPr>
      <w:r>
        <w:rPr>
          <w:b/>
          <w:bCs/>
        </w:rPr>
        <w:t xml:space="preserve">Full cross-app agent orchestration</w:t>
      </w:r>
      <w:r>
        <w:t xml:space="preserve"> </w:t>
      </w:r>
      <w:r>
        <w:t xml:space="preserve">— frontier track, parallel R&amp;D.</w:t>
      </w:r>
    </w:p>
    <w:p>
      <w:pPr>
        <w:pStyle w:val="FirstParagraph"/>
      </w:pPr>
      <w:r>
        <w:t xml:space="preserve">These are documented so the architecture in</w:t>
      </w:r>
      <w:r>
        <w:t xml:space="preserve"> </w:t>
      </w:r>
      <w:r>
        <w:rPr>
          <w:rStyle w:val="VerbatimChar"/>
        </w:rPr>
        <w:t xml:space="preserve">03</w:t>
      </w:r>
      <w:r>
        <w:t xml:space="preserve"> </w:t>
      </w:r>
      <w:r>
        <w:t xml:space="preserve">reserves the right seams (SDK abstraction, event schema, agent framework) to add them without re-platforming.</w:t>
      </w:r>
    </w:p>
    <w:p>
      <w:r>
        <w:pict>
          <v:rect style="width:0;height:1.5pt" o:hralign="center" o:hrstd="t" o:hr="t"/>
        </w:pict>
      </w:r>
    </w:p>
    <w:bookmarkStart w:id="47" w:name="sources-informing-this-analysis"/>
    <w:p>
      <w:pPr>
        <w:pStyle w:val="Heading3"/>
      </w:pPr>
      <w:r>
        <w:t xml:space="preserve">Sources informing this analysis</w:t>
      </w:r>
    </w:p>
    <w:p>
      <w:pPr>
        <w:pStyle w:val="FirstParagraph"/>
      </w:pPr>
      <w:r>
        <w:t xml:space="preserve">Vendor documentation and help centers (WalkMe DeepUI / jQuery selectors / Element Library; Whatfix ScreenSense / Product Analytics / Mirror; Pendo Analytics / Guides / Mobile SDK / MCP; VisualSP M365 / Dynamics / Clarity), analyst commentary (Gartner Market Guide for DAPs 2025 via vendor reporting), and Microsoft Learn (Entra External ID, SaaS multitenant architecture). Market sizing figures are Gartner estimates as reported by Whatfix. Treat all competitor specifics as point-in-time (2024–2026) and re-verify before external use.</w:t>
      </w:r>
    </w:p>
    <w:bookmarkEnd w:id="47"/>
    <w:bookmarkEnd w:id="48"/>
    <w:bookmarkEnd w:id="49"/>
    <w:bookmarkStart w:id="76" w:name="user-requirements-document-urd"/>
    <w:p>
      <w:pPr>
        <w:pStyle w:val="Heading1"/>
      </w:pPr>
      <w:r>
        <w:t xml:space="preserve">01 — User Requirements Document (URD)</w:t>
      </w:r>
    </w:p>
    <w:p>
      <w:pPr>
        <w:pStyle w:val="BlockText"/>
      </w:pPr>
      <w:r>
        <w:rPr>
          <w:b/>
          <w:bCs/>
        </w:rPr>
        <w:t xml:space="preserve">Product:</w:t>
      </w:r>
      <w:r>
        <w:t xml:space="preserve"> </w:t>
      </w:r>
      <w:r>
        <w:t xml:space="preserve">Adopta (DAP) ·</w:t>
      </w:r>
      <w:r>
        <w:t xml:space="preserve"> </w:t>
      </w:r>
      <w:r>
        <w:rPr>
          <w:b/>
          <w:bCs/>
        </w:rPr>
        <w:t xml:space="preserve">Status:</w:t>
      </w:r>
      <w:r>
        <w:t xml:space="preserve"> </w:t>
      </w:r>
      <w:r>
        <w:t xml:space="preserve">Baseline v1.0 ·</w:t>
      </w:r>
      <w:r>
        <w:t xml:space="preserve"> </w:t>
      </w:r>
      <w:r>
        <w:rPr>
          <w:b/>
          <w:bCs/>
        </w:rPr>
        <w:t xml:space="preserve">Companion:</w:t>
      </w:r>
      <w:r>
        <w:t xml:space="preserve"> </w:t>
      </w:r>
      <w:r>
        <w:rPr>
          <w:rStyle w:val="VerbatimChar"/>
        </w:rPr>
        <w:t xml:space="preserve">02-functional-requirements</w:t>
      </w:r>
      <w:r>
        <w:t xml:space="preserve"> </w:t>
      </w:r>
      <w:r>
        <w:t xml:space="preserve">(the FRD translates these into testable functional specs).</w:t>
      </w:r>
    </w:p>
    <w:p>
      <w:pPr>
        <w:pStyle w:val="FirstParagraph"/>
      </w:pPr>
      <w:r>
        <w:t xml:space="preserve">This document captures</w:t>
      </w:r>
      <w:r>
        <w:t xml:space="preserve"> </w:t>
      </w:r>
      <w:r>
        <w:rPr>
          <w:b/>
          <w:bCs/>
        </w:rPr>
        <w:t xml:space="preserve">what users need and why</w:t>
      </w:r>
      <w:r>
        <w:t xml:space="preserve">, in their language. It is intentionally solution-agnostic; the</w:t>
      </w:r>
      <w:r>
        <w:t xml:space="preserve"> </w:t>
      </w:r>
      <w:r>
        <w:rPr>
          <w:i/>
          <w:iCs/>
        </w:rPr>
        <w:t xml:space="preserve">how</w:t>
      </w:r>
      <w:r>
        <w:t xml:space="preserve"> </w:t>
      </w:r>
      <w:r>
        <w:t xml:space="preserve">lives in the FRD and architecture. Every user story carries an ID (</w:t>
      </w:r>
      <w:r>
        <w:rPr>
          <w:rStyle w:val="VerbatimChar"/>
        </w:rPr>
        <w:t xml:space="preserve">US-&lt;area&gt;-&lt;n&gt;</w:t>
      </w:r>
      <w:r>
        <w:t xml:space="preserve">) so functional requirements and tests can trace back to it.</w:t>
      </w:r>
    </w:p>
    <w:p>
      <w:r>
        <w:pict>
          <v:rect style="width:0;height:1.5pt" o:hralign="center" o:hrstd="t" o:hr="t"/>
        </w:pict>
      </w:r>
    </w:p>
    <w:bookmarkStart w:id="56" w:name="personas"/>
    <w:p>
      <w:pPr>
        <w:pStyle w:val="Heading2"/>
      </w:pPr>
      <w:r>
        <w:t xml:space="preserve">1. Personas</w:t>
      </w:r>
    </w:p>
    <w:bookmarkStart w:id="50" w:name="Xd231f93ba7f099a33751ee9c6a51db74be09553"/>
    <w:p>
      <w:pPr>
        <w:pStyle w:val="Heading3"/>
      </w:pPr>
      <w:r>
        <w:t xml:space="preserve">P1 — Tara, the</w:t>
      </w:r>
      <w:r>
        <w:t xml:space="preserve"> </w:t>
      </w:r>
      <w:r>
        <w:rPr>
          <w:b/>
          <w:bCs/>
        </w:rPr>
        <w:t xml:space="preserve">Tenant Administrator</w:t>
      </w:r>
      <w:r>
        <w:t xml:space="preserve"> </w:t>
      </w:r>
      <w:r>
        <w:t xml:space="preserve">(IT / Security / Platform owner)</w:t>
      </w:r>
    </w:p>
    <w:p>
      <w:pPr>
        <w:pStyle w:val="Compact"/>
        <w:numPr>
          <w:ilvl w:val="0"/>
          <w:numId w:val="1013"/>
        </w:numPr>
      </w:pPr>
      <w:r>
        <w:rPr>
          <w:b/>
          <w:bCs/>
        </w:rPr>
        <w:t xml:space="preserve">Context:</w:t>
      </w:r>
      <w:r>
        <w:t xml:space="preserve"> </w:t>
      </w:r>
      <w:r>
        <w:t xml:space="preserve">Owns the Adopta tenant for her organisation. Cares about SSO, security posture, provisioning, data residency, governance, and cost.</w:t>
      </w:r>
    </w:p>
    <w:p>
      <w:pPr>
        <w:pStyle w:val="Compact"/>
        <w:numPr>
          <w:ilvl w:val="0"/>
          <w:numId w:val="1013"/>
        </w:numPr>
      </w:pPr>
      <w:r>
        <w:rPr>
          <w:b/>
          <w:bCs/>
        </w:rPr>
        <w:t xml:space="preserve">Goals:</w:t>
      </w:r>
      <w:r>
        <w:t xml:space="preserve"> </w:t>
      </w:r>
      <w:r>
        <w:t xml:space="preserve">Stand up the tenant on corporate identity; control who can do what; ensure no PII leaks; prove compliance; manage which apps/domains Adopta runs on.</w:t>
      </w:r>
    </w:p>
    <w:p>
      <w:pPr>
        <w:pStyle w:val="Compact"/>
        <w:numPr>
          <w:ilvl w:val="0"/>
          <w:numId w:val="1013"/>
        </w:numPr>
      </w:pPr>
      <w:r>
        <w:rPr>
          <w:b/>
          <w:bCs/>
        </w:rPr>
        <w:t xml:space="preserve">Frustrations with incumbents:</w:t>
      </w:r>
      <w:r>
        <w:t xml:space="preserve"> </w:t>
      </w:r>
      <w:r>
        <w:t xml:space="preserve">Heavy rollouts; per-machine extension management; unclear data handling; weak RBAC; SSO that only supports SAML and not modern Entra federation.</w:t>
      </w:r>
    </w:p>
    <w:p>
      <w:pPr>
        <w:pStyle w:val="Compact"/>
        <w:numPr>
          <w:ilvl w:val="0"/>
          <w:numId w:val="1013"/>
        </w:numPr>
      </w:pPr>
      <w:r>
        <w:rPr>
          <w:b/>
          <w:bCs/>
        </w:rPr>
        <w:t xml:space="preserve">Success:</w:t>
      </w:r>
      <w:r>
        <w:t xml:space="preserve"> </w:t>
      </w:r>
      <w:r>
        <w:t xml:space="preserve">“</w:t>
      </w:r>
      <w:r>
        <w:t xml:space="preserve">I connected our Microsoft Entra tenant, set Conditional Access, scoped Adopta to three domains, and delegated authoring to L&amp;D in under a day — with a full audit trail.</w:t>
      </w:r>
      <w:r>
        <w:t xml:space="preserve">”</w:t>
      </w:r>
    </w:p>
    <w:bookmarkEnd w:id="50"/>
    <w:bookmarkStart w:id="51" w:name="X308d45dc366f7ff651fb3e5fcc39b5d7965d29a"/>
    <w:p>
      <w:pPr>
        <w:pStyle w:val="Heading3"/>
      </w:pPr>
      <w:r>
        <w:t xml:space="preserve">P2 — Aria, the</w:t>
      </w:r>
      <w:r>
        <w:t xml:space="preserve"> </w:t>
      </w:r>
      <w:r>
        <w:rPr>
          <w:b/>
          <w:bCs/>
        </w:rPr>
        <w:t xml:space="preserve">Content Author</w:t>
      </w:r>
      <w:r>
        <w:t xml:space="preserve"> </w:t>
      </w:r>
      <w:r>
        <w:t xml:space="preserve">(L&amp;D / Enablement / Product Manager)</w:t>
      </w:r>
    </w:p>
    <w:p>
      <w:pPr>
        <w:pStyle w:val="Compact"/>
        <w:numPr>
          <w:ilvl w:val="0"/>
          <w:numId w:val="1014"/>
        </w:numPr>
      </w:pPr>
      <w:r>
        <w:rPr>
          <w:b/>
          <w:bCs/>
        </w:rPr>
        <w:t xml:space="preserve">Context:</w:t>
      </w:r>
      <w:r>
        <w:t xml:space="preserve"> </w:t>
      </w:r>
      <w:r>
        <w:t xml:space="preserve">Non-developer. Builds walkthroughs, tooltips, checklists, surveys, and announcements on top of live apps (e.g., the company’s Dynamics 365 or its own SaaS product).</w:t>
      </w:r>
    </w:p>
    <w:p>
      <w:pPr>
        <w:pStyle w:val="Compact"/>
        <w:numPr>
          <w:ilvl w:val="0"/>
          <w:numId w:val="1014"/>
        </w:numPr>
      </w:pPr>
      <w:r>
        <w:rPr>
          <w:b/>
          <w:bCs/>
        </w:rPr>
        <w:t xml:space="preserve">Goals:</w:t>
      </w:r>
      <w:r>
        <w:t xml:space="preserve"> </w:t>
      </w:r>
      <w:r>
        <w:t xml:space="preserve">Create durable guidance fast, without engineering; target the right users; know if it’s working; fix it quickly when the app changes.</w:t>
      </w:r>
    </w:p>
    <w:p>
      <w:pPr>
        <w:pStyle w:val="Compact"/>
        <w:numPr>
          <w:ilvl w:val="0"/>
          <w:numId w:val="1014"/>
        </w:numPr>
      </w:pPr>
      <w:r>
        <w:rPr>
          <w:b/>
          <w:bCs/>
        </w:rPr>
        <w:t xml:space="preserve">Frustrations:</w:t>
      </w:r>
      <w:r>
        <w:t xml:space="preserve"> </w:t>
      </w:r>
      <w:r>
        <w:t xml:space="preserve">Brittle element selection that breaks on every release; slow authoring; no idea which guides actually help; clunky targeting.</w:t>
      </w:r>
    </w:p>
    <w:p>
      <w:pPr>
        <w:pStyle w:val="Compact"/>
        <w:numPr>
          <w:ilvl w:val="0"/>
          <w:numId w:val="1014"/>
        </w:numPr>
      </w:pPr>
      <w:r>
        <w:rPr>
          <w:b/>
          <w:bCs/>
        </w:rPr>
        <w:t xml:space="preserve">Success:</w:t>
      </w:r>
      <w:r>
        <w:t xml:space="preserve"> </w:t>
      </w:r>
      <w:r>
        <w:t xml:space="preserve">“</w:t>
      </w:r>
      <w:r>
        <w:t xml:space="preserve">I described the flow, the AI drafted it on the captured screen, I tweaked copy and targeting, sent it for approval, and shipped it — and I get an alert when an anchor breaks.</w:t>
      </w:r>
      <w:r>
        <w:t xml:space="preserve">”</w:t>
      </w:r>
    </w:p>
    <w:bookmarkEnd w:id="51"/>
    <w:bookmarkStart w:id="52" w:name="Xe1ef1f3bd04357b78c36d7732fc16fd22b5f33a"/>
    <w:p>
      <w:pPr>
        <w:pStyle w:val="Heading3"/>
      </w:pPr>
      <w:r>
        <w:t xml:space="preserve">P3 — Eli, the</w:t>
      </w:r>
      <w:r>
        <w:t xml:space="preserve"> </w:t>
      </w:r>
      <w:r>
        <w:rPr>
          <w:b/>
          <w:bCs/>
        </w:rPr>
        <w:t xml:space="preserve">End User</w:t>
      </w:r>
      <w:r>
        <w:t xml:space="preserve"> </w:t>
      </w:r>
      <w:r>
        <w:t xml:space="preserve">(employee or the customer’s customer)</w:t>
      </w:r>
    </w:p>
    <w:p>
      <w:pPr>
        <w:pStyle w:val="Compact"/>
        <w:numPr>
          <w:ilvl w:val="0"/>
          <w:numId w:val="1015"/>
        </w:numPr>
      </w:pPr>
      <w:r>
        <w:rPr>
          <w:b/>
          <w:bCs/>
        </w:rPr>
        <w:t xml:space="preserve">Context:</w:t>
      </w:r>
      <w:r>
        <w:t xml:space="preserve"> </w:t>
      </w:r>
      <w:r>
        <w:t xml:space="preserve">Trying to get a job done in an app. May be new, occasional, or expert. Does</w:t>
      </w:r>
      <w:r>
        <w:t xml:space="preserve"> </w:t>
      </w:r>
      <w:r>
        <w:rPr>
          <w:b/>
          <w:bCs/>
        </w:rPr>
        <w:t xml:space="preserve">not</w:t>
      </w:r>
      <w:r>
        <w:t xml:space="preserve"> </w:t>
      </w:r>
      <w:r>
        <w:t xml:space="preserve">want to be trained — wants to be</w:t>
      </w:r>
      <w:r>
        <w:t xml:space="preserve"> </w:t>
      </w:r>
      <w:r>
        <w:rPr>
          <w:i/>
          <w:iCs/>
        </w:rPr>
        <w:t xml:space="preserve">helped, in the moment</w:t>
      </w:r>
      <w:r>
        <w:t xml:space="preserve">.</w:t>
      </w:r>
    </w:p>
    <w:p>
      <w:pPr>
        <w:pStyle w:val="Compact"/>
        <w:numPr>
          <w:ilvl w:val="0"/>
          <w:numId w:val="1015"/>
        </w:numPr>
      </w:pPr>
      <w:r>
        <w:rPr>
          <w:b/>
          <w:bCs/>
        </w:rPr>
        <w:t xml:space="preserve">Goals:</w:t>
      </w:r>
      <w:r>
        <w:t xml:space="preserve"> </w:t>
      </w:r>
      <w:r>
        <w:t xml:space="preserve">Finish the task; get unstuck without leaving the app or filing a ticket; not be nagged.</w:t>
      </w:r>
    </w:p>
    <w:p>
      <w:pPr>
        <w:pStyle w:val="Compact"/>
        <w:numPr>
          <w:ilvl w:val="0"/>
          <w:numId w:val="1015"/>
        </w:numPr>
      </w:pPr>
      <w:r>
        <w:rPr>
          <w:b/>
          <w:bCs/>
        </w:rPr>
        <w:t xml:space="preserve">Frustrations:</w:t>
      </w:r>
      <w:r>
        <w:t xml:space="preserve"> </w:t>
      </w:r>
      <w:r>
        <w:t xml:space="preserve">Pop-ups that block work; guidance pointing at the wrong place; help that doesn’t match what’s on screen; repetitive prompts.</w:t>
      </w:r>
    </w:p>
    <w:p>
      <w:pPr>
        <w:pStyle w:val="Compact"/>
        <w:numPr>
          <w:ilvl w:val="0"/>
          <w:numId w:val="1015"/>
        </w:numPr>
      </w:pPr>
      <w:r>
        <w:rPr>
          <w:b/>
          <w:bCs/>
        </w:rPr>
        <w:t xml:space="preserve">Success:</w:t>
      </w:r>
      <w:r>
        <w:t xml:space="preserve"> </w:t>
      </w:r>
      <w:r>
        <w:t xml:space="preserve">“</w:t>
      </w:r>
      <w:r>
        <w:t xml:space="preserve">I clicked the help widget, asked a question in plain language, got the exact steps highlighted on my screen, and finished — no ticket, no tab-switching.</w:t>
      </w:r>
      <w:r>
        <w:t xml:space="preserve">”</w:t>
      </w:r>
    </w:p>
    <w:bookmarkEnd w:id="52"/>
    <w:bookmarkStart w:id="53" w:name="X7a77122dcdf1713afeef07aed114b73d831487b"/>
    <w:p>
      <w:pPr>
        <w:pStyle w:val="Heading3"/>
      </w:pPr>
      <w:r>
        <w:t xml:space="preserve">P4 — Noah, the</w:t>
      </w:r>
      <w:r>
        <w:t xml:space="preserve"> </w:t>
      </w:r>
      <w:r>
        <w:rPr>
          <w:b/>
          <w:bCs/>
        </w:rPr>
        <w:t xml:space="preserve">Analyst</w:t>
      </w:r>
      <w:r>
        <w:t xml:space="preserve"> </w:t>
      </w:r>
      <w:r>
        <w:t xml:space="preserve">(Product Ops / Business Analyst / CS Ops)</w:t>
      </w:r>
    </w:p>
    <w:p>
      <w:pPr>
        <w:pStyle w:val="Compact"/>
        <w:numPr>
          <w:ilvl w:val="0"/>
          <w:numId w:val="1016"/>
        </w:numPr>
      </w:pPr>
      <w:r>
        <w:rPr>
          <w:b/>
          <w:bCs/>
        </w:rPr>
        <w:t xml:space="preserve">Context:</w:t>
      </w:r>
      <w:r>
        <w:t xml:space="preserve"> </w:t>
      </w:r>
      <w:r>
        <w:t xml:space="preserve">Needs to understand behaviour and prove value across one or many apps.</w:t>
      </w:r>
    </w:p>
    <w:p>
      <w:pPr>
        <w:pStyle w:val="Compact"/>
        <w:numPr>
          <w:ilvl w:val="0"/>
          <w:numId w:val="1016"/>
        </w:numPr>
      </w:pPr>
      <w:r>
        <w:rPr>
          <w:b/>
          <w:bCs/>
        </w:rPr>
        <w:t xml:space="preserve">Goals:</w:t>
      </w:r>
      <w:r>
        <w:t xml:space="preserve"> </w:t>
      </w:r>
      <w:r>
        <w:t xml:space="preserve">See adoption, funnels, drop-off, friction, and guide performance; segment; export to the warehouse; answer ad-hoc questions fast.</w:t>
      </w:r>
    </w:p>
    <w:p>
      <w:pPr>
        <w:pStyle w:val="Compact"/>
        <w:numPr>
          <w:ilvl w:val="0"/>
          <w:numId w:val="1016"/>
        </w:numPr>
      </w:pPr>
      <w:r>
        <w:rPr>
          <w:b/>
          <w:bCs/>
        </w:rPr>
        <w:t xml:space="preserve">Frustrations:</w:t>
      </w:r>
      <w:r>
        <w:t xml:space="preserve"> </w:t>
      </w:r>
      <w:r>
        <w:t xml:space="preserve">Only seeing events someone remembered to instrument; dashboards that can’t answer the new question; no link between</w:t>
      </w:r>
      <w:r>
        <w:t xml:space="preserve"> </w:t>
      </w:r>
      <w:r>
        <w:t xml:space="preserve">“</w:t>
      </w:r>
      <w:r>
        <w:t xml:space="preserve">where users struggle</w:t>
      </w:r>
      <w:r>
        <w:t xml:space="preserve">”</w:t>
      </w:r>
      <w:r>
        <w:t xml:space="preserve"> </w:t>
      </w:r>
      <w:r>
        <w:t xml:space="preserve">and</w:t>
      </w:r>
      <w:r>
        <w:t xml:space="preserve"> </w:t>
      </w:r>
      <w:r>
        <w:t xml:space="preserve">“</w:t>
      </w:r>
      <w:r>
        <w:t xml:space="preserve">what guidance to ship.</w:t>
      </w:r>
      <w:r>
        <w:t xml:space="preserve">”</w:t>
      </w:r>
    </w:p>
    <w:p>
      <w:pPr>
        <w:pStyle w:val="Compact"/>
        <w:numPr>
          <w:ilvl w:val="0"/>
          <w:numId w:val="1016"/>
        </w:numPr>
      </w:pPr>
      <w:r>
        <w:rPr>
          <w:b/>
          <w:bCs/>
        </w:rPr>
        <w:t xml:space="preserve">Success:</w:t>
      </w:r>
      <w:r>
        <w:t xml:space="preserve"> </w:t>
      </w:r>
      <w:r>
        <w:t xml:space="preserve">“</w:t>
      </w:r>
      <w:r>
        <w:t xml:space="preserve">I asked, in plain English, where onboarding drops off this week, saw the friction point, and shipped a targeted tooltip — then watched completion rise.</w:t>
      </w:r>
      <w:r>
        <w:t xml:space="preserve">”</w:t>
      </w:r>
    </w:p>
    <w:bookmarkEnd w:id="53"/>
    <w:bookmarkStart w:id="54" w:name="X5142cf796022223f93c8db73ba514765eba5cf4"/>
    <w:p>
      <w:pPr>
        <w:pStyle w:val="Heading3"/>
      </w:pPr>
      <w:r>
        <w:t xml:space="preserve">P5 — Devin, the</w:t>
      </w:r>
      <w:r>
        <w:t xml:space="preserve"> </w:t>
      </w:r>
      <w:r>
        <w:rPr>
          <w:b/>
          <w:bCs/>
        </w:rPr>
        <w:t xml:space="preserve">Developer / Integrator</w:t>
      </w:r>
      <w:r>
        <w:t xml:space="preserve"> </w:t>
      </w:r>
      <w:r>
        <w:t xml:space="preserve">(customer-side or partner)</w:t>
      </w:r>
    </w:p>
    <w:p>
      <w:pPr>
        <w:pStyle w:val="Compact"/>
        <w:numPr>
          <w:ilvl w:val="0"/>
          <w:numId w:val="1017"/>
        </w:numPr>
      </w:pPr>
      <w:r>
        <w:rPr>
          <w:b/>
          <w:bCs/>
        </w:rPr>
        <w:t xml:space="preserve">Context:</w:t>
      </w:r>
      <w:r>
        <w:t xml:space="preserve"> </w:t>
      </w:r>
      <w:r>
        <w:t xml:space="preserve">Embeds the SDK, passes user/account metadata for segmentation, wires SSO/SCIM, consumes APIs/webhooks, and may build on the MCP server.</w:t>
      </w:r>
    </w:p>
    <w:p>
      <w:pPr>
        <w:pStyle w:val="Compact"/>
        <w:numPr>
          <w:ilvl w:val="0"/>
          <w:numId w:val="1017"/>
        </w:numPr>
      </w:pPr>
      <w:r>
        <w:rPr>
          <w:b/>
          <w:bCs/>
        </w:rPr>
        <w:t xml:space="preserve">Goals:</w:t>
      </w:r>
      <w:r>
        <w:t xml:space="preserve"> </w:t>
      </w:r>
      <w:r>
        <w:t xml:space="preserve">Fast, well-documented integration; secure identity passing; events and data accessible programmatically; CI-friendly.</w:t>
      </w:r>
    </w:p>
    <w:p>
      <w:pPr>
        <w:pStyle w:val="Compact"/>
        <w:numPr>
          <w:ilvl w:val="0"/>
          <w:numId w:val="1017"/>
        </w:numPr>
      </w:pPr>
      <w:r>
        <w:rPr>
          <w:b/>
          <w:bCs/>
        </w:rPr>
        <w:t xml:space="preserve">Frustrations:</w:t>
      </w:r>
      <w:r>
        <w:t xml:space="preserve"> </w:t>
      </w:r>
      <w:r>
        <w:t xml:space="preserve">Poorly documented SDKs; heavy bundles; no typed APIs; no event export; no programmatic authoring.</w:t>
      </w:r>
    </w:p>
    <w:p>
      <w:pPr>
        <w:pStyle w:val="Compact"/>
        <w:numPr>
          <w:ilvl w:val="0"/>
          <w:numId w:val="1017"/>
        </w:numPr>
      </w:pPr>
      <w:r>
        <w:rPr>
          <w:b/>
          <w:bCs/>
        </w:rPr>
        <w:t xml:space="preserve">Success:</w:t>
      </w:r>
      <w:r>
        <w:t xml:space="preserve"> </w:t>
      </w:r>
      <w:r>
        <w:t xml:space="preserve">“</w:t>
      </w:r>
      <w:r>
        <w:t xml:space="preserve">I dropped in the snippet, identified users securely, and now I query analytics and manage content via API and MCP from our own tooling.</w:t>
      </w:r>
      <w:r>
        <w:t xml:space="preserve">”</w:t>
      </w:r>
    </w:p>
    <w:bookmarkEnd w:id="54"/>
    <w:bookmarkStart w:id="55" w:name="p0-sam-the-adopta-operator-internal-us"/>
    <w:p>
      <w:pPr>
        <w:pStyle w:val="Heading3"/>
      </w:pPr>
      <w:r>
        <w:t xml:space="preserve">P0 — Sam, the</w:t>
      </w:r>
      <w:r>
        <w:t xml:space="preserve"> </w:t>
      </w:r>
      <w:r>
        <w:rPr>
          <w:b/>
          <w:bCs/>
        </w:rPr>
        <w:t xml:space="preserve">Adopta Operator</w:t>
      </w:r>
      <w:r>
        <w:t xml:space="preserve"> </w:t>
      </w:r>
      <w:r>
        <w:t xml:space="preserve">(internal — us)</w:t>
      </w:r>
    </w:p>
    <w:p>
      <w:pPr>
        <w:pStyle w:val="Compact"/>
        <w:numPr>
          <w:ilvl w:val="0"/>
          <w:numId w:val="1018"/>
        </w:numPr>
      </w:pPr>
      <w:r>
        <w:rPr>
          <w:b/>
          <w:bCs/>
        </w:rPr>
        <w:t xml:space="preserve">Context:</w:t>
      </w:r>
      <w:r>
        <w:t xml:space="preserve"> </w:t>
      </w:r>
      <w:r>
        <w:t xml:space="preserve">Operates the SaaS: onboards tenants, monitors health, manages the maintained element library, ships releases, supports customers.</w:t>
      </w:r>
    </w:p>
    <w:p>
      <w:pPr>
        <w:pStyle w:val="Compact"/>
        <w:numPr>
          <w:ilvl w:val="0"/>
          <w:numId w:val="1018"/>
        </w:numPr>
      </w:pPr>
      <w:r>
        <w:rPr>
          <w:b/>
          <w:bCs/>
        </w:rPr>
        <w:t xml:space="preserve">Goals:</w:t>
      </w:r>
      <w:r>
        <w:t xml:space="preserve"> </w:t>
      </w:r>
      <w:r>
        <w:t xml:space="preserve">Reliable multi-tenant operations, observability, safe deploys, per-tenant support without breaching isolation.</w:t>
      </w:r>
    </w:p>
    <w:p>
      <w:r>
        <w:pict>
          <v:rect style="width:0;height:1.5pt" o:hralign="center" o:hrstd="t" o:hr="t"/>
        </w:pict>
      </w:r>
    </w:p>
    <w:bookmarkEnd w:id="55"/>
    <w:bookmarkEnd w:id="56"/>
    <w:bookmarkStart w:id="62" w:name="primary-user-journeys-narrative"/>
    <w:p>
      <w:pPr>
        <w:pStyle w:val="Heading2"/>
      </w:pPr>
      <w:r>
        <w:t xml:space="preserve">2. Primary User Journeys (narrative)</w:t>
      </w:r>
    </w:p>
    <w:bookmarkStart w:id="57" w:name="j1-tenant-onboarding-hardening-tara"/>
    <w:p>
      <w:pPr>
        <w:pStyle w:val="Heading3"/>
      </w:pPr>
      <w:r>
        <w:t xml:space="preserve">J1 — Tenant onboarding &amp; hardening (Tara)</w:t>
      </w:r>
    </w:p>
    <w:p>
      <w:pPr>
        <w:pStyle w:val="FirstParagraph"/>
      </w:pPr>
      <w:r>
        <w:t xml:space="preserve">Sign up → verify domain →</w:t>
      </w:r>
      <w:r>
        <w:t xml:space="preserve"> </w:t>
      </w:r>
      <w:r>
        <w:rPr>
          <w:b/>
          <w:bCs/>
        </w:rPr>
        <w:t xml:space="preserve">connect Microsoft Entra</w:t>
      </w:r>
      <w:r>
        <w:t xml:space="preserve"> </w:t>
      </w:r>
      <w:r>
        <w:t xml:space="preserve">(workforce SSO via multi-tenant app, or External ID for external users) → enforce</w:t>
      </w:r>
      <w:r>
        <w:t xml:space="preserve"> </w:t>
      </w:r>
      <w:r>
        <w:rPr>
          <w:b/>
          <w:bCs/>
        </w:rPr>
        <w:t xml:space="preserve">Conditional Access / MFA</w:t>
      </w:r>
      <w:r>
        <w:t xml:space="preserve"> </w:t>
      </w:r>
      <w:r>
        <w:t xml:space="preserve">→ configure</w:t>
      </w:r>
      <w:r>
        <w:t xml:space="preserve"> </w:t>
      </w:r>
      <w:r>
        <w:rPr>
          <w:b/>
          <w:bCs/>
        </w:rPr>
        <w:t xml:space="preserve">SCIM provisioning</w:t>
      </w:r>
      <w:r>
        <w:t xml:space="preserve"> </w:t>
      </w:r>
      <w:r>
        <w:t xml:space="preserve">→ set</w:t>
      </w:r>
      <w:r>
        <w:t xml:space="preserve"> </w:t>
      </w:r>
      <w:r>
        <w:rPr>
          <w:b/>
          <w:bCs/>
        </w:rPr>
        <w:t xml:space="preserve">data residency</w:t>
      </w:r>
      <w:r>
        <w:t xml:space="preserve"> </w:t>
      </w:r>
      <w:r>
        <w:t xml:space="preserve">and</w:t>
      </w:r>
      <w:r>
        <w:t xml:space="preserve"> </w:t>
      </w:r>
      <w:r>
        <w:rPr>
          <w:b/>
          <w:bCs/>
        </w:rPr>
        <w:t xml:space="preserve">PII redaction</w:t>
      </w:r>
      <w:r>
        <w:t xml:space="preserve"> </w:t>
      </w:r>
      <w:r>
        <w:t xml:space="preserve">policy → scope Adopta to allowed</w:t>
      </w:r>
      <w:r>
        <w:t xml:space="preserve"> </w:t>
      </w:r>
      <w:r>
        <w:rPr>
          <w:b/>
          <w:bCs/>
        </w:rPr>
        <w:t xml:space="preserve">domains/apps</w:t>
      </w:r>
      <w:r>
        <w:t xml:space="preserve"> </w:t>
      </w:r>
      <w:r>
        <w:t xml:space="preserve">→ invite &amp;</w:t>
      </w:r>
      <w:r>
        <w:t xml:space="preserve"> </w:t>
      </w:r>
      <w:r>
        <w:rPr>
          <w:b/>
          <w:bCs/>
        </w:rPr>
        <w:t xml:space="preserve">role-assign</w:t>
      </w:r>
      <w:r>
        <w:t xml:space="preserve"> </w:t>
      </w:r>
      <w:r>
        <w:t xml:space="preserve">authors and analysts → review</w:t>
      </w:r>
      <w:r>
        <w:t xml:space="preserve"> </w:t>
      </w:r>
      <w:r>
        <w:rPr>
          <w:b/>
          <w:bCs/>
        </w:rPr>
        <w:t xml:space="preserve">audit log</w:t>
      </w:r>
      <w:r>
        <w:t xml:space="preserve">.</w:t>
      </w:r>
      <w:r>
        <w:t xml:space="preserve"> </w:t>
      </w:r>
      <w:r>
        <w:rPr>
          <w:i/>
          <w:iCs/>
        </w:rPr>
        <w:t xml:space="preserve">Outcome: a secure, governed tenant.</w:t>
      </w:r>
    </w:p>
    <w:bookmarkEnd w:id="57"/>
    <w:bookmarkStart w:id="58" w:name="j2-build-ship-guidance-aria"/>
    <w:p>
      <w:pPr>
        <w:pStyle w:val="Heading3"/>
      </w:pPr>
      <w:r>
        <w:t xml:space="preserve">J2 — Build &amp; ship guidance (Aria)</w:t>
      </w:r>
    </w:p>
    <w:p>
      <w:pPr>
        <w:pStyle w:val="FirstParagraph"/>
      </w:pPr>
      <w:r>
        <w:t xml:space="preserve">Open the</w:t>
      </w:r>
      <w:r>
        <w:t xml:space="preserve"> </w:t>
      </w:r>
      <w:r>
        <w:rPr>
          <w:b/>
          <w:bCs/>
        </w:rPr>
        <w:t xml:space="preserve">authoring studio</w:t>
      </w:r>
      <w:r>
        <w:t xml:space="preserve"> </w:t>
      </w:r>
      <w:r>
        <w:t xml:space="preserve">→ launch the</w:t>
      </w:r>
      <w:r>
        <w:t xml:space="preserve"> </w:t>
      </w:r>
      <w:r>
        <w:rPr>
          <w:b/>
          <w:bCs/>
        </w:rPr>
        <w:t xml:space="preserve">in-app editor</w:t>
      </w:r>
      <w:r>
        <w:t xml:space="preserve"> </w:t>
      </w:r>
      <w:r>
        <w:t xml:space="preserve">on the target app →</w:t>
      </w:r>
      <w:r>
        <w:t xml:space="preserve"> </w:t>
      </w:r>
      <w:r>
        <w:rPr>
          <w:b/>
          <w:bCs/>
        </w:rPr>
        <w:t xml:space="preserve">capture</w:t>
      </w:r>
      <w:r>
        <w:t xml:space="preserve"> </w:t>
      </w:r>
      <w:r>
        <w:t xml:space="preserve">the screen/elements →</w:t>
      </w:r>
      <w:r>
        <w:t xml:space="preserve"> </w:t>
      </w:r>
      <w:r>
        <w:rPr>
          <w:b/>
          <w:bCs/>
        </w:rPr>
        <w:t xml:space="preserve">AI drafts</w:t>
      </w:r>
      <w:r>
        <w:t xml:space="preserve"> </w:t>
      </w:r>
      <w:r>
        <w:t xml:space="preserve">a flow/tooltip → edit content, branching, styling, and</w:t>
      </w:r>
      <w:r>
        <w:t xml:space="preserve"> </w:t>
      </w:r>
      <w:r>
        <w:rPr>
          <w:b/>
          <w:bCs/>
        </w:rPr>
        <w:t xml:space="preserve">localisation</w:t>
      </w:r>
      <w:r>
        <w:t xml:space="preserve"> </w:t>
      </w:r>
      <w:r>
        <w:t xml:space="preserve">→ define</w:t>
      </w:r>
      <w:r>
        <w:t xml:space="preserve"> </w:t>
      </w:r>
      <w:r>
        <w:rPr>
          <w:b/>
          <w:bCs/>
        </w:rPr>
        <w:t xml:space="preserve">targeting</w:t>
      </w:r>
      <w:r>
        <w:t xml:space="preserve"> </w:t>
      </w:r>
      <w:r>
        <w:t xml:space="preserve">(segment + page rules + frequency) →</w:t>
      </w:r>
      <w:r>
        <w:t xml:space="preserve"> </w:t>
      </w:r>
      <w:r>
        <w:rPr>
          <w:b/>
          <w:bCs/>
        </w:rPr>
        <w:t xml:space="preserve">preview</w:t>
      </w:r>
      <w:r>
        <w:t xml:space="preserve"> </w:t>
      </w:r>
      <w:r>
        <w:t xml:space="preserve">as different segments → submit to</w:t>
      </w:r>
      <w:r>
        <w:t xml:space="preserve"> </w:t>
      </w:r>
      <w:r>
        <w:rPr>
          <w:b/>
          <w:bCs/>
        </w:rPr>
        <w:t xml:space="preserve">review/approval</w:t>
      </w:r>
      <w:r>
        <w:t xml:space="preserve"> </w:t>
      </w:r>
      <w:r>
        <w:t xml:space="preserve">→</w:t>
      </w:r>
      <w:r>
        <w:t xml:space="preserve"> </w:t>
      </w:r>
      <w:r>
        <w:rPr>
          <w:b/>
          <w:bCs/>
        </w:rPr>
        <w:t xml:space="preserve">publish</w:t>
      </w:r>
      <w:r>
        <w:t xml:space="preserve"> </w:t>
      </w:r>
      <w:r>
        <w:t xml:space="preserve">to an environment → monitor</w:t>
      </w:r>
      <w:r>
        <w:t xml:space="preserve"> </w:t>
      </w:r>
      <w:r>
        <w:rPr>
          <w:b/>
          <w:bCs/>
        </w:rPr>
        <w:t xml:space="preserve">performance</w:t>
      </w:r>
      <w:r>
        <w:t xml:space="preserve"> </w:t>
      </w:r>
      <w:r>
        <w:t xml:space="preserve">and</w:t>
      </w:r>
      <w:r>
        <w:t xml:space="preserve"> </w:t>
      </w:r>
      <w:r>
        <w:rPr>
          <w:b/>
          <w:bCs/>
        </w:rPr>
        <w:t xml:space="preserve">anchor-health alerts</w:t>
      </w:r>
      <w:r>
        <w:t xml:space="preserve">.</w:t>
      </w:r>
      <w:r>
        <w:t xml:space="preserve"> </w:t>
      </w:r>
      <w:r>
        <w:rPr>
          <w:i/>
          <w:iCs/>
        </w:rPr>
        <w:t xml:space="preserve">Outcome: durable, measured guidance.</w:t>
      </w:r>
    </w:p>
    <w:bookmarkEnd w:id="58"/>
    <w:bookmarkStart w:id="59" w:name="j3-get-unstuck-in-the-moment-eli"/>
    <w:p>
      <w:pPr>
        <w:pStyle w:val="Heading3"/>
      </w:pPr>
      <w:r>
        <w:t xml:space="preserve">J3 — Get unstuck in the moment (Eli)</w:t>
      </w:r>
    </w:p>
    <w:p>
      <w:pPr>
        <w:pStyle w:val="FirstParagraph"/>
      </w:pPr>
      <w:r>
        <w:t xml:space="preserve">Hit friction → open</w:t>
      </w:r>
      <w:r>
        <w:t xml:space="preserve"> </w:t>
      </w:r>
      <w:r>
        <w:rPr>
          <w:b/>
          <w:bCs/>
        </w:rPr>
        <w:t xml:space="preserve">self-help widget</w:t>
      </w:r>
      <w:r>
        <w:t xml:space="preserve"> </w:t>
      </w:r>
      <w:r>
        <w:t xml:space="preserve">(or an inline launcher fires) →</w:t>
      </w:r>
      <w:r>
        <w:t xml:space="preserve"> </w:t>
      </w:r>
      <w:r>
        <w:rPr>
          <w:b/>
          <w:bCs/>
        </w:rPr>
        <w:t xml:space="preserve">search or ask</w:t>
      </w:r>
      <w:r>
        <w:t xml:space="preserve"> </w:t>
      </w:r>
      <w:r>
        <w:t xml:space="preserve">in natural language → get an</w:t>
      </w:r>
      <w:r>
        <w:t xml:space="preserve"> </w:t>
      </w:r>
      <w:r>
        <w:rPr>
          <w:b/>
          <w:bCs/>
        </w:rPr>
        <w:t xml:space="preserve">AI answer with citations</w:t>
      </w:r>
      <w:r>
        <w:t xml:space="preserve"> </w:t>
      </w:r>
      <w:r>
        <w:t xml:space="preserve">and/or a</w:t>
      </w:r>
      <w:r>
        <w:t xml:space="preserve"> </w:t>
      </w:r>
      <w:r>
        <w:rPr>
          <w:b/>
          <w:bCs/>
        </w:rPr>
        <w:t xml:space="preserve">launchable walkthrough</w:t>
      </w:r>
      <w:r>
        <w:t xml:space="preserve"> </w:t>
      </w:r>
      <w:r>
        <w:t xml:space="preserve">that</w:t>
      </w:r>
      <w:r>
        <w:t xml:space="preserve"> </w:t>
      </w:r>
      <w:r>
        <w:rPr>
          <w:b/>
          <w:bCs/>
        </w:rPr>
        <w:t xml:space="preserve">highlights on-screen elements</w:t>
      </w:r>
      <w:r>
        <w:t xml:space="preserve"> </w:t>
      </w:r>
      <w:r>
        <w:t xml:space="preserve">→ complete the task → optionally rate it.</w:t>
      </w:r>
      <w:r>
        <w:t xml:space="preserve"> </w:t>
      </w:r>
      <w:r>
        <w:rPr>
          <w:i/>
          <w:iCs/>
        </w:rPr>
        <w:t xml:space="preserve">Outcome: self-service resolution, fewer tickets.</w:t>
      </w:r>
    </w:p>
    <w:bookmarkEnd w:id="59"/>
    <w:bookmarkStart w:id="60" w:name="j4-understand-act-on-behaviour-noah"/>
    <w:p>
      <w:pPr>
        <w:pStyle w:val="Heading3"/>
      </w:pPr>
      <w:r>
        <w:t xml:space="preserve">J4 — Understand &amp; act on behaviour (Noah)</w:t>
      </w:r>
    </w:p>
    <w:p>
      <w:pPr>
        <w:pStyle w:val="FirstParagraph"/>
      </w:pPr>
      <w:r>
        <w:t xml:space="preserve">Open</w:t>
      </w:r>
      <w:r>
        <w:t xml:space="preserve"> </w:t>
      </w:r>
      <w:r>
        <w:rPr>
          <w:b/>
          <w:bCs/>
        </w:rPr>
        <w:t xml:space="preserve">analytics</w:t>
      </w:r>
      <w:r>
        <w:t xml:space="preserve"> </w:t>
      </w:r>
      <w:r>
        <w:t xml:space="preserve">→ explore</w:t>
      </w:r>
      <w:r>
        <w:t xml:space="preserve"> </w:t>
      </w:r>
      <w:r>
        <w:rPr>
          <w:b/>
          <w:bCs/>
        </w:rPr>
        <w:t xml:space="preserve">funnels/paths/retention/cohorts</w:t>
      </w:r>
      <w:r>
        <w:t xml:space="preserve"> </w:t>
      </w:r>
      <w:r>
        <w:t xml:space="preserve">(over</w:t>
      </w:r>
      <w:r>
        <w:t xml:space="preserve"> </w:t>
      </w:r>
      <w:r>
        <w:rPr>
          <w:b/>
          <w:bCs/>
        </w:rPr>
        <w:t xml:space="preserve">retroactively captured</w:t>
      </w:r>
      <w:r>
        <w:t xml:space="preserve"> </w:t>
      </w:r>
      <w:r>
        <w:t xml:space="preserve">data) → spot</w:t>
      </w:r>
      <w:r>
        <w:t xml:space="preserve"> </w:t>
      </w:r>
      <w:r>
        <w:rPr>
          <w:b/>
          <w:bCs/>
        </w:rPr>
        <w:t xml:space="preserve">drop-off/friction</w:t>
      </w:r>
      <w:r>
        <w:t xml:space="preserve"> </w:t>
      </w:r>
      <w:r>
        <w:t xml:space="preserve">→ ask the</w:t>
      </w:r>
      <w:r>
        <w:t xml:space="preserve"> </w:t>
      </w:r>
      <w:r>
        <w:rPr>
          <w:b/>
          <w:bCs/>
        </w:rPr>
        <w:t xml:space="preserve">insights agent</w:t>
      </w:r>
      <w:r>
        <w:t xml:space="preserve"> </w:t>
      </w:r>
      <w:r>
        <w:t xml:space="preserve">a follow-up → create a</w:t>
      </w:r>
      <w:r>
        <w:t xml:space="preserve"> </w:t>
      </w:r>
      <w:r>
        <w:rPr>
          <w:b/>
          <w:bCs/>
        </w:rPr>
        <w:t xml:space="preserve">segment</w:t>
      </w:r>
      <w:r>
        <w:t xml:space="preserve"> </w:t>
      </w:r>
      <w:r>
        <w:t xml:space="preserve">of stuck users → hand off to Aria (or self-serve) to</w:t>
      </w:r>
      <w:r>
        <w:t xml:space="preserve"> </w:t>
      </w:r>
      <w:r>
        <w:rPr>
          <w:b/>
          <w:bCs/>
        </w:rPr>
        <w:t xml:space="preserve">target guidance</w:t>
      </w:r>
      <w:r>
        <w:t xml:space="preserve"> </w:t>
      </w:r>
      <w:r>
        <w:t xml:space="preserve">→ measure</w:t>
      </w:r>
      <w:r>
        <w:t xml:space="preserve"> </w:t>
      </w:r>
      <w:r>
        <w:rPr>
          <w:b/>
          <w:bCs/>
        </w:rPr>
        <w:t xml:space="preserve">lift</w:t>
      </w:r>
      <w:r>
        <w:t xml:space="preserve">.</w:t>
      </w:r>
      <w:r>
        <w:t xml:space="preserve"> </w:t>
      </w:r>
      <w:r>
        <w:rPr>
          <w:i/>
          <w:iCs/>
        </w:rPr>
        <w:t xml:space="preserve">Outcome: closed-loop optimisation.</w:t>
      </w:r>
    </w:p>
    <w:bookmarkEnd w:id="60"/>
    <w:bookmarkStart w:id="61" w:name="j5-integrate-automate-devin"/>
    <w:p>
      <w:pPr>
        <w:pStyle w:val="Heading3"/>
      </w:pPr>
      <w:r>
        <w:t xml:space="preserve">J5 — Integrate &amp; automate (Devin)</w:t>
      </w:r>
    </w:p>
    <w:p>
      <w:pPr>
        <w:pStyle w:val="FirstParagraph"/>
      </w:pPr>
      <w:r>
        <w:t xml:space="preserve">Install</w:t>
      </w:r>
      <w:r>
        <w:t xml:space="preserve"> </w:t>
      </w:r>
      <w:r>
        <w:rPr>
          <w:b/>
          <w:bCs/>
        </w:rPr>
        <w:t xml:space="preserve">SDK</w:t>
      </w:r>
      <w:r>
        <w:t xml:space="preserve"> </w:t>
      </w:r>
      <w:r>
        <w:t xml:space="preserve">→</w:t>
      </w:r>
      <w:r>
        <w:t xml:space="preserve"> </w:t>
      </w:r>
      <w:r>
        <w:rPr>
          <w:b/>
          <w:bCs/>
        </w:rPr>
        <w:t xml:space="preserve">identify</w:t>
      </w:r>
      <w:r>
        <w:t xml:space="preserve"> </w:t>
      </w:r>
      <w:r>
        <w:t xml:space="preserve">users/accounts with signed metadata → verify events in a debug view → call</w:t>
      </w:r>
      <w:r>
        <w:t xml:space="preserve"> </w:t>
      </w:r>
      <w:r>
        <w:rPr>
          <w:b/>
          <w:bCs/>
        </w:rPr>
        <w:t xml:space="preserve">REST APIs</w:t>
      </w:r>
      <w:r>
        <w:t xml:space="preserve">/consume</w:t>
      </w:r>
      <w:r>
        <w:t xml:space="preserve"> </w:t>
      </w:r>
      <w:r>
        <w:rPr>
          <w:b/>
          <w:bCs/>
        </w:rPr>
        <w:t xml:space="preserve">webhooks</w:t>
      </w:r>
      <w:r>
        <w:t xml:space="preserve"> </w:t>
      </w:r>
      <w:r>
        <w:t xml:space="preserve">→ wire</w:t>
      </w:r>
      <w:r>
        <w:t xml:space="preserve"> </w:t>
      </w:r>
      <w:r>
        <w:rPr>
          <w:b/>
          <w:bCs/>
        </w:rPr>
        <w:t xml:space="preserve">SCIM/SSO</w:t>
      </w:r>
      <w:r>
        <w:t xml:space="preserve"> </w:t>
      </w:r>
      <w:r>
        <w:t xml:space="preserve">→ optionally drive analytics/content via the</w:t>
      </w:r>
      <w:r>
        <w:t xml:space="preserve"> </w:t>
      </w:r>
      <w:r>
        <w:rPr>
          <w:b/>
          <w:bCs/>
        </w:rPr>
        <w:t xml:space="preserve">MCP server</w:t>
      </w:r>
      <w:r>
        <w:t xml:space="preserve">.</w:t>
      </w:r>
      <w:r>
        <w:t xml:space="preserve"> </w:t>
      </w:r>
      <w:r>
        <w:rPr>
          <w:i/>
          <w:iCs/>
        </w:rPr>
        <w:t xml:space="preserve">Outcome: programmatic, secure integration.</w:t>
      </w:r>
    </w:p>
    <w:p>
      <w:r>
        <w:pict>
          <v:rect style="width:0;height:1.5pt" o:hralign="center" o:hrstd="t" o:hr="t"/>
        </w:pict>
      </w:r>
    </w:p>
    <w:bookmarkEnd w:id="61"/>
    <w:bookmarkEnd w:id="62"/>
    <w:bookmarkStart w:id="72" w:name="user-requirements-by-epic"/>
    <w:p>
      <w:pPr>
        <w:pStyle w:val="Heading2"/>
      </w:pPr>
      <w:r>
        <w:t xml:space="preserve">3. User Requirements by Epic</w:t>
      </w:r>
    </w:p>
    <w:p>
      <w:pPr>
        <w:pStyle w:val="BlockText"/>
      </w:pPr>
      <w:r>
        <w:t xml:space="preserve">Format:</w:t>
      </w:r>
      <w:r>
        <w:t xml:space="preserve"> </w:t>
      </w:r>
      <w:r>
        <w:rPr>
          <w:b/>
          <w:bCs/>
        </w:rPr>
        <w:t xml:space="preserve">US-ID</w:t>
      </w:r>
      <w:r>
        <w:t xml:space="preserve"> </w:t>
      </w:r>
      <w:r>
        <w:t xml:space="preserve">—</w:t>
      </w:r>
      <w:r>
        <w:t xml:space="preserve"> </w:t>
      </w:r>
      <w:r>
        <w:rPr>
          <w:i/>
          <w:iCs/>
        </w:rPr>
        <w:t xml:space="preserve">As a [persona], I want [capability], so that [benefit].</w:t>
      </w:r>
      <w:r>
        <w:t xml:space="preserve"> </w:t>
      </w:r>
      <w:r>
        <w:t xml:space="preserve">Each story lists</w:t>
      </w:r>
      <w:r>
        <w:t xml:space="preserve"> </w:t>
      </w:r>
      <w:r>
        <w:rPr>
          <w:b/>
          <w:bCs/>
        </w:rPr>
        <w:t xml:space="preserve">Acceptance criteria (AC)</w:t>
      </w:r>
      <w:r>
        <w:t xml:space="preserve"> </w:t>
      </w:r>
      <w:r>
        <w:t xml:space="preserve">as user-observable outcomes. Priority:</w:t>
      </w:r>
      <w:r>
        <w:t xml:space="preserve"> </w:t>
      </w:r>
      <w:r>
        <w:rPr>
          <w:b/>
          <w:bCs/>
        </w:rPr>
        <w:t xml:space="preserve">M</w:t>
      </w:r>
      <w:r>
        <w:t xml:space="preserve">=Must,</w:t>
      </w:r>
      <w:r>
        <w:t xml:space="preserve"> </w:t>
      </w:r>
      <w:r>
        <w:rPr>
          <w:b/>
          <w:bCs/>
        </w:rPr>
        <w:t xml:space="preserve">S</w:t>
      </w:r>
      <w:r>
        <w:t xml:space="preserve">=Should,</w:t>
      </w:r>
      <w:r>
        <w:t xml:space="preserve"> </w:t>
      </w:r>
      <w:r>
        <w:rPr>
          <w:b/>
          <w:bCs/>
        </w:rPr>
        <w:t xml:space="preserve">C</w:t>
      </w:r>
      <w:r>
        <w:t xml:space="preserve">=Could (MoSCoW). These map to FRs in</w:t>
      </w:r>
      <w:r>
        <w:t xml:space="preserve"> </w:t>
      </w:r>
      <w:r>
        <w:rPr>
          <w:rStyle w:val="VerbatimChar"/>
        </w:rPr>
        <w:t xml:space="preserve">02</w:t>
      </w:r>
      <w:r>
        <w:t xml:space="preserve">.</w:t>
      </w:r>
    </w:p>
    <w:bookmarkStart w:id="63" w:name="X41b6a89df3e398abc2e76f5940d1066e71e5c00"/>
    <w:p>
      <w:pPr>
        <w:pStyle w:val="Heading3"/>
      </w:pPr>
      <w:r>
        <w:t xml:space="preserve">Epic A — Identity, Access &amp; Tenant Administration</w:t>
      </w:r>
    </w:p>
    <w:p>
      <w:pPr>
        <w:pStyle w:val="Compact"/>
        <w:numPr>
          <w:ilvl w:val="0"/>
          <w:numId w:val="1019"/>
        </w:numPr>
      </w:pPr>
      <w:r>
        <w:rPr>
          <w:b/>
          <w:bCs/>
        </w:rPr>
        <w:t xml:space="preserve">US-IAM-1 (M)</w:t>
      </w:r>
      <w:r>
        <w:t xml:space="preserve"> </w:t>
      </w:r>
      <w:r>
        <w:t xml:space="preserve">— As Tara, I want to connect our</w:t>
      </w:r>
      <w:r>
        <w:t xml:space="preserve"> </w:t>
      </w:r>
      <w:r>
        <w:rPr>
          <w:b/>
          <w:bCs/>
        </w:rPr>
        <w:t xml:space="preserve">Microsoft Entra</w:t>
      </w:r>
      <w:r>
        <w:t xml:space="preserve"> </w:t>
      </w:r>
      <w:r>
        <w:t xml:space="preserve">directory so users sign in with corporate credentials and SSO.</w:t>
      </w:r>
    </w:p>
    <w:p>
      <w:pPr>
        <w:pStyle w:val="Compact"/>
        <w:numPr>
          <w:ilvl w:val="1"/>
          <w:numId w:val="1020"/>
        </w:numPr>
      </w:pPr>
      <w:r>
        <w:t xml:space="preserve">AC: Can register Adopta as a</w:t>
      </w:r>
      <w:r>
        <w:t xml:space="preserve"> </w:t>
      </w:r>
      <w:r>
        <w:rPr>
          <w:b/>
          <w:bCs/>
        </w:rPr>
        <w:t xml:space="preserve">multi-tenant Entra app</w:t>
      </w:r>
      <w:r>
        <w:t xml:space="preserve"> </w:t>
      </w:r>
      <w:r>
        <w:t xml:space="preserve">and complete admin consent; users from our Entra tenant can sign in via OIDC; no separate passwords exist.</w:t>
      </w:r>
    </w:p>
    <w:p>
      <w:pPr>
        <w:pStyle w:val="Compact"/>
        <w:numPr>
          <w:ilvl w:val="0"/>
          <w:numId w:val="1019"/>
        </w:numPr>
      </w:pPr>
      <w:r>
        <w:rPr>
          <w:b/>
          <w:bCs/>
        </w:rPr>
        <w:t xml:space="preserve">US-IAM-2 (M)</w:t>
      </w:r>
      <w:r>
        <w:t xml:space="preserve"> </w:t>
      </w:r>
      <w:r>
        <w:t xml:space="preserve">— As Tara, I want</w:t>
      </w:r>
      <w:r>
        <w:t xml:space="preserve"> </w:t>
      </w:r>
      <w:r>
        <w:rPr>
          <w:b/>
          <w:bCs/>
        </w:rPr>
        <w:t xml:space="preserve">Microsoft Entra External ID</w:t>
      </w:r>
      <w:r>
        <w:t xml:space="preserve"> </w:t>
      </w:r>
      <w:r>
        <w:t xml:space="preserve">support so we can also serve external/customer users (CIAM) on the current Microsoft platform (not the deprecated B2C).</w:t>
      </w:r>
    </w:p>
    <w:p>
      <w:pPr>
        <w:pStyle w:val="Compact"/>
        <w:numPr>
          <w:ilvl w:val="1"/>
          <w:numId w:val="1021"/>
        </w:numPr>
      </w:pPr>
      <w:r>
        <w:t xml:space="preserve">AC: External users can self-sign-up/sign-in via an External ID tenant; social/email options configurable; flows work without legacy custom XML policies.</w:t>
      </w:r>
    </w:p>
    <w:p>
      <w:pPr>
        <w:pStyle w:val="Compact"/>
        <w:numPr>
          <w:ilvl w:val="0"/>
          <w:numId w:val="1019"/>
        </w:numPr>
      </w:pPr>
      <w:r>
        <w:rPr>
          <w:b/>
          <w:bCs/>
        </w:rPr>
        <w:t xml:space="preserve">US-IAM-3 (M)</w:t>
      </w:r>
      <w:r>
        <w:t xml:space="preserve"> </w:t>
      </w:r>
      <w:r>
        <w:t xml:space="preserve">— As Tara, I want</w:t>
      </w:r>
      <w:r>
        <w:t xml:space="preserve"> </w:t>
      </w:r>
      <w:r>
        <w:rPr>
          <w:b/>
          <w:bCs/>
        </w:rPr>
        <w:t xml:space="preserve">Conditional Access &amp; MFA</w:t>
      </w:r>
      <w:r>
        <w:t xml:space="preserve"> </w:t>
      </w:r>
      <w:r>
        <w:t xml:space="preserve">honoured so access meets our security policy.</w:t>
      </w:r>
    </w:p>
    <w:p>
      <w:pPr>
        <w:pStyle w:val="Compact"/>
        <w:numPr>
          <w:ilvl w:val="1"/>
          <w:numId w:val="1022"/>
        </w:numPr>
      </w:pPr>
      <w:r>
        <w:t xml:space="preserve">AC: Sign-ins respect tenant CA policies; phishing-resistant MFA supported; MFA/device claims from the user’s home tenant can be trusted.</w:t>
      </w:r>
    </w:p>
    <w:p>
      <w:pPr>
        <w:pStyle w:val="Compact"/>
        <w:numPr>
          <w:ilvl w:val="0"/>
          <w:numId w:val="1019"/>
        </w:numPr>
      </w:pPr>
      <w:r>
        <w:rPr>
          <w:b/>
          <w:bCs/>
        </w:rPr>
        <w:t xml:space="preserve">US-IAM-4 (M)</w:t>
      </w:r>
      <w:r>
        <w:t xml:space="preserve"> </w:t>
      </w:r>
      <w:r>
        <w:t xml:space="preserve">— As Tara, I want</w:t>
      </w:r>
      <w:r>
        <w:t xml:space="preserve"> </w:t>
      </w:r>
      <w:r>
        <w:rPr>
          <w:b/>
          <w:bCs/>
        </w:rPr>
        <w:t xml:space="preserve">role-based access control</w:t>
      </w:r>
      <w:r>
        <w:t xml:space="preserve"> </w:t>
      </w:r>
      <w:r>
        <w:t xml:space="preserve">so people only do what their role permits.</w:t>
      </w:r>
    </w:p>
    <w:p>
      <w:pPr>
        <w:pStyle w:val="Compact"/>
        <w:numPr>
          <w:ilvl w:val="1"/>
          <w:numId w:val="1023"/>
        </w:numPr>
      </w:pPr>
      <w:r>
        <w:t xml:space="preserve">AC: Built-in roles (Owner, Admin, Author, Reviewer/Approver, Analyst, Viewer); least-privilege defaults; role changes are audited.</w:t>
      </w:r>
    </w:p>
    <w:p>
      <w:pPr>
        <w:pStyle w:val="Compact"/>
        <w:numPr>
          <w:ilvl w:val="0"/>
          <w:numId w:val="1019"/>
        </w:numPr>
      </w:pPr>
      <w:r>
        <w:rPr>
          <w:b/>
          <w:bCs/>
        </w:rPr>
        <w:t xml:space="preserve">US-IAM-5 (M)</w:t>
      </w:r>
      <w:r>
        <w:t xml:space="preserve"> </w:t>
      </w:r>
      <w:r>
        <w:t xml:space="preserve">— As Tara, I want</w:t>
      </w:r>
      <w:r>
        <w:t xml:space="preserve"> </w:t>
      </w:r>
      <w:r>
        <w:rPr>
          <w:b/>
          <w:bCs/>
        </w:rPr>
        <w:t xml:space="preserve">SCIM user/group provisioning</w:t>
      </w:r>
      <w:r>
        <w:t xml:space="preserve"> </w:t>
      </w:r>
      <w:r>
        <w:t xml:space="preserve">so lifecycle is automated.</w:t>
      </w:r>
    </w:p>
    <w:p>
      <w:pPr>
        <w:pStyle w:val="Compact"/>
        <w:numPr>
          <w:ilvl w:val="1"/>
          <w:numId w:val="1024"/>
        </w:numPr>
      </w:pPr>
      <w:r>
        <w:t xml:space="preserve">AC: Create/update/deactivate users and map groups → Adopta roles via SCIM 2.0; deactivation revokes access promptly.</w:t>
      </w:r>
    </w:p>
    <w:p>
      <w:pPr>
        <w:pStyle w:val="Compact"/>
        <w:numPr>
          <w:ilvl w:val="0"/>
          <w:numId w:val="1019"/>
        </w:numPr>
      </w:pPr>
      <w:r>
        <w:rPr>
          <w:b/>
          <w:bCs/>
        </w:rPr>
        <w:t xml:space="preserve">US-IAM-6 (M)</w:t>
      </w:r>
      <w:r>
        <w:t xml:space="preserve"> </w:t>
      </w:r>
      <w:r>
        <w:t xml:space="preserve">— As Tara, I want</w:t>
      </w:r>
      <w:r>
        <w:t xml:space="preserve"> </w:t>
      </w:r>
      <w:r>
        <w:rPr>
          <w:b/>
          <w:bCs/>
        </w:rPr>
        <w:t xml:space="preserve">strict tenant data isolation</w:t>
      </w:r>
      <w:r>
        <w:t xml:space="preserve"> </w:t>
      </w:r>
      <w:r>
        <w:t xml:space="preserve">so no other customer can ever see our data.</w:t>
      </w:r>
    </w:p>
    <w:p>
      <w:pPr>
        <w:pStyle w:val="Compact"/>
        <w:numPr>
          <w:ilvl w:val="1"/>
          <w:numId w:val="1025"/>
        </w:numPr>
      </w:pPr>
      <w:r>
        <w:t xml:space="preserve">AC: All data is tenant-scoped; cross-tenant access is impossible via UI/API; verified by automated isolation tests.</w:t>
      </w:r>
    </w:p>
    <w:p>
      <w:pPr>
        <w:pStyle w:val="Compact"/>
        <w:numPr>
          <w:ilvl w:val="0"/>
          <w:numId w:val="1019"/>
        </w:numPr>
      </w:pPr>
      <w:r>
        <w:rPr>
          <w:b/>
          <w:bCs/>
        </w:rPr>
        <w:t xml:space="preserve">US-IAM-7 (M)</w:t>
      </w:r>
      <w:r>
        <w:t xml:space="preserve"> </w:t>
      </w:r>
      <w:r>
        <w:t xml:space="preserve">— As Tara, I want a complete</w:t>
      </w:r>
      <w:r>
        <w:t xml:space="preserve"> </w:t>
      </w:r>
      <w:r>
        <w:rPr>
          <w:b/>
          <w:bCs/>
        </w:rPr>
        <w:t xml:space="preserve">audit log</w:t>
      </w:r>
      <w:r>
        <w:t xml:space="preserve"> </w:t>
      </w:r>
      <w:r>
        <w:t xml:space="preserve">so I can satisfy security and compliance.</w:t>
      </w:r>
    </w:p>
    <w:p>
      <w:pPr>
        <w:pStyle w:val="Compact"/>
        <w:numPr>
          <w:ilvl w:val="1"/>
          <w:numId w:val="1026"/>
        </w:numPr>
      </w:pPr>
      <w:r>
        <w:t xml:space="preserve">AC: Every admin/author/security action is logged with actor, time, before/after; exportable; immutable retention window.</w:t>
      </w:r>
    </w:p>
    <w:p>
      <w:pPr>
        <w:pStyle w:val="Compact"/>
        <w:numPr>
          <w:ilvl w:val="0"/>
          <w:numId w:val="1019"/>
        </w:numPr>
      </w:pPr>
      <w:r>
        <w:rPr>
          <w:b/>
          <w:bCs/>
        </w:rPr>
        <w:t xml:space="preserve">US-IAM-8 (M)</w:t>
      </w:r>
      <w:r>
        <w:t xml:space="preserve"> </w:t>
      </w:r>
      <w:r>
        <w:t xml:space="preserve">— As Tara, I want to</w:t>
      </w:r>
      <w:r>
        <w:t xml:space="preserve"> </w:t>
      </w:r>
      <w:r>
        <w:rPr>
          <w:b/>
          <w:bCs/>
        </w:rPr>
        <w:t xml:space="preserve">scope where Adopta runs</w:t>
      </w:r>
      <w:r>
        <w:t xml:space="preserve"> </w:t>
      </w:r>
      <w:r>
        <w:t xml:space="preserve">(allowed domains/apps/URLs) so it never executes where it shouldn’t.</w:t>
      </w:r>
    </w:p>
    <w:p>
      <w:pPr>
        <w:pStyle w:val="Compact"/>
        <w:numPr>
          <w:ilvl w:val="1"/>
          <w:numId w:val="1027"/>
        </w:numPr>
      </w:pPr>
      <w:r>
        <w:t xml:space="preserve">AC: Allow/deny lists by domain and URL pattern; runtime refuses to inject outside allowed scope; matching happens client-side where possible.</w:t>
      </w:r>
    </w:p>
    <w:p>
      <w:pPr>
        <w:pStyle w:val="Compact"/>
        <w:numPr>
          <w:ilvl w:val="0"/>
          <w:numId w:val="1019"/>
        </w:numPr>
      </w:pPr>
      <w:r>
        <w:rPr>
          <w:b/>
          <w:bCs/>
        </w:rPr>
        <w:t xml:space="preserve">US-IAM-9 (S)</w:t>
      </w:r>
      <w:r>
        <w:t xml:space="preserve"> </w:t>
      </w:r>
      <w:r>
        <w:t xml:space="preserve">— As Tara, I want</w:t>
      </w:r>
      <w:r>
        <w:t xml:space="preserve"> </w:t>
      </w:r>
      <w:r>
        <w:rPr>
          <w:b/>
          <w:bCs/>
        </w:rPr>
        <w:t xml:space="preserve">data residency</w:t>
      </w:r>
      <w:r>
        <w:t xml:space="preserve"> </w:t>
      </w:r>
      <w:r>
        <w:t xml:space="preserve">choices so data stays in an approved region.</w:t>
      </w:r>
    </w:p>
    <w:p>
      <w:pPr>
        <w:pStyle w:val="Compact"/>
        <w:numPr>
          <w:ilvl w:val="1"/>
          <w:numId w:val="1028"/>
        </w:numPr>
      </w:pPr>
      <w:r>
        <w:t xml:space="preserve">AC: Select region at tenant creation; data at rest stays in-region; documented sub-processors.</w:t>
      </w:r>
    </w:p>
    <w:p>
      <w:pPr>
        <w:pStyle w:val="Compact"/>
        <w:numPr>
          <w:ilvl w:val="0"/>
          <w:numId w:val="1019"/>
        </w:numPr>
      </w:pPr>
      <w:r>
        <w:rPr>
          <w:b/>
          <w:bCs/>
        </w:rPr>
        <w:t xml:space="preserve">US-IAM-10 (S)</w:t>
      </w:r>
      <w:r>
        <w:t xml:space="preserve"> </w:t>
      </w:r>
      <w:r>
        <w:t xml:space="preserve">— As Tara, I want</w:t>
      </w:r>
      <w:r>
        <w:t xml:space="preserve"> </w:t>
      </w:r>
      <w:r>
        <w:rPr>
          <w:b/>
          <w:bCs/>
        </w:rPr>
        <w:t xml:space="preserve">PII redaction &amp; masking</w:t>
      </w:r>
      <w:r>
        <w:t xml:space="preserve"> </w:t>
      </w:r>
      <w:r>
        <w:t xml:space="preserve">policies so we don’t capture sensitive content.</w:t>
      </w:r>
    </w:p>
    <w:p>
      <w:pPr>
        <w:pStyle w:val="Compact"/>
        <w:numPr>
          <w:ilvl w:val="1"/>
          <w:numId w:val="1029"/>
        </w:numPr>
      </w:pPr>
      <w:r>
        <w:t xml:space="preserve">AC: Configurable masking of inputs/text/selectors; default-on for known sensitive field types; replay/analytics honour masks.</w:t>
      </w:r>
    </w:p>
    <w:bookmarkEnd w:id="63"/>
    <w:bookmarkStart w:id="64" w:name="epic-b-content-authoring-no-code-studio"/>
    <w:p>
      <w:pPr>
        <w:pStyle w:val="Heading3"/>
      </w:pPr>
      <w:r>
        <w:t xml:space="preserve">Epic B — Content Authoring (No-Code Studio)</w:t>
      </w:r>
    </w:p>
    <w:p>
      <w:pPr>
        <w:pStyle w:val="Compact"/>
        <w:numPr>
          <w:ilvl w:val="0"/>
          <w:numId w:val="1030"/>
        </w:numPr>
      </w:pPr>
      <w:r>
        <w:rPr>
          <w:b/>
          <w:bCs/>
        </w:rPr>
        <w:t xml:space="preserve">US-AUTH-1 (M)</w:t>
      </w:r>
      <w:r>
        <w:t xml:space="preserve"> </w:t>
      </w:r>
      <w:r>
        <w:t xml:space="preserve">— As Aria, I want to author</w:t>
      </w:r>
      <w:r>
        <w:t xml:space="preserve"> </w:t>
      </w:r>
      <w:r>
        <w:rPr>
          <w:b/>
          <w:bCs/>
        </w:rPr>
        <w:t xml:space="preserve">on top of my live app in the browser</w:t>
      </w:r>
      <w:r>
        <w:t xml:space="preserve"> </w:t>
      </w:r>
      <w:r>
        <w:t xml:space="preserve">so guidance matches reality.</w:t>
      </w:r>
    </w:p>
    <w:p>
      <w:pPr>
        <w:pStyle w:val="Compact"/>
        <w:numPr>
          <w:ilvl w:val="1"/>
          <w:numId w:val="1031"/>
        </w:numPr>
      </w:pPr>
      <w:r>
        <w:t xml:space="preserve">AC: Launch an in-app editor on an allowed app; select elements visually; see exactly what users will see.</w:t>
      </w:r>
    </w:p>
    <w:p>
      <w:pPr>
        <w:pStyle w:val="Compact"/>
        <w:numPr>
          <w:ilvl w:val="0"/>
          <w:numId w:val="1030"/>
        </w:numPr>
      </w:pPr>
      <w:r>
        <w:rPr>
          <w:b/>
          <w:bCs/>
        </w:rPr>
        <w:t xml:space="preserve">US-AUTH-2 (M)</w:t>
      </w:r>
      <w:r>
        <w:t xml:space="preserve"> </w:t>
      </w:r>
      <w:r>
        <w:t xml:space="preserve">— As Aria, I want to build</w:t>
      </w:r>
      <w:r>
        <w:t xml:space="preserve"> </w:t>
      </w:r>
      <w:r>
        <w:rPr>
          <w:b/>
          <w:bCs/>
        </w:rPr>
        <w:t xml:space="preserve">multi-step walkthroughs/flows</w:t>
      </w:r>
      <w:r>
        <w:t xml:space="preserve"> </w:t>
      </w:r>
      <w:r>
        <w:t xml:space="preserve">with branching so I can guide complex processes.</w:t>
      </w:r>
    </w:p>
    <w:p>
      <w:pPr>
        <w:pStyle w:val="Compact"/>
        <w:numPr>
          <w:ilvl w:val="1"/>
          <w:numId w:val="1032"/>
        </w:numPr>
      </w:pPr>
      <w:r>
        <w:t xml:space="preserve">AC: Add/reorder steps; per-step element anchor, copy, media, and advance trigger (click/hover/input/navigation); conditional branching; save as draft.</w:t>
      </w:r>
    </w:p>
    <w:p>
      <w:pPr>
        <w:pStyle w:val="Compact"/>
        <w:numPr>
          <w:ilvl w:val="0"/>
          <w:numId w:val="1030"/>
        </w:numPr>
      </w:pPr>
      <w:r>
        <w:rPr>
          <w:b/>
          <w:bCs/>
        </w:rPr>
        <w:t xml:space="preserve">US-AUTH-3 (M)</w:t>
      </w:r>
      <w:r>
        <w:t xml:space="preserve"> </w:t>
      </w:r>
      <w:r>
        <w:t xml:space="preserve">— As Aria, I want</w:t>
      </w:r>
      <w:r>
        <w:t xml:space="preserve"> </w:t>
      </w:r>
      <w:r>
        <w:rPr>
          <w:b/>
          <w:bCs/>
        </w:rPr>
        <w:t xml:space="preserve">field-level smart tips and tooltips/hotspots</w:t>
      </w:r>
      <w:r>
        <w:t xml:space="preserve"> </w:t>
      </w:r>
      <w:r>
        <w:t xml:space="preserve">so I can give just-in-time, inline help.</w:t>
      </w:r>
    </w:p>
    <w:p>
      <w:pPr>
        <w:pStyle w:val="Compact"/>
        <w:numPr>
          <w:ilvl w:val="1"/>
          <w:numId w:val="1033"/>
        </w:numPr>
      </w:pPr>
      <w:r>
        <w:t xml:space="preserve">AC: Attach tips/hotspots to elements; configure trigger (hover/click/auto) and content; group tips per page.</w:t>
      </w:r>
    </w:p>
    <w:p>
      <w:pPr>
        <w:pStyle w:val="Compact"/>
        <w:numPr>
          <w:ilvl w:val="0"/>
          <w:numId w:val="1030"/>
        </w:numPr>
      </w:pPr>
      <w:r>
        <w:rPr>
          <w:b/>
          <w:bCs/>
        </w:rPr>
        <w:t xml:space="preserve">US-AUTH-4 (M)</w:t>
      </w:r>
      <w:r>
        <w:t xml:space="preserve"> </w:t>
      </w:r>
      <w:r>
        <w:t xml:space="preserve">— As Aria, I want</w:t>
      </w:r>
      <w:r>
        <w:t xml:space="preserve"> </w:t>
      </w:r>
      <w:r>
        <w:rPr>
          <w:b/>
          <w:bCs/>
        </w:rPr>
        <w:t xml:space="preserve">launchers, checklists, banners, and modals</w:t>
      </w:r>
      <w:r>
        <w:t xml:space="preserve"> </w:t>
      </w:r>
      <w:r>
        <w:t xml:space="preserve">so I can drive onboarding and announcements.</w:t>
      </w:r>
    </w:p>
    <w:p>
      <w:pPr>
        <w:pStyle w:val="Compact"/>
        <w:numPr>
          <w:ilvl w:val="1"/>
          <w:numId w:val="1034"/>
        </w:numPr>
      </w:pPr>
      <w:r>
        <w:t xml:space="preserve">AC: Create visible or invisible launchers; multi-task onboarding checklists with progress; banners/modals with scheduling.</w:t>
      </w:r>
    </w:p>
    <w:p>
      <w:pPr>
        <w:pStyle w:val="Compact"/>
        <w:numPr>
          <w:ilvl w:val="0"/>
          <w:numId w:val="1030"/>
        </w:numPr>
      </w:pPr>
      <w:r>
        <w:rPr>
          <w:b/>
          <w:bCs/>
        </w:rPr>
        <w:t xml:space="preserve">US-AUTH-5 (M)</w:t>
      </w:r>
      <w:r>
        <w:t xml:space="preserve"> </w:t>
      </w:r>
      <w:r>
        <w:t xml:space="preserve">— As Aria, I want an</w:t>
      </w:r>
      <w:r>
        <w:t xml:space="preserve"> </w:t>
      </w:r>
      <w:r>
        <w:rPr>
          <w:b/>
          <w:bCs/>
        </w:rPr>
        <w:t xml:space="preserve">AI co-author</w:t>
      </w:r>
      <w:r>
        <w:t xml:space="preserve"> </w:t>
      </w:r>
      <w:r>
        <w:t xml:space="preserve">that drafts content from my intent so I build faster.</w:t>
      </w:r>
    </w:p>
    <w:p>
      <w:pPr>
        <w:pStyle w:val="Compact"/>
        <w:numPr>
          <w:ilvl w:val="1"/>
          <w:numId w:val="1035"/>
        </w:numPr>
      </w:pPr>
      <w:r>
        <w:t xml:space="preserve">AC: Describe a goal + (optionally) a captured screen → receive an editable draft flow/copy; every AI output is fully editable; tone/length controllable.</w:t>
      </w:r>
    </w:p>
    <w:p>
      <w:pPr>
        <w:pStyle w:val="Compact"/>
        <w:numPr>
          <w:ilvl w:val="0"/>
          <w:numId w:val="1030"/>
        </w:numPr>
      </w:pPr>
      <w:r>
        <w:rPr>
          <w:b/>
          <w:bCs/>
        </w:rPr>
        <w:t xml:space="preserve">US-AUTH-6 (M)</w:t>
      </w:r>
      <w:r>
        <w:t xml:space="preserve"> </w:t>
      </w:r>
      <w:r>
        <w:t xml:space="preserve">— As Aria, I want</w:t>
      </w:r>
      <w:r>
        <w:t xml:space="preserve"> </w:t>
      </w:r>
      <w:r>
        <w:rPr>
          <w:b/>
          <w:bCs/>
        </w:rPr>
        <w:t xml:space="preserve">durable element anchoring</w:t>
      </w:r>
      <w:r>
        <w:t xml:space="preserve"> </w:t>
      </w:r>
      <w:r>
        <w:t xml:space="preserve">so guidance survives app updates.</w:t>
      </w:r>
    </w:p>
    <w:p>
      <w:pPr>
        <w:pStyle w:val="Compact"/>
        <w:numPr>
          <w:ilvl w:val="1"/>
          <w:numId w:val="1036"/>
        </w:numPr>
      </w:pPr>
      <w:r>
        <w:t xml:space="preserve">AC: Anchors use a resilient strategy (not a single brittle selector); when an app changes, the system re-locates elements where possible and</w:t>
      </w:r>
      <w:r>
        <w:t xml:space="preserve"> </w:t>
      </w:r>
      <w:r>
        <w:rPr>
          <w:b/>
          <w:bCs/>
        </w:rPr>
        <w:t xml:space="preserve">flags</w:t>
      </w:r>
      <w:r>
        <w:t xml:space="preserve"> </w:t>
      </w:r>
      <w:r>
        <w:t xml:space="preserve">the rest; I can re-capture in one action.</w:t>
      </w:r>
    </w:p>
    <w:p>
      <w:pPr>
        <w:pStyle w:val="Compact"/>
        <w:numPr>
          <w:ilvl w:val="0"/>
          <w:numId w:val="1030"/>
        </w:numPr>
      </w:pPr>
      <w:r>
        <w:rPr>
          <w:b/>
          <w:bCs/>
        </w:rPr>
        <w:t xml:space="preserve">US-AUTH-7 (S)</w:t>
      </w:r>
      <w:r>
        <w:t xml:space="preserve"> </w:t>
      </w:r>
      <w:r>
        <w:t xml:space="preserve">— As Aria, I want a</w:t>
      </w:r>
      <w:r>
        <w:t xml:space="preserve"> </w:t>
      </w:r>
      <w:r>
        <w:rPr>
          <w:b/>
          <w:bCs/>
        </w:rPr>
        <w:t xml:space="preserve">maintained element library</w:t>
      </w:r>
      <w:r>
        <w:t xml:space="preserve"> </w:t>
      </w:r>
      <w:r>
        <w:t xml:space="preserve">for common apps (M365, Dynamics, Salesforce, Workday, ServiceNow) so I rely on vendor-tested anchors.</w:t>
      </w:r>
    </w:p>
    <w:p>
      <w:pPr>
        <w:pStyle w:val="Compact"/>
        <w:numPr>
          <w:ilvl w:val="1"/>
          <w:numId w:val="1037"/>
        </w:numPr>
      </w:pPr>
      <w:r>
        <w:t xml:space="preserve">AC: Pick library elements for supported apps; library updates propagate to my content automatically.</w:t>
      </w:r>
    </w:p>
    <w:p>
      <w:pPr>
        <w:pStyle w:val="Compact"/>
        <w:numPr>
          <w:ilvl w:val="0"/>
          <w:numId w:val="1030"/>
        </w:numPr>
      </w:pPr>
      <w:r>
        <w:rPr>
          <w:b/>
          <w:bCs/>
        </w:rPr>
        <w:t xml:space="preserve">US-AUTH-8 (M)</w:t>
      </w:r>
      <w:r>
        <w:t xml:space="preserve"> </w:t>
      </w:r>
      <w:r>
        <w:t xml:space="preserve">— As Aria, I want</w:t>
      </w:r>
      <w:r>
        <w:t xml:space="preserve"> </w:t>
      </w:r>
      <w:r>
        <w:rPr>
          <w:b/>
          <w:bCs/>
        </w:rPr>
        <w:t xml:space="preserve">localisation/multi-language</w:t>
      </w:r>
      <w:r>
        <w:t xml:space="preserve"> </w:t>
      </w:r>
      <w:r>
        <w:t xml:space="preserve">so global users get guidance in their language.</w:t>
      </w:r>
    </w:p>
    <w:p>
      <w:pPr>
        <w:pStyle w:val="Compact"/>
        <w:numPr>
          <w:ilvl w:val="1"/>
          <w:numId w:val="1038"/>
        </w:numPr>
      </w:pPr>
      <w:r>
        <w:t xml:space="preserve">AC: Author in a base language; add/auto-translate variants; runtime serves by user locale; per-language review.</w:t>
      </w:r>
    </w:p>
    <w:p>
      <w:pPr>
        <w:pStyle w:val="Compact"/>
        <w:numPr>
          <w:ilvl w:val="0"/>
          <w:numId w:val="1030"/>
        </w:numPr>
      </w:pPr>
      <w:r>
        <w:rPr>
          <w:b/>
          <w:bCs/>
        </w:rPr>
        <w:t xml:space="preserve">US-AUTH-9 (S)</w:t>
      </w:r>
      <w:r>
        <w:t xml:space="preserve"> </w:t>
      </w:r>
      <w:r>
        <w:t xml:space="preserve">— As Aria, I want</w:t>
      </w:r>
      <w:r>
        <w:t xml:space="preserve"> </w:t>
      </w:r>
      <w:r>
        <w:rPr>
          <w:b/>
          <w:bCs/>
        </w:rPr>
        <w:t xml:space="preserve">theming/branding</w:t>
      </w:r>
      <w:r>
        <w:t xml:space="preserve"> </w:t>
      </w:r>
      <w:r>
        <w:t xml:space="preserve">so guidance matches our look.</w:t>
      </w:r>
    </w:p>
    <w:p>
      <w:pPr>
        <w:pStyle w:val="Compact"/>
        <w:numPr>
          <w:ilvl w:val="1"/>
          <w:numId w:val="1039"/>
        </w:numPr>
      </w:pPr>
      <w:r>
        <w:t xml:space="preserve">AC: Tenant theme (colours, fonts, logos, button styles) applied consistently; per-campaign overrides.</w:t>
      </w:r>
    </w:p>
    <w:p>
      <w:pPr>
        <w:pStyle w:val="Compact"/>
        <w:numPr>
          <w:ilvl w:val="0"/>
          <w:numId w:val="1030"/>
        </w:numPr>
      </w:pPr>
      <w:r>
        <w:rPr>
          <w:b/>
          <w:bCs/>
        </w:rPr>
        <w:t xml:space="preserve">US-AUTH-10 (S)</w:t>
      </w:r>
      <w:r>
        <w:t xml:space="preserve"> </w:t>
      </w:r>
      <w:r>
        <w:t xml:space="preserve">— As Aria, I want</w:t>
      </w:r>
      <w:r>
        <w:t xml:space="preserve"> </w:t>
      </w:r>
      <w:r>
        <w:rPr>
          <w:b/>
          <w:bCs/>
        </w:rPr>
        <w:t xml:space="preserve">reusable templates &amp; a content library</w:t>
      </w:r>
      <w:r>
        <w:t xml:space="preserve"> </w:t>
      </w:r>
      <w:r>
        <w:t xml:space="preserve">so I don’t start from scratch.</w:t>
      </w:r>
    </w:p>
    <w:p>
      <w:pPr>
        <w:pStyle w:val="Compact"/>
        <w:numPr>
          <w:ilvl w:val="1"/>
          <w:numId w:val="1040"/>
        </w:numPr>
      </w:pPr>
      <w:r>
        <w:t xml:space="preserve">AC: Save/clone templates; organisation-wide library with folders/tags/search.</w:t>
      </w:r>
    </w:p>
    <w:bookmarkEnd w:id="64"/>
    <w:bookmarkStart w:id="65" w:name="Xae771386198dabbac17aac400a4d5377413b96e"/>
    <w:p>
      <w:pPr>
        <w:pStyle w:val="Heading3"/>
      </w:pPr>
      <w:r>
        <w:t xml:space="preserve">Epic C — Targeting, Segmentation &amp; Delivery Rules</w:t>
      </w:r>
    </w:p>
    <w:p>
      <w:pPr>
        <w:pStyle w:val="Compact"/>
        <w:numPr>
          <w:ilvl w:val="0"/>
          <w:numId w:val="1041"/>
        </w:numPr>
      </w:pPr>
      <w:r>
        <w:rPr>
          <w:b/>
          <w:bCs/>
        </w:rPr>
        <w:t xml:space="preserve">US-SEG-1 (M)</w:t>
      </w:r>
      <w:r>
        <w:t xml:space="preserve"> </w:t>
      </w:r>
      <w:r>
        <w:t xml:space="preserve">— As Aria, I want to</w:t>
      </w:r>
      <w:r>
        <w:t xml:space="preserve"> </w:t>
      </w:r>
      <w:r>
        <w:rPr>
          <w:b/>
          <w:bCs/>
        </w:rPr>
        <w:t xml:space="preserve">target content by user/account attributes and behaviour</w:t>
      </w:r>
      <w:r>
        <w:t xml:space="preserve"> </w:t>
      </w:r>
      <w:r>
        <w:t xml:space="preserve">so the right people see the right guidance.</w:t>
      </w:r>
    </w:p>
    <w:p>
      <w:pPr>
        <w:pStyle w:val="Compact"/>
        <w:numPr>
          <w:ilvl w:val="1"/>
          <w:numId w:val="1042"/>
        </w:numPr>
      </w:pPr>
      <w:r>
        <w:t xml:space="preserve">AC: Build segments from identity metadata (role, dept, plan, locale) and behaviour (events, page visits, completion); preview audience size.</w:t>
      </w:r>
    </w:p>
    <w:p>
      <w:pPr>
        <w:pStyle w:val="Compact"/>
        <w:numPr>
          <w:ilvl w:val="0"/>
          <w:numId w:val="1041"/>
        </w:numPr>
      </w:pPr>
      <w:r>
        <w:rPr>
          <w:b/>
          <w:bCs/>
        </w:rPr>
        <w:t xml:space="preserve">US-SEG-2 (M)</w:t>
      </w:r>
      <w:r>
        <w:t xml:space="preserve"> </w:t>
      </w:r>
      <w:r>
        <w:t xml:space="preserve">— As Aria, I want</w:t>
      </w:r>
      <w:r>
        <w:t xml:space="preserve"> </w:t>
      </w:r>
      <w:r>
        <w:rPr>
          <w:b/>
          <w:bCs/>
        </w:rPr>
        <w:t xml:space="preserve">page/URL and element conditions</w:t>
      </w:r>
      <w:r>
        <w:t xml:space="preserve"> </w:t>
      </w:r>
      <w:r>
        <w:t xml:space="preserve">so content only shows in the right context.</w:t>
      </w:r>
    </w:p>
    <w:p>
      <w:pPr>
        <w:pStyle w:val="Compact"/>
        <w:numPr>
          <w:ilvl w:val="1"/>
          <w:numId w:val="1043"/>
        </w:numPr>
      </w:pPr>
      <w:r>
        <w:t xml:space="preserve">AC: Show/hide rules by URL pattern, element presence, and app state; combine with AND/OR logic.</w:t>
      </w:r>
    </w:p>
    <w:p>
      <w:pPr>
        <w:pStyle w:val="Compact"/>
        <w:numPr>
          <w:ilvl w:val="0"/>
          <w:numId w:val="1041"/>
        </w:numPr>
      </w:pPr>
      <w:r>
        <w:rPr>
          <w:b/>
          <w:bCs/>
        </w:rPr>
        <w:t xml:space="preserve">US-SEG-3 (M)</w:t>
      </w:r>
      <w:r>
        <w:t xml:space="preserve"> </w:t>
      </w:r>
      <w:r>
        <w:t xml:space="preserve">— As Aria, I want</w:t>
      </w:r>
      <w:r>
        <w:t xml:space="preserve"> </w:t>
      </w:r>
      <w:r>
        <w:rPr>
          <w:b/>
          <w:bCs/>
        </w:rPr>
        <w:t xml:space="preserve">frequency/throttling and scheduling</w:t>
      </w:r>
      <w:r>
        <w:t xml:space="preserve"> </w:t>
      </w:r>
      <w:r>
        <w:t xml:space="preserve">so users aren’t nagged.</w:t>
      </w:r>
    </w:p>
    <w:p>
      <w:pPr>
        <w:pStyle w:val="Compact"/>
        <w:numPr>
          <w:ilvl w:val="1"/>
          <w:numId w:val="1044"/>
        </w:numPr>
      </w:pPr>
      <w:r>
        <w:t xml:space="preserve">AC: Per-item frequency caps, snooze/dismiss memory, date windows, and priority ordering across competing items.</w:t>
      </w:r>
    </w:p>
    <w:p>
      <w:pPr>
        <w:pStyle w:val="Compact"/>
        <w:numPr>
          <w:ilvl w:val="0"/>
          <w:numId w:val="1041"/>
        </w:numPr>
      </w:pPr>
      <w:r>
        <w:rPr>
          <w:b/>
          <w:bCs/>
        </w:rPr>
        <w:t xml:space="preserve">US-SEG-4 (S)</w:t>
      </w:r>
      <w:r>
        <w:t xml:space="preserve"> </w:t>
      </w:r>
      <w:r>
        <w:t xml:space="preserve">— As Noah, I want to</w:t>
      </w:r>
      <w:r>
        <w:t xml:space="preserve"> </w:t>
      </w:r>
      <w:r>
        <w:rPr>
          <w:b/>
          <w:bCs/>
        </w:rPr>
        <w:t xml:space="preserve">create segments from analytics</w:t>
      </w:r>
      <w:r>
        <w:t xml:space="preserve"> </w:t>
      </w:r>
      <w:r>
        <w:t xml:space="preserve">and reuse them for targeting so the loop is seamless.</w:t>
      </w:r>
    </w:p>
    <w:p>
      <w:pPr>
        <w:pStyle w:val="Compact"/>
        <w:numPr>
          <w:ilvl w:val="1"/>
          <w:numId w:val="1045"/>
        </w:numPr>
      </w:pPr>
      <w:r>
        <w:t xml:space="preserve">AC: Save any analytics cohort as a segment usable in targeting without re-definition.</w:t>
      </w:r>
    </w:p>
    <w:p>
      <w:pPr>
        <w:pStyle w:val="Compact"/>
        <w:numPr>
          <w:ilvl w:val="0"/>
          <w:numId w:val="1041"/>
        </w:numPr>
      </w:pPr>
      <w:r>
        <w:rPr>
          <w:b/>
          <w:bCs/>
        </w:rPr>
        <w:t xml:space="preserve">US-SEG-5 (C)</w:t>
      </w:r>
      <w:r>
        <w:t xml:space="preserve"> </w:t>
      </w:r>
      <w:r>
        <w:t xml:space="preserve">— As Aria, I want</w:t>
      </w:r>
      <w:r>
        <w:t xml:space="preserve"> </w:t>
      </w:r>
      <w:r>
        <w:rPr>
          <w:b/>
          <w:bCs/>
        </w:rPr>
        <w:t xml:space="preserve">A/B testing</w:t>
      </w:r>
      <w:r>
        <w:t xml:space="preserve"> </w:t>
      </w:r>
      <w:r>
        <w:t xml:space="preserve">of guidance so I can optimise.</w:t>
      </w:r>
    </w:p>
    <w:p>
      <w:pPr>
        <w:pStyle w:val="Compact"/>
        <w:numPr>
          <w:ilvl w:val="1"/>
          <w:numId w:val="1046"/>
        </w:numPr>
      </w:pPr>
      <w:r>
        <w:t xml:space="preserve">AC: Split audience across variants; measure completion/goal lift with significance.</w:t>
      </w:r>
    </w:p>
    <w:bookmarkEnd w:id="65"/>
    <w:bookmarkStart w:id="66" w:name="epic-d-self-service-support-search"/>
    <w:p>
      <w:pPr>
        <w:pStyle w:val="Heading3"/>
      </w:pPr>
      <w:r>
        <w:t xml:space="preserve">Epic D — Self-Service Support &amp; Search</w:t>
      </w:r>
    </w:p>
    <w:p>
      <w:pPr>
        <w:pStyle w:val="Compact"/>
        <w:numPr>
          <w:ilvl w:val="0"/>
          <w:numId w:val="1047"/>
        </w:numPr>
      </w:pPr>
      <w:r>
        <w:rPr>
          <w:b/>
          <w:bCs/>
        </w:rPr>
        <w:t xml:space="preserve">US-HELP-1 (M)</w:t>
      </w:r>
      <w:r>
        <w:t xml:space="preserve"> </w:t>
      </w:r>
      <w:r>
        <w:t xml:space="preserve">— As Eli, I want a</w:t>
      </w:r>
      <w:r>
        <w:t xml:space="preserve"> </w:t>
      </w:r>
      <w:r>
        <w:rPr>
          <w:b/>
          <w:bCs/>
        </w:rPr>
        <w:t xml:space="preserve">self-help widget</w:t>
      </w:r>
      <w:r>
        <w:t xml:space="preserve"> </w:t>
      </w:r>
      <w:r>
        <w:t xml:space="preserve">in the app so I can find answers without leaving.</w:t>
      </w:r>
    </w:p>
    <w:p>
      <w:pPr>
        <w:pStyle w:val="Compact"/>
        <w:numPr>
          <w:ilvl w:val="1"/>
          <w:numId w:val="1048"/>
        </w:numPr>
      </w:pPr>
      <w:r>
        <w:t xml:space="preserve">AC: Persistent, unobtrusive widget; opens a panel with search, contextual content, and launchable guides; keyboard accessible.</w:t>
      </w:r>
    </w:p>
    <w:p>
      <w:pPr>
        <w:pStyle w:val="Compact"/>
        <w:numPr>
          <w:ilvl w:val="0"/>
          <w:numId w:val="1047"/>
        </w:numPr>
      </w:pPr>
      <w:r>
        <w:rPr>
          <w:b/>
          <w:bCs/>
        </w:rPr>
        <w:t xml:space="preserve">US-HELP-2 (M)</w:t>
      </w:r>
      <w:r>
        <w:t xml:space="preserve"> </w:t>
      </w:r>
      <w:r>
        <w:t xml:space="preserve">— As Eli, I want to</w:t>
      </w:r>
      <w:r>
        <w:t xml:space="preserve"> </w:t>
      </w:r>
      <w:r>
        <w:rPr>
          <w:b/>
          <w:bCs/>
        </w:rPr>
        <w:t xml:space="preserve">ask questions in natural language</w:t>
      </w:r>
      <w:r>
        <w:t xml:space="preserve"> </w:t>
      </w:r>
      <w:r>
        <w:t xml:space="preserve">and get grounded answers so I get unstuck fast.</w:t>
      </w:r>
    </w:p>
    <w:p>
      <w:pPr>
        <w:pStyle w:val="Compact"/>
        <w:numPr>
          <w:ilvl w:val="1"/>
          <w:numId w:val="1049"/>
        </w:numPr>
      </w:pPr>
      <w:r>
        <w:t xml:space="preserve">AC: NL query returns an AI answer grounded in the tenant’s content with</w:t>
      </w:r>
      <w:r>
        <w:t xml:space="preserve"> </w:t>
      </w:r>
      <w:r>
        <w:rPr>
          <w:b/>
          <w:bCs/>
        </w:rPr>
        <w:t xml:space="preserve">citations</w:t>
      </w:r>
      <w:r>
        <w:t xml:space="preserve">; offers to launch the relevant walkthrough; says</w:t>
      </w:r>
      <w:r>
        <w:t xml:space="preserve"> </w:t>
      </w:r>
      <w:r>
        <w:t xml:space="preserve">“</w:t>
      </w:r>
      <w:r>
        <w:t xml:space="preserve">I don’t know</w:t>
      </w:r>
      <w:r>
        <w:t xml:space="preserve">”</w:t>
      </w:r>
      <w:r>
        <w:t xml:space="preserve"> </w:t>
      </w:r>
      <w:r>
        <w:t xml:space="preserve">rather than hallucinating.</w:t>
      </w:r>
    </w:p>
    <w:p>
      <w:pPr>
        <w:pStyle w:val="Compact"/>
        <w:numPr>
          <w:ilvl w:val="0"/>
          <w:numId w:val="1047"/>
        </w:numPr>
      </w:pPr>
      <w:r>
        <w:rPr>
          <w:b/>
          <w:bCs/>
        </w:rPr>
        <w:t xml:space="preserve">US-HELP-3 (M)</w:t>
      </w:r>
      <w:r>
        <w:t xml:space="preserve"> </w:t>
      </w:r>
      <w:r>
        <w:t xml:space="preserve">— As Aria, I want the widget to surface</w:t>
      </w:r>
      <w:r>
        <w:t xml:space="preserve"> </w:t>
      </w:r>
      <w:r>
        <w:rPr>
          <w:b/>
          <w:bCs/>
        </w:rPr>
        <w:t xml:space="preserve">contextual content for the current screen</w:t>
      </w:r>
      <w:r>
        <w:t xml:space="preserve"> </w:t>
      </w:r>
      <w:r>
        <w:t xml:space="preserve">so help is relevant.</w:t>
      </w:r>
    </w:p>
    <w:p>
      <w:pPr>
        <w:pStyle w:val="Compact"/>
        <w:numPr>
          <w:ilvl w:val="1"/>
          <w:numId w:val="1050"/>
        </w:numPr>
      </w:pPr>
      <w:r>
        <w:t xml:space="preserve">AC: Items filtered by current URL/segment/element context; most-relevant first.</w:t>
      </w:r>
    </w:p>
    <w:p>
      <w:pPr>
        <w:pStyle w:val="Compact"/>
        <w:numPr>
          <w:ilvl w:val="0"/>
          <w:numId w:val="1047"/>
        </w:numPr>
      </w:pPr>
      <w:r>
        <w:rPr>
          <w:b/>
          <w:bCs/>
        </w:rPr>
        <w:t xml:space="preserve">US-HELP-4 (S)</w:t>
      </w:r>
      <w:r>
        <w:t xml:space="preserve"> </w:t>
      </w:r>
      <w:r>
        <w:t xml:space="preserve">— As Aria, I want to</w:t>
      </w:r>
      <w:r>
        <w:t xml:space="preserve"> </w:t>
      </w:r>
      <w:r>
        <w:rPr>
          <w:b/>
          <w:bCs/>
        </w:rPr>
        <w:t xml:space="preserve">federate external knowledge</w:t>
      </w:r>
      <w:r>
        <w:t xml:space="preserve"> </w:t>
      </w:r>
      <w:r>
        <w:t xml:space="preserve">(KB, videos, docs) into search so users get one place to look.</w:t>
      </w:r>
    </w:p>
    <w:p>
      <w:pPr>
        <w:pStyle w:val="Compact"/>
        <w:numPr>
          <w:ilvl w:val="1"/>
          <w:numId w:val="1051"/>
        </w:numPr>
      </w:pPr>
      <w:r>
        <w:t xml:space="preserve">AC: Connect sources (e.g., SharePoint, Zendesk, web KB); results blended and attributed.</w:t>
      </w:r>
    </w:p>
    <w:p>
      <w:pPr>
        <w:pStyle w:val="Compact"/>
        <w:numPr>
          <w:ilvl w:val="0"/>
          <w:numId w:val="1047"/>
        </w:numPr>
      </w:pPr>
      <w:r>
        <w:rPr>
          <w:b/>
          <w:bCs/>
        </w:rPr>
        <w:t xml:space="preserve">US-HELP-5 (S)</w:t>
      </w:r>
      <w:r>
        <w:t xml:space="preserve"> </w:t>
      </w:r>
      <w:r>
        <w:t xml:space="preserve">— As Tara, I want a</w:t>
      </w:r>
      <w:r>
        <w:t xml:space="preserve"> </w:t>
      </w:r>
      <w:r>
        <w:rPr>
          <w:b/>
          <w:bCs/>
        </w:rPr>
        <w:t xml:space="preserve">deflection/ticket fallback</w:t>
      </w:r>
      <w:r>
        <w:t xml:space="preserve"> </w:t>
      </w:r>
      <w:r>
        <w:t xml:space="preserve">so unresolved questions route correctly.</w:t>
      </w:r>
    </w:p>
    <w:p>
      <w:pPr>
        <w:pStyle w:val="Compact"/>
        <w:numPr>
          <w:ilvl w:val="1"/>
          <w:numId w:val="1052"/>
        </w:numPr>
      </w:pPr>
      <w:r>
        <w:t xml:space="preserve">AC: If unresolved, offer</w:t>
      </w:r>
      <w:r>
        <w:t xml:space="preserve"> </w:t>
      </w:r>
      <w:r>
        <w:t xml:space="preserve">“</w:t>
      </w:r>
      <w:r>
        <w:t xml:space="preserve">contact support</w:t>
      </w:r>
      <w:r>
        <w:t xml:space="preserve">”</w:t>
      </w:r>
      <w:r>
        <w:t xml:space="preserve"> </w:t>
      </w:r>
      <w:r>
        <w:t xml:space="preserve">with context handoff to the configured channel.</w:t>
      </w:r>
    </w:p>
    <w:bookmarkEnd w:id="66"/>
    <w:bookmarkStart w:id="67" w:name="epic-e-analytics-product-process"/>
    <w:p>
      <w:pPr>
        <w:pStyle w:val="Heading3"/>
      </w:pPr>
      <w:r>
        <w:t xml:space="preserve">Epic E — Analytics (Product &amp; Process)</w:t>
      </w:r>
    </w:p>
    <w:p>
      <w:pPr>
        <w:pStyle w:val="Compact"/>
        <w:numPr>
          <w:ilvl w:val="0"/>
          <w:numId w:val="1053"/>
        </w:numPr>
      </w:pPr>
      <w:r>
        <w:rPr>
          <w:b/>
          <w:bCs/>
        </w:rPr>
        <w:t xml:space="preserve">US-AN-1 (M)</w:t>
      </w:r>
      <w:r>
        <w:t xml:space="preserve"> </w:t>
      </w:r>
      <w:r>
        <w:t xml:space="preserve">— As Noah, I want</w:t>
      </w:r>
      <w:r>
        <w:t xml:space="preserve"> </w:t>
      </w:r>
      <w:r>
        <w:rPr>
          <w:b/>
          <w:bCs/>
        </w:rPr>
        <w:t xml:space="preserve">automatic, retroactive capture</w:t>
      </w:r>
      <w:r>
        <w:t xml:space="preserve"> </w:t>
      </w:r>
      <w:r>
        <w:t xml:space="preserve">of usage so I’m not limited to pre-instrumented events.</w:t>
      </w:r>
    </w:p>
    <w:p>
      <w:pPr>
        <w:pStyle w:val="Compact"/>
        <w:numPr>
          <w:ilvl w:val="1"/>
          <w:numId w:val="1054"/>
        </w:numPr>
      </w:pPr>
      <w:r>
        <w:t xml:space="preserve">AC: Capture pages/clicks/inputs (structurally) on install;</w:t>
      </w:r>
      <w:r>
        <w:t xml:space="preserve"> </w:t>
      </w:r>
      <w:r>
        <w:rPr>
          <w:b/>
          <w:bCs/>
        </w:rPr>
        <w:t xml:space="preserve">tag features/pages after the fact</w:t>
      </w:r>
      <w:r>
        <w:t xml:space="preserve"> </w:t>
      </w:r>
      <w:r>
        <w:t xml:space="preserve">and see historical data back to install.</w:t>
      </w:r>
    </w:p>
    <w:p>
      <w:pPr>
        <w:pStyle w:val="Compact"/>
        <w:numPr>
          <w:ilvl w:val="0"/>
          <w:numId w:val="1053"/>
        </w:numPr>
      </w:pPr>
      <w:r>
        <w:rPr>
          <w:b/>
          <w:bCs/>
        </w:rPr>
        <w:t xml:space="preserve">US-AN-2 (M)</w:t>
      </w:r>
      <w:r>
        <w:t xml:space="preserve"> </w:t>
      </w:r>
      <w:r>
        <w:t xml:space="preserve">— As Noah, I want</w:t>
      </w:r>
      <w:r>
        <w:t xml:space="preserve"> </w:t>
      </w:r>
      <w:r>
        <w:rPr>
          <w:b/>
          <w:bCs/>
        </w:rPr>
        <w:t xml:space="preserve">funnels, paths, retention, and cohorts</w:t>
      </w:r>
      <w:r>
        <w:t xml:space="preserve"> </w:t>
      </w:r>
      <w:r>
        <w:t xml:space="preserve">so I can find drop-off and stickiness.</w:t>
      </w:r>
    </w:p>
    <w:p>
      <w:pPr>
        <w:pStyle w:val="Compact"/>
        <w:numPr>
          <w:ilvl w:val="1"/>
          <w:numId w:val="1055"/>
        </w:numPr>
      </w:pPr>
      <w:r>
        <w:t xml:space="preserve">AC: Build multi-step funnels; visualise common paths; retention curves; cohort comparisons; filter by segment/date.</w:t>
      </w:r>
    </w:p>
    <w:p>
      <w:pPr>
        <w:pStyle w:val="Compact"/>
        <w:numPr>
          <w:ilvl w:val="0"/>
          <w:numId w:val="1053"/>
        </w:numPr>
      </w:pPr>
      <w:r>
        <w:rPr>
          <w:b/>
          <w:bCs/>
        </w:rPr>
        <w:t xml:space="preserve">US-AN-3 (M)</w:t>
      </w:r>
      <w:r>
        <w:t xml:space="preserve"> </w:t>
      </w:r>
      <w:r>
        <w:t xml:space="preserve">— As Noah, I want</w:t>
      </w:r>
      <w:r>
        <w:t xml:space="preserve"> </w:t>
      </w:r>
      <w:r>
        <w:rPr>
          <w:b/>
          <w:bCs/>
        </w:rPr>
        <w:t xml:space="preserve">guidance performance analytics</w:t>
      </w:r>
      <w:r>
        <w:t xml:space="preserve"> </w:t>
      </w:r>
      <w:r>
        <w:t xml:space="preserve">so I know what works.</w:t>
      </w:r>
    </w:p>
    <w:p>
      <w:pPr>
        <w:pStyle w:val="Compact"/>
        <w:numPr>
          <w:ilvl w:val="1"/>
          <w:numId w:val="1056"/>
        </w:numPr>
      </w:pPr>
      <w:r>
        <w:t xml:space="preserve">AC: Per-item views, starts, completions, drop-off step, dismissals, goal attainment, and lift vs. control.</w:t>
      </w:r>
    </w:p>
    <w:p>
      <w:pPr>
        <w:pStyle w:val="Compact"/>
        <w:numPr>
          <w:ilvl w:val="0"/>
          <w:numId w:val="1053"/>
        </w:numPr>
      </w:pPr>
      <w:r>
        <w:rPr>
          <w:b/>
          <w:bCs/>
        </w:rPr>
        <w:t xml:space="preserve">US-AN-4 (S)</w:t>
      </w:r>
      <w:r>
        <w:t xml:space="preserve"> </w:t>
      </w:r>
      <w:r>
        <w:t xml:space="preserve">— As Noah, I want</w:t>
      </w:r>
      <w:r>
        <w:t xml:space="preserve"> </w:t>
      </w:r>
      <w:r>
        <w:rPr>
          <w:b/>
          <w:bCs/>
        </w:rPr>
        <w:t xml:space="preserve">process/cross-app analytics</w:t>
      </w:r>
      <w:r>
        <w:t xml:space="preserve"> </w:t>
      </w:r>
      <w:r>
        <w:t xml:space="preserve">so I can see journeys across multiple apps.</w:t>
      </w:r>
    </w:p>
    <w:p>
      <w:pPr>
        <w:pStyle w:val="Compact"/>
        <w:numPr>
          <w:ilvl w:val="1"/>
          <w:numId w:val="1057"/>
        </w:numPr>
      </w:pPr>
      <w:r>
        <w:t xml:space="preserve">AC: Aggregate behaviour across a portfolio of apps (via extension/SDK) into unified journeys and tool-usage views.</w:t>
      </w:r>
    </w:p>
    <w:p>
      <w:pPr>
        <w:pStyle w:val="Compact"/>
        <w:numPr>
          <w:ilvl w:val="0"/>
          <w:numId w:val="1053"/>
        </w:numPr>
      </w:pPr>
      <w:r>
        <w:rPr>
          <w:b/>
          <w:bCs/>
        </w:rPr>
        <w:t xml:space="preserve">US-AN-5 (S)</w:t>
      </w:r>
      <w:r>
        <w:t xml:space="preserve"> </w:t>
      </w:r>
      <w:r>
        <w:t xml:space="preserve">— As Noah, I want</w:t>
      </w:r>
      <w:r>
        <w:t xml:space="preserve"> </w:t>
      </w:r>
      <w:r>
        <w:rPr>
          <w:b/>
          <w:bCs/>
        </w:rPr>
        <w:t xml:space="preserve">friction detection</w:t>
      </w:r>
      <w:r>
        <w:t xml:space="preserve"> </w:t>
      </w:r>
      <w:r>
        <w:t xml:space="preserve">so problems surface proactively.</w:t>
      </w:r>
    </w:p>
    <w:p>
      <w:pPr>
        <w:pStyle w:val="Compact"/>
        <w:numPr>
          <w:ilvl w:val="1"/>
          <w:numId w:val="1058"/>
        </w:numPr>
      </w:pPr>
      <w:r>
        <w:t xml:space="preserve">AC: Automatic detection of rage-clicks, dead-ends, error loops, and high drop-off; surfaced as alerts with suggested actions.</w:t>
      </w:r>
    </w:p>
    <w:p>
      <w:pPr>
        <w:pStyle w:val="Compact"/>
        <w:numPr>
          <w:ilvl w:val="0"/>
          <w:numId w:val="1053"/>
        </w:numPr>
      </w:pPr>
      <w:r>
        <w:rPr>
          <w:b/>
          <w:bCs/>
        </w:rPr>
        <w:t xml:space="preserve">US-AN-6 (M)</w:t>
      </w:r>
      <w:r>
        <w:t xml:space="preserve"> </w:t>
      </w:r>
      <w:r>
        <w:t xml:space="preserve">— As Noah, I want an</w:t>
      </w:r>
      <w:r>
        <w:t xml:space="preserve"> </w:t>
      </w:r>
      <w:r>
        <w:rPr>
          <w:b/>
          <w:bCs/>
        </w:rPr>
        <w:t xml:space="preserve">insights agent</w:t>
      </w:r>
      <w:r>
        <w:t xml:space="preserve"> </w:t>
      </w:r>
      <w:r>
        <w:t xml:space="preserve">so I can ask questions in plain language.</w:t>
      </w:r>
    </w:p>
    <w:p>
      <w:pPr>
        <w:pStyle w:val="Compact"/>
        <w:numPr>
          <w:ilvl w:val="1"/>
          <w:numId w:val="1059"/>
        </w:numPr>
      </w:pPr>
      <w:r>
        <w:t xml:space="preserve">AC: NL query returns charts/answers over the tenant’s data with the query made transparent and editable.</w:t>
      </w:r>
    </w:p>
    <w:p>
      <w:pPr>
        <w:pStyle w:val="Compact"/>
        <w:numPr>
          <w:ilvl w:val="0"/>
          <w:numId w:val="1053"/>
        </w:numPr>
      </w:pPr>
      <w:r>
        <w:rPr>
          <w:b/>
          <w:bCs/>
        </w:rPr>
        <w:t xml:space="preserve">US-AN-7 (M)</w:t>
      </w:r>
      <w:r>
        <w:t xml:space="preserve"> </w:t>
      </w:r>
      <w:r>
        <w:t xml:space="preserve">— As Noah, I want</w:t>
      </w:r>
      <w:r>
        <w:t xml:space="preserve"> </w:t>
      </w:r>
      <w:r>
        <w:rPr>
          <w:b/>
          <w:bCs/>
        </w:rPr>
        <w:t xml:space="preserve">data export to our warehouse</w:t>
      </w:r>
      <w:r>
        <w:t xml:space="preserve"> </w:t>
      </w:r>
      <w:r>
        <w:t xml:space="preserve">so we can join with other data.</w:t>
      </w:r>
    </w:p>
    <w:p>
      <w:pPr>
        <w:pStyle w:val="Compact"/>
        <w:numPr>
          <w:ilvl w:val="1"/>
          <w:numId w:val="1060"/>
        </w:numPr>
      </w:pPr>
      <w:r>
        <w:t xml:space="preserve">AC: Scheduled/streamed export (e.g., to cloud storage / warehouse) of events and aggregates; documented schema.</w:t>
      </w:r>
    </w:p>
    <w:p>
      <w:pPr>
        <w:pStyle w:val="Compact"/>
        <w:numPr>
          <w:ilvl w:val="0"/>
          <w:numId w:val="1053"/>
        </w:numPr>
      </w:pPr>
      <w:r>
        <w:rPr>
          <w:b/>
          <w:bCs/>
        </w:rPr>
        <w:t xml:space="preserve">US-AN-8 (C)</w:t>
      </w:r>
      <w:r>
        <w:t xml:space="preserve"> </w:t>
      </w:r>
      <w:r>
        <w:t xml:space="preserve">— As Noah, I want</w:t>
      </w:r>
      <w:r>
        <w:t xml:space="preserve"> </w:t>
      </w:r>
      <w:r>
        <w:rPr>
          <w:b/>
          <w:bCs/>
        </w:rPr>
        <w:t xml:space="preserve">session replay</w:t>
      </w:r>
      <w:r>
        <w:t xml:space="preserve"> </w:t>
      </w:r>
      <w:r>
        <w:t xml:space="preserve">so I can see the</w:t>
      </w:r>
      <w:r>
        <w:t xml:space="preserve"> </w:t>
      </w:r>
      <w:r>
        <w:t xml:space="preserve">“</w:t>
      </w:r>
      <w:r>
        <w:t xml:space="preserve">why.</w:t>
      </w:r>
      <w:r>
        <w:t xml:space="preserve">”</w:t>
      </w:r>
    </w:p>
    <w:p>
      <w:pPr>
        <w:pStyle w:val="Compact"/>
        <w:numPr>
          <w:ilvl w:val="1"/>
          <w:numId w:val="1061"/>
        </w:numPr>
      </w:pPr>
      <w:r>
        <w:t xml:space="preserve">AC: Privacy-masked replays of sessions tied to analytics, with sensitive content redacted by default.</w:t>
      </w:r>
    </w:p>
    <w:bookmarkEnd w:id="67"/>
    <w:bookmarkStart w:id="68" w:name="epic-f-engagement-feedback"/>
    <w:p>
      <w:pPr>
        <w:pStyle w:val="Heading3"/>
      </w:pPr>
      <w:r>
        <w:t xml:space="preserve">Epic F — Engagement &amp; Feedback</w:t>
      </w:r>
    </w:p>
    <w:p>
      <w:pPr>
        <w:pStyle w:val="Compact"/>
        <w:numPr>
          <w:ilvl w:val="0"/>
          <w:numId w:val="1062"/>
        </w:numPr>
      </w:pPr>
      <w:r>
        <w:rPr>
          <w:b/>
          <w:bCs/>
        </w:rPr>
        <w:t xml:space="preserve">US-FB-1 (M)</w:t>
      </w:r>
      <w:r>
        <w:t xml:space="preserve"> </w:t>
      </w:r>
      <w:r>
        <w:t xml:space="preserve">— As Aria, I want</w:t>
      </w:r>
      <w:r>
        <w:t xml:space="preserve"> </w:t>
      </w:r>
      <w:r>
        <w:rPr>
          <w:b/>
          <w:bCs/>
        </w:rPr>
        <w:t xml:space="preserve">in-app surveys, NPS, CSAT, and polls</w:t>
      </w:r>
      <w:r>
        <w:t xml:space="preserve"> </w:t>
      </w:r>
      <w:r>
        <w:t xml:space="preserve">so I can capture sentiment in context.</w:t>
      </w:r>
    </w:p>
    <w:p>
      <w:pPr>
        <w:pStyle w:val="Compact"/>
        <w:numPr>
          <w:ilvl w:val="1"/>
          <w:numId w:val="1063"/>
        </w:numPr>
      </w:pPr>
      <w:r>
        <w:t xml:space="preserve">AC: Multiple question types; targeting/scheduling/frequency; results dashboard; export.</w:t>
      </w:r>
    </w:p>
    <w:p>
      <w:pPr>
        <w:pStyle w:val="Compact"/>
        <w:numPr>
          <w:ilvl w:val="0"/>
          <w:numId w:val="1062"/>
        </w:numPr>
      </w:pPr>
      <w:r>
        <w:rPr>
          <w:b/>
          <w:bCs/>
        </w:rPr>
        <w:t xml:space="preserve">US-FB-2 (S)</w:t>
      </w:r>
      <w:r>
        <w:t xml:space="preserve"> </w:t>
      </w:r>
      <w:r>
        <w:t xml:space="preserve">— As Aria, I want</w:t>
      </w:r>
      <w:r>
        <w:t xml:space="preserve"> </w:t>
      </w:r>
      <w:r>
        <w:rPr>
          <w:b/>
          <w:bCs/>
        </w:rPr>
        <w:t xml:space="preserve">announcements/targeted messaging</w:t>
      </w:r>
      <w:r>
        <w:t xml:space="preserve"> </w:t>
      </w:r>
      <w:r>
        <w:t xml:space="preserve">so I can communicate changes.</w:t>
      </w:r>
    </w:p>
    <w:p>
      <w:pPr>
        <w:pStyle w:val="Compact"/>
        <w:numPr>
          <w:ilvl w:val="1"/>
          <w:numId w:val="1064"/>
        </w:numPr>
      </w:pPr>
      <w:r>
        <w:t xml:space="preserve">AC: Schedule modals/banners to segments; track delivery/acknowledgement.</w:t>
      </w:r>
    </w:p>
    <w:p>
      <w:pPr>
        <w:pStyle w:val="Compact"/>
        <w:numPr>
          <w:ilvl w:val="0"/>
          <w:numId w:val="1062"/>
        </w:numPr>
      </w:pPr>
      <w:r>
        <w:rPr>
          <w:b/>
          <w:bCs/>
        </w:rPr>
        <w:t xml:space="preserve">US-FB-3 (C)</w:t>
      </w:r>
      <w:r>
        <w:t xml:space="preserve"> </w:t>
      </w:r>
      <w:r>
        <w:t xml:space="preserve">— As Noah, I want</w:t>
      </w:r>
      <w:r>
        <w:t xml:space="preserve"> </w:t>
      </w:r>
      <w:r>
        <w:rPr>
          <w:b/>
          <w:bCs/>
        </w:rPr>
        <w:t xml:space="preserve">sentiment analysis</w:t>
      </w:r>
      <w:r>
        <w:t xml:space="preserve"> </w:t>
      </w:r>
      <w:r>
        <w:t xml:space="preserve">of free-text feedback so themes surface automatically.</w:t>
      </w:r>
    </w:p>
    <w:p>
      <w:pPr>
        <w:pStyle w:val="Compact"/>
        <w:numPr>
          <w:ilvl w:val="1"/>
          <w:numId w:val="1065"/>
        </w:numPr>
      </w:pPr>
      <w:r>
        <w:t xml:space="preserve">AC: Auto-theme/sentiment over responses with drill-down to verbatims.</w:t>
      </w:r>
    </w:p>
    <w:bookmarkEnd w:id="68"/>
    <w:bookmarkStart w:id="69" w:name="epic-g-governance-lifecycle-operations"/>
    <w:p>
      <w:pPr>
        <w:pStyle w:val="Heading3"/>
      </w:pPr>
      <w:r>
        <w:t xml:space="preserve">Epic G — Governance, Lifecycle &amp; Operations</w:t>
      </w:r>
    </w:p>
    <w:p>
      <w:pPr>
        <w:pStyle w:val="Compact"/>
        <w:numPr>
          <w:ilvl w:val="0"/>
          <w:numId w:val="1066"/>
        </w:numPr>
      </w:pPr>
      <w:r>
        <w:rPr>
          <w:b/>
          <w:bCs/>
        </w:rPr>
        <w:t xml:space="preserve">US-GOV-1 (M)</w:t>
      </w:r>
      <w:r>
        <w:t xml:space="preserve"> </w:t>
      </w:r>
      <w:r>
        <w:t xml:space="preserve">— As Tara, I want</w:t>
      </w:r>
      <w:r>
        <w:t xml:space="preserve"> </w:t>
      </w:r>
      <w:r>
        <w:rPr>
          <w:b/>
          <w:bCs/>
        </w:rPr>
        <w:t xml:space="preserve">draft → review → approve → publish</w:t>
      </w:r>
      <w:r>
        <w:t xml:space="preserve"> </w:t>
      </w:r>
      <w:r>
        <w:t xml:space="preserve">workflow so nothing ships unreviewed.</w:t>
      </w:r>
    </w:p>
    <w:p>
      <w:pPr>
        <w:pStyle w:val="Compact"/>
        <w:numPr>
          <w:ilvl w:val="1"/>
          <w:numId w:val="1067"/>
        </w:numPr>
      </w:pPr>
      <w:r>
        <w:t xml:space="preserve">AC: Configurable approval steps; reviewers notified; publish gated on approval; full history.</w:t>
      </w:r>
    </w:p>
    <w:p>
      <w:pPr>
        <w:pStyle w:val="Compact"/>
        <w:numPr>
          <w:ilvl w:val="0"/>
          <w:numId w:val="1066"/>
        </w:numPr>
      </w:pPr>
      <w:r>
        <w:rPr>
          <w:b/>
          <w:bCs/>
        </w:rPr>
        <w:t xml:space="preserve">US-GOV-2 (M)</w:t>
      </w:r>
      <w:r>
        <w:t xml:space="preserve"> </w:t>
      </w:r>
      <w:r>
        <w:t xml:space="preserve">— As Aria, I want</w:t>
      </w:r>
      <w:r>
        <w:t xml:space="preserve"> </w:t>
      </w:r>
      <w:r>
        <w:rPr>
          <w:b/>
          <w:bCs/>
        </w:rPr>
        <w:t xml:space="preserve">environments (dev/QA/prod)</w:t>
      </w:r>
      <w:r>
        <w:t xml:space="preserve"> </w:t>
      </w:r>
      <w:r>
        <w:t xml:space="preserve">and</w:t>
      </w:r>
      <w:r>
        <w:t xml:space="preserve"> </w:t>
      </w:r>
      <w:r>
        <w:rPr>
          <w:b/>
          <w:bCs/>
        </w:rPr>
        <w:t xml:space="preserve">versioning/rollback</w:t>
      </w:r>
      <w:r>
        <w:t xml:space="preserve"> </w:t>
      </w:r>
      <w:r>
        <w:t xml:space="preserve">so releases are safe.</w:t>
      </w:r>
    </w:p>
    <w:p>
      <w:pPr>
        <w:pStyle w:val="Compact"/>
        <w:numPr>
          <w:ilvl w:val="1"/>
          <w:numId w:val="1068"/>
        </w:numPr>
      </w:pPr>
      <w:r>
        <w:t xml:space="preserve">AC: Promote content between environments; every publish is versioned; one-click rollback.</w:t>
      </w:r>
    </w:p>
    <w:p>
      <w:pPr>
        <w:pStyle w:val="Compact"/>
        <w:numPr>
          <w:ilvl w:val="0"/>
          <w:numId w:val="1066"/>
        </w:numPr>
      </w:pPr>
      <w:r>
        <w:rPr>
          <w:b/>
          <w:bCs/>
        </w:rPr>
        <w:t xml:space="preserve">US-GOV-3 (M)</w:t>
      </w:r>
      <w:r>
        <w:t xml:space="preserve"> </w:t>
      </w:r>
      <w:r>
        <w:t xml:space="preserve">— As Aria/Sam, I want</w:t>
      </w:r>
      <w:r>
        <w:t xml:space="preserve"> </w:t>
      </w:r>
      <w:r>
        <w:rPr>
          <w:b/>
          <w:bCs/>
        </w:rPr>
        <w:t xml:space="preserve">anchor-health monitoring &amp; alerts</w:t>
      </w:r>
      <w:r>
        <w:t xml:space="preserve"> </w:t>
      </w:r>
      <w:r>
        <w:t xml:space="preserve">so breakage is caught early.</w:t>
      </w:r>
    </w:p>
    <w:p>
      <w:pPr>
        <w:pStyle w:val="Compact"/>
        <w:numPr>
          <w:ilvl w:val="1"/>
          <w:numId w:val="1069"/>
        </w:numPr>
      </w:pPr>
      <w:r>
        <w:t xml:space="preserve">AC: Continuous/periodic checks of anchors against target apps; alerts on breakage with the affected items listed; bulk find/replace of selectors.</w:t>
      </w:r>
    </w:p>
    <w:p>
      <w:pPr>
        <w:pStyle w:val="Compact"/>
        <w:numPr>
          <w:ilvl w:val="0"/>
          <w:numId w:val="1066"/>
        </w:numPr>
      </w:pPr>
      <w:r>
        <w:rPr>
          <w:b/>
          <w:bCs/>
        </w:rPr>
        <w:t xml:space="preserve">US-GOV-4 (S)</w:t>
      </w:r>
      <w:r>
        <w:t xml:space="preserve"> </w:t>
      </w:r>
      <w:r>
        <w:t xml:space="preserve">— As Sam, I want</w:t>
      </w:r>
      <w:r>
        <w:t xml:space="preserve"> </w:t>
      </w:r>
      <w:r>
        <w:rPr>
          <w:b/>
          <w:bCs/>
        </w:rPr>
        <w:t xml:space="preserve">tenant health &amp; usage dashboards</w:t>
      </w:r>
      <w:r>
        <w:t xml:space="preserve"> </w:t>
      </w:r>
      <w:r>
        <w:t xml:space="preserve">so I can operate the SaaS reliably.</w:t>
      </w:r>
    </w:p>
    <w:p>
      <w:pPr>
        <w:pStyle w:val="Compact"/>
        <w:numPr>
          <w:ilvl w:val="1"/>
          <w:numId w:val="1070"/>
        </w:numPr>
      </w:pPr>
      <w:r>
        <w:t xml:space="preserve">AC: Per-tenant health, error rates, MAU, and content stats; SLO dashboards; alerting.</w:t>
      </w:r>
    </w:p>
    <w:bookmarkEnd w:id="69"/>
    <w:bookmarkStart w:id="70" w:name="epic-h-integrations-apis-extensibility"/>
    <w:p>
      <w:pPr>
        <w:pStyle w:val="Heading3"/>
      </w:pPr>
      <w:r>
        <w:t xml:space="preserve">Epic H — Integrations, APIs &amp; Extensibility</w:t>
      </w:r>
    </w:p>
    <w:p>
      <w:pPr>
        <w:pStyle w:val="Compact"/>
        <w:numPr>
          <w:ilvl w:val="0"/>
          <w:numId w:val="1071"/>
        </w:numPr>
      </w:pPr>
      <w:r>
        <w:rPr>
          <w:b/>
          <w:bCs/>
        </w:rPr>
        <w:t xml:space="preserve">US-INT-1 (M)</w:t>
      </w:r>
      <w:r>
        <w:t xml:space="preserve"> </w:t>
      </w:r>
      <w:r>
        <w:t xml:space="preserve">— As Devin, I want a</w:t>
      </w:r>
      <w:r>
        <w:t xml:space="preserve"> </w:t>
      </w:r>
      <w:r>
        <w:rPr>
          <w:b/>
          <w:bCs/>
        </w:rPr>
        <w:t xml:space="preserve">lightweight, well-documented SDK</w:t>
      </w:r>
      <w:r>
        <w:t xml:space="preserve"> </w:t>
      </w:r>
      <w:r>
        <w:t xml:space="preserve">so install is trivial and fast.</w:t>
      </w:r>
    </w:p>
    <w:p>
      <w:pPr>
        <w:pStyle w:val="Compact"/>
        <w:numPr>
          <w:ilvl w:val="1"/>
          <w:numId w:val="1072"/>
        </w:numPr>
      </w:pPr>
      <w:r>
        <w:t xml:space="preserve">AC: Single async snippet; framework-agnostic + React/Vue/Angular notes; small bundle; no host-app blocking; debug mode.</w:t>
      </w:r>
    </w:p>
    <w:p>
      <w:pPr>
        <w:pStyle w:val="Compact"/>
        <w:numPr>
          <w:ilvl w:val="0"/>
          <w:numId w:val="1071"/>
        </w:numPr>
      </w:pPr>
      <w:r>
        <w:rPr>
          <w:b/>
          <w:bCs/>
        </w:rPr>
        <w:t xml:space="preserve">US-INT-2 (M)</w:t>
      </w:r>
      <w:r>
        <w:t xml:space="preserve"> </w:t>
      </w:r>
      <w:r>
        <w:t xml:space="preserve">— As Devin, I want to</w:t>
      </w:r>
      <w:r>
        <w:t xml:space="preserve"> </w:t>
      </w:r>
      <w:r>
        <w:rPr>
          <w:b/>
          <w:bCs/>
        </w:rPr>
        <w:t xml:space="preserve">identify users/accounts securely</w:t>
      </w:r>
      <w:r>
        <w:t xml:space="preserve"> </w:t>
      </w:r>
      <w:r>
        <w:t xml:space="preserve">so segmentation and analytics are accurate.</w:t>
      </w:r>
    </w:p>
    <w:p>
      <w:pPr>
        <w:pStyle w:val="Compact"/>
        <w:numPr>
          <w:ilvl w:val="1"/>
          <w:numId w:val="1073"/>
        </w:numPr>
      </w:pPr>
      <w:r>
        <w:t xml:space="preserve">AC: Pass user/account IDs + metadata; support signed identity to prevent spoofing; PII handling documented.</w:t>
      </w:r>
    </w:p>
    <w:p>
      <w:pPr>
        <w:pStyle w:val="Compact"/>
        <w:numPr>
          <w:ilvl w:val="0"/>
          <w:numId w:val="1071"/>
        </w:numPr>
      </w:pPr>
      <w:r>
        <w:rPr>
          <w:b/>
          <w:bCs/>
        </w:rPr>
        <w:t xml:space="preserve">US-INT-3 (M)</w:t>
      </w:r>
      <w:r>
        <w:t xml:space="preserve"> </w:t>
      </w:r>
      <w:r>
        <w:t xml:space="preserve">— As Devin, I want</w:t>
      </w:r>
      <w:r>
        <w:t xml:space="preserve"> </w:t>
      </w:r>
      <w:r>
        <w:rPr>
          <w:b/>
          <w:bCs/>
        </w:rPr>
        <w:t xml:space="preserve">REST APIs + webhooks</w:t>
      </w:r>
      <w:r>
        <w:t xml:space="preserve"> </w:t>
      </w:r>
      <w:r>
        <w:t xml:space="preserve">so I can automate and react to events.</w:t>
      </w:r>
    </w:p>
    <w:p>
      <w:pPr>
        <w:pStyle w:val="Compact"/>
        <w:numPr>
          <w:ilvl w:val="1"/>
          <w:numId w:val="1074"/>
        </w:numPr>
      </w:pPr>
      <w:r>
        <w:t xml:space="preserve">AC: Typed, versioned, authenticated APIs for content/segments/analytics; webhooks for key events; rate-limited; OpenAPI spec.</w:t>
      </w:r>
    </w:p>
    <w:p>
      <w:pPr>
        <w:pStyle w:val="Compact"/>
        <w:numPr>
          <w:ilvl w:val="0"/>
          <w:numId w:val="1071"/>
        </w:numPr>
      </w:pPr>
      <w:r>
        <w:rPr>
          <w:b/>
          <w:bCs/>
        </w:rPr>
        <w:t xml:space="preserve">US-INT-4 (S)</w:t>
      </w:r>
      <w:r>
        <w:t xml:space="preserve"> </w:t>
      </w:r>
      <w:r>
        <w:t xml:space="preserve">— As Devin/Noah, I want an</w:t>
      </w:r>
      <w:r>
        <w:t xml:space="preserve"> </w:t>
      </w:r>
      <w:r>
        <w:rPr>
          <w:b/>
          <w:bCs/>
        </w:rPr>
        <w:t xml:space="preserve">MCP server</w:t>
      </w:r>
      <w:r>
        <w:t xml:space="preserve"> </w:t>
      </w:r>
      <w:r>
        <w:t xml:space="preserve">so I can query and manage Adopta from AI tools.</w:t>
      </w:r>
    </w:p>
    <w:p>
      <w:pPr>
        <w:pStyle w:val="Compact"/>
        <w:numPr>
          <w:ilvl w:val="1"/>
          <w:numId w:val="1075"/>
        </w:numPr>
      </w:pPr>
      <w:r>
        <w:t xml:space="preserve">AC: MCP server exposes analytics queries and content/segment objects; respects tenant auth and RBAC.</w:t>
      </w:r>
    </w:p>
    <w:p>
      <w:pPr>
        <w:pStyle w:val="Compact"/>
        <w:numPr>
          <w:ilvl w:val="0"/>
          <w:numId w:val="1071"/>
        </w:numPr>
      </w:pPr>
      <w:r>
        <w:rPr>
          <w:b/>
          <w:bCs/>
        </w:rPr>
        <w:t xml:space="preserve">US-INT-5 (S)</w:t>
      </w:r>
      <w:r>
        <w:t xml:space="preserve"> </w:t>
      </w:r>
      <w:r>
        <w:t xml:space="preserve">— As Tara, I want</w:t>
      </w:r>
      <w:r>
        <w:t xml:space="preserve"> </w:t>
      </w:r>
      <w:r>
        <w:rPr>
          <w:b/>
          <w:bCs/>
        </w:rPr>
        <w:t xml:space="preserve">prebuilt connectors</w:t>
      </w:r>
      <w:r>
        <w:t xml:space="preserve"> </w:t>
      </w:r>
      <w:r>
        <w:t xml:space="preserve">(Microsoft 365/Teams/SharePoint, Salesforce, ServiceNow, Slack, Zendesk) so integration is fast.</w:t>
      </w:r>
    </w:p>
    <w:p>
      <w:pPr>
        <w:pStyle w:val="Compact"/>
        <w:numPr>
          <w:ilvl w:val="1"/>
          <w:numId w:val="1076"/>
        </w:numPr>
      </w:pPr>
      <w:r>
        <w:t xml:space="preserve">AC: Configure connectors via UI; least-privilege scopes; status/health visible.</w:t>
      </w:r>
    </w:p>
    <w:bookmarkEnd w:id="70"/>
    <w:bookmarkStart w:id="71" w:name="X94437ff8231f7545aca25e5e08a16e6fa14251e"/>
    <w:p>
      <w:pPr>
        <w:pStyle w:val="Heading3"/>
      </w:pPr>
      <w:r>
        <w:t xml:space="preserve">Epic I — Non-Functional Expectations (user-visible)</w:t>
      </w:r>
    </w:p>
    <w:p>
      <w:pPr>
        <w:pStyle w:val="Compact"/>
        <w:numPr>
          <w:ilvl w:val="0"/>
          <w:numId w:val="1077"/>
        </w:numPr>
      </w:pPr>
      <w:r>
        <w:rPr>
          <w:b/>
          <w:bCs/>
        </w:rPr>
        <w:t xml:space="preserve">US-NFR-1 (M)</w:t>
      </w:r>
      <w:r>
        <w:t xml:space="preserve"> </w:t>
      </w:r>
      <w:r>
        <w:t xml:space="preserve">— As Eli, I want the overlay to</w:t>
      </w:r>
      <w:r>
        <w:t xml:space="preserve"> </w:t>
      </w:r>
      <w:r>
        <w:rPr>
          <w:b/>
          <w:bCs/>
        </w:rPr>
        <w:t xml:space="preserve">never noticeably slow or break my app</w:t>
      </w:r>
      <w:r>
        <w:t xml:space="preserve"> </w:t>
      </w:r>
      <w:r>
        <w:t xml:space="preserve">so I trust it.</w:t>
      </w:r>
    </w:p>
    <w:p>
      <w:pPr>
        <w:pStyle w:val="Compact"/>
        <w:numPr>
          <w:ilvl w:val="1"/>
          <w:numId w:val="1078"/>
        </w:numPr>
      </w:pPr>
      <w:r>
        <w:t xml:space="preserve">AC: Runtime loads async; no render-blocking; guidance appears within perceptual budget; failure is silent and safe.</w:t>
      </w:r>
    </w:p>
    <w:p>
      <w:pPr>
        <w:pStyle w:val="Compact"/>
        <w:numPr>
          <w:ilvl w:val="0"/>
          <w:numId w:val="1077"/>
        </w:numPr>
      </w:pPr>
      <w:r>
        <w:rPr>
          <w:b/>
          <w:bCs/>
        </w:rPr>
        <w:t xml:space="preserve">US-NFR-2 (M)</w:t>
      </w:r>
      <w:r>
        <w:t xml:space="preserve"> </w:t>
      </w:r>
      <w:r>
        <w:t xml:space="preserve">— As Eli, I want guidance to be</w:t>
      </w:r>
      <w:r>
        <w:t xml:space="preserve"> </w:t>
      </w:r>
      <w:r>
        <w:rPr>
          <w:b/>
          <w:bCs/>
        </w:rPr>
        <w:t xml:space="preserve">accessible</w:t>
      </w:r>
      <w:r>
        <w:t xml:space="preserve"> </w:t>
      </w:r>
      <w:r>
        <w:t xml:space="preserve">so everyone can use it.</w:t>
      </w:r>
    </w:p>
    <w:p>
      <w:pPr>
        <w:pStyle w:val="Compact"/>
        <w:numPr>
          <w:ilvl w:val="1"/>
          <w:numId w:val="1079"/>
        </w:numPr>
      </w:pPr>
      <w:r>
        <w:t xml:space="preserve">AC: WCAG 2.2 AA; keyboard navigable; screen-reader friendly; respects reduced-motion and contrast.</w:t>
      </w:r>
    </w:p>
    <w:p>
      <w:pPr>
        <w:pStyle w:val="Compact"/>
        <w:numPr>
          <w:ilvl w:val="0"/>
          <w:numId w:val="1077"/>
        </w:numPr>
      </w:pPr>
      <w:r>
        <w:rPr>
          <w:b/>
          <w:bCs/>
        </w:rPr>
        <w:t xml:space="preserve">US-NFR-3 (M)</w:t>
      </w:r>
      <w:r>
        <w:t xml:space="preserve"> </w:t>
      </w:r>
      <w:r>
        <w:t xml:space="preserve">— As Tara, I want</w:t>
      </w:r>
      <w:r>
        <w:t xml:space="preserve"> </w:t>
      </w:r>
      <w:r>
        <w:rPr>
          <w:b/>
          <w:bCs/>
        </w:rPr>
        <w:t xml:space="preserve">high availability</w:t>
      </w:r>
      <w:r>
        <w:t xml:space="preserve"> </w:t>
      </w:r>
      <w:r>
        <w:t xml:space="preserve">so the platform is dependable.</w:t>
      </w:r>
    </w:p>
    <w:p>
      <w:pPr>
        <w:pStyle w:val="Compact"/>
        <w:numPr>
          <w:ilvl w:val="1"/>
          <w:numId w:val="1080"/>
        </w:numPr>
      </w:pPr>
      <w:r>
        <w:t xml:space="preserve">AC: Published runtime content served even during partial backend outages (CDN/cache); documented uptime SLO.</w:t>
      </w:r>
    </w:p>
    <w:p>
      <w:pPr>
        <w:pStyle w:val="Compact"/>
        <w:numPr>
          <w:ilvl w:val="0"/>
          <w:numId w:val="1077"/>
        </w:numPr>
      </w:pPr>
      <w:r>
        <w:rPr>
          <w:b/>
          <w:bCs/>
        </w:rPr>
        <w:t xml:space="preserve">US-NFR-4 (M)</w:t>
      </w:r>
      <w:r>
        <w:t xml:space="preserve"> </w:t>
      </w:r>
      <w:r>
        <w:t xml:space="preserve">— As Tara, I want</w:t>
      </w:r>
      <w:r>
        <w:t xml:space="preserve"> </w:t>
      </w:r>
      <w:r>
        <w:rPr>
          <w:b/>
          <w:bCs/>
        </w:rPr>
        <w:t xml:space="preserve">security &amp; compliance</w:t>
      </w:r>
      <w:r>
        <w:t xml:space="preserve"> </w:t>
      </w:r>
      <w:r>
        <w:t xml:space="preserve">so we can buy with confidence.</w:t>
      </w:r>
    </w:p>
    <w:p>
      <w:pPr>
        <w:pStyle w:val="Compact"/>
        <w:numPr>
          <w:ilvl w:val="1"/>
          <w:numId w:val="1081"/>
        </w:numPr>
      </w:pPr>
      <w:r>
        <w:t xml:space="preserve">AC: Encryption in transit/at rest; least privilege; audit; a clear path to SOC 2 / ISO 27001 / GDPR alignment.</w:t>
      </w:r>
    </w:p>
    <w:p>
      <w:pPr>
        <w:pStyle w:val="Compact"/>
        <w:numPr>
          <w:ilvl w:val="0"/>
          <w:numId w:val="1077"/>
        </w:numPr>
      </w:pPr>
      <w:r>
        <w:rPr>
          <w:b/>
          <w:bCs/>
        </w:rPr>
        <w:t xml:space="preserve">US-NFR-5 (S)</w:t>
      </w:r>
      <w:r>
        <w:t xml:space="preserve"> </w:t>
      </w:r>
      <w:r>
        <w:t xml:space="preserve">— As Eli, I want guidance to work across</w:t>
      </w:r>
      <w:r>
        <w:t xml:space="preserve"> </w:t>
      </w:r>
      <w:r>
        <w:rPr>
          <w:b/>
          <w:bCs/>
        </w:rPr>
        <w:t xml:space="preserve">modern browsers and SPAs</w:t>
      </w:r>
      <w:r>
        <w:t xml:space="preserve"> </w:t>
      </w:r>
      <w:r>
        <w:t xml:space="preserve">so it’s reliable everywhere we work.</w:t>
      </w:r>
    </w:p>
    <w:p>
      <w:pPr>
        <w:pStyle w:val="Compact"/>
        <w:numPr>
          <w:ilvl w:val="1"/>
          <w:numId w:val="1082"/>
        </w:numPr>
      </w:pPr>
      <w:r>
        <w:t xml:space="preserve">AC: Latest Chrome/Edge/Firefox/Safari; SPA route changes handled; Shadow DOM and iframes handled where feasible.</w:t>
      </w:r>
    </w:p>
    <w:p>
      <w:r>
        <w:pict>
          <v:rect style="width:0;height:1.5pt" o:hralign="center" o:hrstd="t" o:hr="t"/>
        </w:pict>
      </w:r>
    </w:p>
    <w:bookmarkEnd w:id="71"/>
    <w:bookmarkEnd w:id="72"/>
    <w:bookmarkStart w:id="73" w:name="assumptions-constraints-user-level"/>
    <w:p>
      <w:pPr>
        <w:pStyle w:val="Heading2"/>
      </w:pPr>
      <w:r>
        <w:t xml:space="preserve">4. Assumptions &amp; Constraints (user-level)</w:t>
      </w:r>
    </w:p>
    <w:p>
      <w:pPr>
        <w:pStyle w:val="Compact"/>
        <w:numPr>
          <w:ilvl w:val="0"/>
          <w:numId w:val="1083"/>
        </w:numPr>
      </w:pPr>
      <w:r>
        <w:rPr>
          <w:b/>
          <w:bCs/>
        </w:rPr>
        <w:t xml:space="preserve">Initial surface:</w:t>
      </w:r>
      <w:r>
        <w:t xml:space="preserve"> </w:t>
      </w:r>
      <w:r>
        <w:t xml:space="preserve">web applications (desktop browsers). Native mobile and thick-client are roadmap (</w:t>
      </w:r>
      <w:r>
        <w:rPr>
          <w:rStyle w:val="VerbatimChar"/>
        </w:rPr>
        <w:t xml:space="preserve">00 §7</w:t>
      </w:r>
      <w:r>
        <w:t xml:space="preserve">).</w:t>
      </w:r>
    </w:p>
    <w:p>
      <w:pPr>
        <w:pStyle w:val="Compact"/>
        <w:numPr>
          <w:ilvl w:val="0"/>
          <w:numId w:val="1083"/>
        </w:numPr>
      </w:pPr>
      <w:r>
        <w:rPr>
          <w:b/>
          <w:bCs/>
        </w:rPr>
        <w:t xml:space="preserve">Identity:</w:t>
      </w:r>
      <w:r>
        <w:t xml:space="preserve"> </w:t>
      </w:r>
      <w:r>
        <w:t xml:space="preserve">Microsoft Entra is the primary IdP strategy (workforce + External ID). Generic OIDC/SAML federation is supported for non-Microsoft tenants but Microsoft is the lead experience.</w:t>
      </w:r>
    </w:p>
    <w:p>
      <w:pPr>
        <w:pStyle w:val="Compact"/>
        <w:numPr>
          <w:ilvl w:val="0"/>
          <w:numId w:val="1083"/>
        </w:numPr>
      </w:pPr>
      <w:r>
        <w:rPr>
          <w:b/>
          <w:bCs/>
        </w:rPr>
        <w:t xml:space="preserve">No source access required</w:t>
      </w:r>
      <w:r>
        <w:t xml:space="preserve"> </w:t>
      </w:r>
      <w:r>
        <w:t xml:space="preserve">to any target app; where the customer</w:t>
      </w:r>
      <w:r>
        <w:t xml:space="preserve"> </w:t>
      </w:r>
      <w:r>
        <w:rPr>
          <w:i/>
          <w:iCs/>
        </w:rPr>
        <w:t xml:space="preserve">does</w:t>
      </w:r>
      <w:r>
        <w:t xml:space="preserve"> </w:t>
      </w:r>
      <w:r>
        <w:t xml:space="preserve">control the app, a direct snippet is preferred over the extension.</w:t>
      </w:r>
    </w:p>
    <w:p>
      <w:pPr>
        <w:pStyle w:val="Compact"/>
        <w:numPr>
          <w:ilvl w:val="0"/>
          <w:numId w:val="1083"/>
        </w:numPr>
      </w:pPr>
      <w:r>
        <w:rPr>
          <w:b/>
          <w:bCs/>
        </w:rPr>
        <w:t xml:space="preserve">Privacy default:</w:t>
      </w:r>
      <w:r>
        <w:t xml:space="preserve"> </w:t>
      </w:r>
      <w:r>
        <w:t xml:space="preserve">capture structure and behaviour, not content/PII, unless the tenant explicitly opts in with masking controls.</w:t>
      </w:r>
    </w:p>
    <w:bookmarkEnd w:id="73"/>
    <w:bookmarkStart w:id="75" w:name="out-of-scope-this-release"/>
    <w:p>
      <w:pPr>
        <w:pStyle w:val="Heading2"/>
      </w:pPr>
      <w:r>
        <w:t xml:space="preserve">5. Out of Scope (this release)</w:t>
      </w:r>
    </w:p>
    <w:p>
      <w:pPr>
        <w:pStyle w:val="FirstParagraph"/>
      </w:pPr>
      <w:r>
        <w:t xml:space="preserve">Native mobile SDK; desktop/Citrix/VDI guidance; sandbox/simulation training; full cross-app agent orchestration. (Seams reserved in architecture; see</w:t>
      </w:r>
      <w:r>
        <w:t xml:space="preserve"> </w:t>
      </w:r>
      <w:r>
        <w:rPr>
          <w:rStyle w:val="VerbatimChar"/>
        </w:rPr>
        <w:t xml:space="preserve">03</w:t>
      </w:r>
      <w:r>
        <w:t xml:space="preserve">.)</w:t>
      </w:r>
    </w:p>
    <w:p>
      <w:r>
        <w:pict>
          <v:rect style="width:0;height:1.5pt" o:hralign="center" o:hrstd="t" o:hr="t"/>
        </w:pict>
      </w:r>
    </w:p>
    <w:bookmarkStart w:id="74" w:name="traceability"/>
    <w:p>
      <w:pPr>
        <w:pStyle w:val="Heading3"/>
      </w:pPr>
      <w:r>
        <w:t xml:space="preserve">Traceability</w:t>
      </w:r>
    </w:p>
    <w:p>
      <w:pPr>
        <w:pStyle w:val="FirstParagraph"/>
      </w:pPr>
      <w:r>
        <w:t xml:space="preserve">Each</w:t>
      </w:r>
      <w:r>
        <w:t xml:space="preserve"> </w:t>
      </w:r>
      <w:r>
        <w:rPr>
          <w:rStyle w:val="VerbatimChar"/>
        </w:rPr>
        <w:t xml:space="preserve">US-*</w:t>
      </w:r>
      <w:r>
        <w:t xml:space="preserve"> </w:t>
      </w:r>
      <w:r>
        <w:t xml:space="preserve">ID is referenced by one or more</w:t>
      </w:r>
      <w:r>
        <w:t xml:space="preserve"> </w:t>
      </w:r>
      <w:r>
        <w:rPr>
          <w:rStyle w:val="VerbatimChar"/>
        </w:rPr>
        <w:t xml:space="preserve">FR-*</w:t>
      </w:r>
      <w:r>
        <w:t xml:space="preserve"> </w:t>
      </w:r>
      <w:r>
        <w:t xml:space="preserve">requirements in</w:t>
      </w:r>
      <w:r>
        <w:t xml:space="preserve"> </w:t>
      </w:r>
      <w:r>
        <w:rPr>
          <w:rStyle w:val="VerbatimChar"/>
        </w:rPr>
        <w:t xml:space="preserve">02-functional-requirements.md</w:t>
      </w:r>
      <w:r>
        <w:t xml:space="preserve">, which are in turn realised by components in</w:t>
      </w:r>
      <w:r>
        <w:t xml:space="preserve"> </w:t>
      </w:r>
      <w:r>
        <w:rPr>
          <w:rStyle w:val="VerbatimChar"/>
        </w:rPr>
        <w:t xml:space="preserve">03-solution-architecture.md</w:t>
      </w:r>
      <w:r>
        <w:t xml:space="preserve">. Tests should cite the</w:t>
      </w:r>
      <w:r>
        <w:t xml:space="preserve"> </w:t>
      </w:r>
      <w:r>
        <w:rPr>
          <w:rStyle w:val="VerbatimChar"/>
        </w:rPr>
        <w:t xml:space="preserve">US-*</w:t>
      </w:r>
      <w:r>
        <w:t xml:space="preserve">/</w:t>
      </w:r>
      <w:r>
        <w:rPr>
          <w:rStyle w:val="VerbatimChar"/>
        </w:rPr>
        <w:t xml:space="preserve">FR-*</w:t>
      </w:r>
      <w:r>
        <w:t xml:space="preserve"> </w:t>
      </w:r>
      <w:r>
        <w:t xml:space="preserve">they cover.</w:t>
      </w:r>
    </w:p>
    <w:bookmarkEnd w:id="74"/>
    <w:bookmarkEnd w:id="75"/>
    <w:bookmarkEnd w:id="76"/>
    <w:bookmarkStart w:id="104" w:name="functional-requirements-document-frd"/>
    <w:p>
      <w:pPr>
        <w:pStyle w:val="Heading1"/>
      </w:pPr>
      <w:r>
        <w:t xml:space="preserve">02 — Functional Requirements Document (FRD)</w:t>
      </w:r>
    </w:p>
    <w:p>
      <w:pPr>
        <w:pStyle w:val="BlockText"/>
      </w:pPr>
      <w:r>
        <w:rPr>
          <w:b/>
          <w:bCs/>
        </w:rPr>
        <w:t xml:space="preserve">Product:</w:t>
      </w:r>
      <w:r>
        <w:t xml:space="preserve"> </w:t>
      </w:r>
      <w:r>
        <w:t xml:space="preserve">Adopta (DAP) ·</w:t>
      </w:r>
      <w:r>
        <w:t xml:space="preserve"> </w:t>
      </w:r>
      <w:r>
        <w:rPr>
          <w:b/>
          <w:bCs/>
        </w:rPr>
        <w:t xml:space="preserve">Status:</w:t>
      </w:r>
      <w:r>
        <w:t xml:space="preserve"> </w:t>
      </w:r>
      <w:r>
        <w:t xml:space="preserve">Baseline v1.0</w:t>
      </w:r>
      <w:r>
        <w:t xml:space="preserve"> </w:t>
      </w:r>
      <w:r>
        <w:rPr>
          <w:b/>
          <w:bCs/>
        </w:rPr>
        <w:t xml:space="preserve">Traceability:</w:t>
      </w:r>
      <w:r>
        <w:t xml:space="preserve"> </w:t>
      </w:r>
      <w:r>
        <w:t xml:space="preserve">Each requirement cites the user story it satisfies (</w:t>
      </w:r>
      <w:r>
        <w:rPr>
          <w:rStyle w:val="VerbatimChar"/>
        </w:rPr>
        <w:t xml:space="preserve">→ US-*</w:t>
      </w:r>
      <w:r>
        <w:t xml:space="preserve">). Architecture realises these in</w:t>
      </w:r>
      <w:r>
        <w:t xml:space="preserve"> </w:t>
      </w:r>
      <w:r>
        <w:rPr>
          <w:rStyle w:val="VerbatimChar"/>
        </w:rPr>
        <w:t xml:space="preserve">03-solution-architecture.md</w:t>
      </w:r>
      <w:r>
        <w:t xml:space="preserve">.</w:t>
      </w:r>
      <w:r>
        <w:t xml:space="preserve"> </w:t>
      </w:r>
      <w:r>
        <w:rPr>
          <w:b/>
          <w:bCs/>
        </w:rPr>
        <w:t xml:space="preserve">Conventions:</w:t>
      </w:r>
      <w:r>
        <w:t xml:space="preserve"> </w:t>
      </w:r>
      <w:r>
        <w:rPr>
          <w:b/>
          <w:bCs/>
        </w:rPr>
        <w:t xml:space="preserve">FR</w:t>
      </w:r>
      <w:r>
        <w:t xml:space="preserve"> </w:t>
      </w:r>
      <w:r>
        <w:t xml:space="preserve">= functional requirement.</w:t>
      </w:r>
      <w:r>
        <w:t xml:space="preserve"> </w:t>
      </w:r>
      <w:r>
        <w:rPr>
          <w:b/>
          <w:bCs/>
        </w:rPr>
        <w:t xml:space="preserve">MoSCoW</w:t>
      </w:r>
      <w:r>
        <w:t xml:space="preserve"> </w:t>
      </w:r>
      <w:r>
        <w:t xml:space="preserve">priority (M/S/C).</w:t>
      </w:r>
      <w:r>
        <w:t xml:space="preserve"> </w:t>
      </w:r>
      <w:r>
        <w:t xml:space="preserve">“</w:t>
      </w:r>
      <w:r>
        <w:t xml:space="preserve">The system</w:t>
      </w:r>
      <w:r>
        <w:t xml:space="preserve">”</w:t>
      </w:r>
      <w:r>
        <w:t xml:space="preserve"> </w:t>
      </w:r>
      <w:r>
        <w:t xml:space="preserve">= the Adopta platform (control plane + runtime + APIs).</w:t>
      </w:r>
    </w:p>
    <w:p>
      <w:r>
        <w:pict>
          <v:rect style="width:0;height:1.5pt" o:hralign="center" o:hrstd="t" o:hr="t"/>
        </w:pict>
      </w:r>
    </w:p>
    <w:bookmarkStart w:id="77" w:name="system-decomposition-functional-view"/>
    <w:p>
      <w:pPr>
        <w:pStyle w:val="Heading2"/>
      </w:pPr>
      <w:r>
        <w:t xml:space="preserve">0. System Decomposition (functional view)</w:t>
      </w:r>
    </w:p>
    <w:p>
      <w:pPr>
        <w:pStyle w:val="FirstParagraph"/>
      </w:pPr>
      <w:r>
        <w:t xml:space="preserve">Adopta comprises seven functional subsystems. FRs are grouped accordingly.</w:t>
      </w:r>
    </w:p>
    <w:p>
      <w:pPr>
        <w:pStyle w:val="Compact"/>
        <w:numPr>
          <w:ilvl w:val="0"/>
          <w:numId w:val="1084"/>
        </w:numPr>
      </w:pPr>
      <w:r>
        <w:rPr>
          <w:b/>
          <w:bCs/>
        </w:rPr>
        <w:t xml:space="preserve">Identity &amp; Tenancy</w:t>
      </w:r>
      <w:r>
        <w:t xml:space="preserve"> </w:t>
      </w:r>
      <w:r>
        <w:t xml:space="preserve">(auth, RBAC, provisioning, isolation, audit) —</w:t>
      </w:r>
      <w:r>
        <w:t xml:space="preserve"> </w:t>
      </w:r>
      <w:r>
        <w:rPr>
          <w:rStyle w:val="VerbatimChar"/>
        </w:rPr>
        <w:t xml:space="preserve">FR-IDN-*</w:t>
      </w:r>
    </w:p>
    <w:p>
      <w:pPr>
        <w:pStyle w:val="Compact"/>
        <w:numPr>
          <w:ilvl w:val="0"/>
          <w:numId w:val="1084"/>
        </w:numPr>
      </w:pPr>
      <w:r>
        <w:rPr>
          <w:b/>
          <w:bCs/>
        </w:rPr>
        <w:t xml:space="preserve">Authoring Studio</w:t>
      </w:r>
      <w:r>
        <w:t xml:space="preserve"> </w:t>
      </w:r>
      <w:r>
        <w:t xml:space="preserve">(admin app + in-app editor + AI co-author) —</w:t>
      </w:r>
      <w:r>
        <w:t xml:space="preserve"> </w:t>
      </w:r>
      <w:r>
        <w:rPr>
          <w:rStyle w:val="VerbatimChar"/>
        </w:rPr>
        <w:t xml:space="preserve">FR-AUT-*</w:t>
      </w:r>
    </w:p>
    <w:p>
      <w:pPr>
        <w:pStyle w:val="Compact"/>
        <w:numPr>
          <w:ilvl w:val="0"/>
          <w:numId w:val="1084"/>
        </w:numPr>
      </w:pPr>
      <w:r>
        <w:rPr>
          <w:b/>
          <w:bCs/>
        </w:rPr>
        <w:t xml:space="preserve">Element Engine</w:t>
      </w:r>
      <w:r>
        <w:t xml:space="preserve"> </w:t>
      </w:r>
      <w:r>
        <w:t xml:space="preserve">(capture, anchoring, resilience, library) —</w:t>
      </w:r>
      <w:r>
        <w:t xml:space="preserve"> </w:t>
      </w:r>
      <w:r>
        <w:rPr>
          <w:rStyle w:val="VerbatimChar"/>
        </w:rPr>
        <w:t xml:space="preserve">FR-ELM-*</w:t>
      </w:r>
    </w:p>
    <w:p>
      <w:pPr>
        <w:pStyle w:val="Compact"/>
        <w:numPr>
          <w:ilvl w:val="0"/>
          <w:numId w:val="1084"/>
        </w:numPr>
      </w:pPr>
      <w:r>
        <w:rPr>
          <w:b/>
          <w:bCs/>
        </w:rPr>
        <w:t xml:space="preserve">Targeting &amp; Delivery</w:t>
      </w:r>
      <w:r>
        <w:t xml:space="preserve"> </w:t>
      </w:r>
      <w:r>
        <w:t xml:space="preserve">(segments, rules, runtime SDK) —</w:t>
      </w:r>
      <w:r>
        <w:t xml:space="preserve"> </w:t>
      </w:r>
      <w:r>
        <w:rPr>
          <w:rStyle w:val="VerbatimChar"/>
        </w:rPr>
        <w:t xml:space="preserve">FR-DEL-*</w:t>
      </w:r>
    </w:p>
    <w:p>
      <w:pPr>
        <w:pStyle w:val="Compact"/>
        <w:numPr>
          <w:ilvl w:val="0"/>
          <w:numId w:val="1084"/>
        </w:numPr>
      </w:pPr>
      <w:r>
        <w:rPr>
          <w:b/>
          <w:bCs/>
        </w:rPr>
        <w:t xml:space="preserve">Self-Service &amp; AI Assist</w:t>
      </w:r>
      <w:r>
        <w:t xml:space="preserve"> </w:t>
      </w:r>
      <w:r>
        <w:t xml:space="preserve">(widget, search, answer agent) —</w:t>
      </w:r>
      <w:r>
        <w:t xml:space="preserve"> </w:t>
      </w:r>
      <w:r>
        <w:rPr>
          <w:rStyle w:val="VerbatimChar"/>
        </w:rPr>
        <w:t xml:space="preserve">FR-HLP-*</w:t>
      </w:r>
    </w:p>
    <w:p>
      <w:pPr>
        <w:pStyle w:val="Compact"/>
        <w:numPr>
          <w:ilvl w:val="0"/>
          <w:numId w:val="1084"/>
        </w:numPr>
      </w:pPr>
      <w:r>
        <w:rPr>
          <w:b/>
          <w:bCs/>
        </w:rPr>
        <w:t xml:space="preserve">Analytics &amp; Data</w:t>
      </w:r>
      <w:r>
        <w:t xml:space="preserve"> </w:t>
      </w:r>
      <w:r>
        <w:t xml:space="preserve">(ingestion, autocapture, reporting, friction, export, insights agent) —</w:t>
      </w:r>
      <w:r>
        <w:t xml:space="preserve"> </w:t>
      </w:r>
      <w:r>
        <w:rPr>
          <w:rStyle w:val="VerbatimChar"/>
        </w:rPr>
        <w:t xml:space="preserve">FR-ANL-*</w:t>
      </w:r>
    </w:p>
    <w:p>
      <w:pPr>
        <w:pStyle w:val="Compact"/>
        <w:numPr>
          <w:ilvl w:val="0"/>
          <w:numId w:val="1084"/>
        </w:numPr>
      </w:pPr>
      <w:r>
        <w:rPr>
          <w:b/>
          <w:bCs/>
        </w:rPr>
        <w:t xml:space="preserve">Engagement, Governance &amp; Integration</w:t>
      </w:r>
      <w:r>
        <w:t xml:space="preserve"> </w:t>
      </w:r>
      <w:r>
        <w:t xml:space="preserve">(surveys, lifecycle, APIs, MCP, connectors) —</w:t>
      </w:r>
      <w:r>
        <w:t xml:space="preserve"> </w:t>
      </w:r>
      <w:r>
        <w:rPr>
          <w:rStyle w:val="VerbatimChar"/>
        </w:rPr>
        <w:t xml:space="preserve">FR-GOV-*</w:t>
      </w:r>
      <w:r>
        <w:t xml:space="preserve">,</w:t>
      </w:r>
      <w:r>
        <w:t xml:space="preserve"> </w:t>
      </w:r>
      <w:r>
        <w:rPr>
          <w:rStyle w:val="VerbatimChar"/>
        </w:rPr>
        <w:t xml:space="preserve">FR-INT-*</w:t>
      </w:r>
    </w:p>
    <w:p>
      <w:r>
        <w:pict>
          <v:rect style="width:0;height:1.5pt" o:hralign="center" o:hrstd="t" o:hr="t"/>
        </w:pict>
      </w:r>
    </w:p>
    <w:bookmarkEnd w:id="77"/>
    <w:bookmarkStart w:id="83" w:name="identity-tenancy-fr-idn-"/>
    <w:p>
      <w:pPr>
        <w:pStyle w:val="Heading2"/>
      </w:pPr>
      <w:r>
        <w:t xml:space="preserve">1. Identity &amp; Tenancy —</w:t>
      </w:r>
      <w:r>
        <w:t xml:space="preserve"> </w:t>
      </w:r>
      <w:r>
        <w:rPr>
          <w:rStyle w:val="VerbatimChar"/>
        </w:rPr>
        <w:t xml:space="preserve">FR-IDN-*</w:t>
      </w:r>
    </w:p>
    <w:bookmarkStart w:id="78" w:name="authentication-federation"/>
    <w:p>
      <w:pPr>
        <w:pStyle w:val="Heading3"/>
      </w:pPr>
      <w:r>
        <w:t xml:space="preserve">1.1 Authentication &amp; federation</w:t>
      </w:r>
    </w:p>
    <w:p>
      <w:pPr>
        <w:pStyle w:val="Compact"/>
        <w:numPr>
          <w:ilvl w:val="0"/>
          <w:numId w:val="1085"/>
        </w:numPr>
      </w:pPr>
      <w:r>
        <w:rPr>
          <w:b/>
          <w:bCs/>
        </w:rPr>
        <w:t xml:space="preserve">FR-IDN-001 (M)</w:t>
      </w:r>
      <w:r>
        <w:t xml:space="preserve"> </w:t>
      </w:r>
      <w:r>
        <w:t xml:space="preserve">The system SHALL authenticate via</w:t>
      </w:r>
      <w:r>
        <w:t xml:space="preserve"> </w:t>
      </w:r>
      <w:r>
        <w:rPr>
          <w:b/>
          <w:bCs/>
        </w:rPr>
        <w:t xml:space="preserve">OpenID Connect / OAuth 2.0</w:t>
      </w:r>
      <w:r>
        <w:t xml:space="preserve"> </w:t>
      </w:r>
      <w:r>
        <w:t xml:space="preserve">against</w:t>
      </w:r>
      <w:r>
        <w:t xml:space="preserve"> </w:t>
      </w:r>
      <w:r>
        <w:rPr>
          <w:b/>
          <w:bCs/>
        </w:rPr>
        <w:t xml:space="preserve">Microsoft Entra ID</w:t>
      </w:r>
      <w:r>
        <w:t xml:space="preserve">, registered as a</w:t>
      </w:r>
      <w:r>
        <w:t xml:space="preserve"> </w:t>
      </w:r>
      <w:r>
        <w:rPr>
          <w:b/>
          <w:bCs/>
        </w:rPr>
        <w:t xml:space="preserve">multi-tenant application</w:t>
      </w:r>
      <w:r>
        <w:t xml:space="preserve">, supporting admin-consent onboarding for customer workforce tenants. → US-IAM-1</w:t>
      </w:r>
    </w:p>
    <w:p>
      <w:pPr>
        <w:pStyle w:val="Compact"/>
        <w:numPr>
          <w:ilvl w:val="0"/>
          <w:numId w:val="1085"/>
        </w:numPr>
      </w:pPr>
      <w:r>
        <w:rPr>
          <w:b/>
          <w:bCs/>
        </w:rPr>
        <w:t xml:space="preserve">FR-IDN-002 (M)</w:t>
      </w:r>
      <w:r>
        <w:t xml:space="preserve"> </w:t>
      </w:r>
      <w:r>
        <w:t xml:space="preserve">The system SHALL support</w:t>
      </w:r>
      <w:r>
        <w:t xml:space="preserve"> </w:t>
      </w:r>
      <w:r>
        <w:rPr>
          <w:b/>
          <w:bCs/>
        </w:rPr>
        <w:t xml:space="preserve">Microsoft Entra External ID</w:t>
      </w:r>
      <w:r>
        <w:t xml:space="preserve"> </w:t>
      </w:r>
      <w:r>
        <w:t xml:space="preserve">(external-tenant configuration) for customer/consumer identities (CIAM), including self-service sign-up, email, and social IdP options,</w:t>
      </w:r>
      <w:r>
        <w:t xml:space="preserve"> </w:t>
      </w:r>
      <w:r>
        <w:rPr>
          <w:b/>
          <w:bCs/>
        </w:rPr>
        <w:t xml:space="preserve">without legacy Azure AD B2C custom XML policies</w:t>
      </w:r>
      <w:r>
        <w:t xml:space="preserve">. The system SHALL NOT depend on Azure AD B2C for new tenants (end-of-sale 1 May 2025). → US-IAM-2</w:t>
      </w:r>
    </w:p>
    <w:p>
      <w:pPr>
        <w:pStyle w:val="Compact"/>
        <w:numPr>
          <w:ilvl w:val="0"/>
          <w:numId w:val="1085"/>
        </w:numPr>
      </w:pPr>
      <w:r>
        <w:rPr>
          <w:b/>
          <w:bCs/>
        </w:rPr>
        <w:t xml:space="preserve">FR-IDN-003 (M)</w:t>
      </w:r>
      <w:r>
        <w:t xml:space="preserve"> </w:t>
      </w:r>
      <w:r>
        <w:t xml:space="preserve">The system SHALL honour the customer tenant’s</w:t>
      </w:r>
      <w:r>
        <w:t xml:space="preserve"> </w:t>
      </w:r>
      <w:r>
        <w:rPr>
          <w:b/>
          <w:bCs/>
        </w:rPr>
        <w:t xml:space="preserve">Conditional Access</w:t>
      </w:r>
      <w:r>
        <w:t xml:space="preserve"> </w:t>
      </w:r>
      <w:r>
        <w:t xml:space="preserve">outcomes and support</w:t>
      </w:r>
      <w:r>
        <w:t xml:space="preserve"> </w:t>
      </w:r>
      <w:r>
        <w:rPr>
          <w:b/>
          <w:bCs/>
        </w:rPr>
        <w:t xml:space="preserve">MFA</w:t>
      </w:r>
      <w:r>
        <w:t xml:space="preserve">, including</w:t>
      </w:r>
      <w:r>
        <w:t xml:space="preserve"> </w:t>
      </w:r>
      <w:r>
        <w:rPr>
          <w:b/>
          <w:bCs/>
        </w:rPr>
        <w:t xml:space="preserve">phishing-resistant methods</w:t>
      </w:r>
      <w:r>
        <w:t xml:space="preserve">; where configured, it SHALL accept</w:t>
      </w:r>
      <w:r>
        <w:t xml:space="preserve"> </w:t>
      </w:r>
      <w:r>
        <w:rPr>
          <w:b/>
          <w:bCs/>
        </w:rPr>
        <w:t xml:space="preserve">MFA/device-compliance claims</w:t>
      </w:r>
      <w:r>
        <w:t xml:space="preserve"> </w:t>
      </w:r>
      <w:r>
        <w:t xml:space="preserve">from the user’s home tenant. → US-IAM-3</w:t>
      </w:r>
    </w:p>
    <w:p>
      <w:pPr>
        <w:pStyle w:val="Compact"/>
        <w:numPr>
          <w:ilvl w:val="0"/>
          <w:numId w:val="1085"/>
        </w:numPr>
      </w:pPr>
      <w:r>
        <w:rPr>
          <w:b/>
          <w:bCs/>
        </w:rPr>
        <w:t xml:space="preserve">FR-IDN-004 (S)</w:t>
      </w:r>
      <w:r>
        <w:t xml:space="preserve"> </w:t>
      </w:r>
      <w:r>
        <w:t xml:space="preserve">The system SHALL support</w:t>
      </w:r>
      <w:r>
        <w:t xml:space="preserve"> </w:t>
      </w:r>
      <w:r>
        <w:rPr>
          <w:b/>
          <w:bCs/>
        </w:rPr>
        <w:t xml:space="preserve">generic OIDC and SAML 2.0</w:t>
      </w:r>
      <w:r>
        <w:t xml:space="preserve"> </w:t>
      </w:r>
      <w:r>
        <w:t xml:space="preserve">federation for non-Microsoft IdPs (Okta, Ping, Google Workspace) so non-Entra tenants can adopt it. → US-IAM-1</w:t>
      </w:r>
    </w:p>
    <w:p>
      <w:pPr>
        <w:pStyle w:val="Compact"/>
        <w:numPr>
          <w:ilvl w:val="0"/>
          <w:numId w:val="1085"/>
        </w:numPr>
      </w:pPr>
      <w:r>
        <w:rPr>
          <w:b/>
          <w:bCs/>
        </w:rPr>
        <w:t xml:space="preserve">FR-IDN-005 (M)</w:t>
      </w:r>
      <w:r>
        <w:t xml:space="preserve"> </w:t>
      </w:r>
      <w:r>
        <w:t xml:space="preserve">The system SHALL issue</w:t>
      </w:r>
      <w:r>
        <w:t xml:space="preserve"> </w:t>
      </w:r>
      <w:r>
        <w:rPr>
          <w:b/>
          <w:bCs/>
        </w:rPr>
        <w:t xml:space="preserve">short-lived access tokens</w:t>
      </w:r>
      <w:r>
        <w:t xml:space="preserve"> </w:t>
      </w:r>
      <w:r>
        <w:t xml:space="preserve">and</w:t>
      </w:r>
      <w:r>
        <w:t xml:space="preserve"> </w:t>
      </w:r>
      <w:r>
        <w:rPr>
          <w:b/>
          <w:bCs/>
        </w:rPr>
        <w:t xml:space="preserve">rotating refresh tokens</w:t>
      </w:r>
      <w:r>
        <w:t xml:space="preserve">, validate audience/issuer/signature on every request, and support token revocation on user deactivation. → US-IAM-3, US-IAM-5</w:t>
      </w:r>
    </w:p>
    <w:bookmarkEnd w:id="78"/>
    <w:bookmarkStart w:id="79" w:name="authorisation-rbac"/>
    <w:p>
      <w:pPr>
        <w:pStyle w:val="Heading3"/>
      </w:pPr>
      <w:r>
        <w:t xml:space="preserve">1.2 Authorisation (RBAC)</w:t>
      </w:r>
    </w:p>
    <w:p>
      <w:pPr>
        <w:pStyle w:val="Compact"/>
        <w:numPr>
          <w:ilvl w:val="0"/>
          <w:numId w:val="1086"/>
        </w:numPr>
      </w:pPr>
      <w:r>
        <w:rPr>
          <w:b/>
          <w:bCs/>
        </w:rPr>
        <w:t xml:space="preserve">FR-IDN-010 (M)</w:t>
      </w:r>
      <w:r>
        <w:t xml:space="preserve"> </w:t>
      </w:r>
      <w:r>
        <w:t xml:space="preserve">The system SHALL provide built-in roles:</w:t>
      </w:r>
      <w:r>
        <w:t xml:space="preserve"> </w:t>
      </w:r>
      <w:r>
        <w:rPr>
          <w:b/>
          <w:bCs/>
        </w:rPr>
        <w:t xml:space="preserve">Owner, Administrator, Author, Reviewer/Approver, Analyst, Viewer</w:t>
      </w:r>
      <w:r>
        <w:t xml:space="preserve">, with least-privilege defaults; permissions SHALL be enforced server-side on every API. → US-IAM-4</w:t>
      </w:r>
    </w:p>
    <w:p>
      <w:pPr>
        <w:pStyle w:val="Compact"/>
        <w:numPr>
          <w:ilvl w:val="0"/>
          <w:numId w:val="1086"/>
        </w:numPr>
      </w:pPr>
      <w:r>
        <w:rPr>
          <w:b/>
          <w:bCs/>
        </w:rPr>
        <w:t xml:space="preserve">FR-IDN-011 (S)</w:t>
      </w:r>
      <w:r>
        <w:t xml:space="preserve"> </w:t>
      </w:r>
      <w:r>
        <w:t xml:space="preserve">The system SHALL support</w:t>
      </w:r>
      <w:r>
        <w:t xml:space="preserve"> </w:t>
      </w:r>
      <w:r>
        <w:rPr>
          <w:b/>
          <w:bCs/>
        </w:rPr>
        <w:t xml:space="preserve">custom roles</w:t>
      </w:r>
      <w:r>
        <w:t xml:space="preserve"> </w:t>
      </w:r>
      <w:r>
        <w:t xml:space="preserve">composed from a documented permission set (resource × action). → US-IAM-4</w:t>
      </w:r>
    </w:p>
    <w:p>
      <w:pPr>
        <w:pStyle w:val="Compact"/>
        <w:numPr>
          <w:ilvl w:val="0"/>
          <w:numId w:val="1086"/>
        </w:numPr>
      </w:pPr>
      <w:r>
        <w:rPr>
          <w:b/>
          <w:bCs/>
        </w:rPr>
        <w:t xml:space="preserve">FR-IDN-012 (M)</w:t>
      </w:r>
      <w:r>
        <w:t xml:space="preserve"> </w:t>
      </w:r>
      <w:r>
        <w:t xml:space="preserve">The system SHALL scope all authorisation checks to the</w:t>
      </w:r>
      <w:r>
        <w:t xml:space="preserve"> </w:t>
      </w:r>
      <w:r>
        <w:rPr>
          <w:b/>
          <w:bCs/>
        </w:rPr>
        <w:t xml:space="preserve">acting user’s tenant</w:t>
      </w:r>
      <w:r>
        <w:t xml:space="preserve">; a token issued for tenant A SHALL never authorise access to tenant B data. → US-IAM-6</w:t>
      </w:r>
    </w:p>
    <w:bookmarkEnd w:id="79"/>
    <w:bookmarkStart w:id="80" w:name="provisioning-lifecycle"/>
    <w:p>
      <w:pPr>
        <w:pStyle w:val="Heading3"/>
      </w:pPr>
      <w:r>
        <w:t xml:space="preserve">1.3 Provisioning &amp; lifecycle</w:t>
      </w:r>
    </w:p>
    <w:p>
      <w:pPr>
        <w:pStyle w:val="Compact"/>
        <w:numPr>
          <w:ilvl w:val="0"/>
          <w:numId w:val="1087"/>
        </w:numPr>
      </w:pPr>
      <w:r>
        <w:rPr>
          <w:b/>
          <w:bCs/>
        </w:rPr>
        <w:t xml:space="preserve">FR-IDN-020 (M)</w:t>
      </w:r>
      <w:r>
        <w:t xml:space="preserve"> </w:t>
      </w:r>
      <w:r>
        <w:t xml:space="preserve">The system SHALL expose a</w:t>
      </w:r>
      <w:r>
        <w:t xml:space="preserve"> </w:t>
      </w:r>
      <w:r>
        <w:rPr>
          <w:b/>
          <w:bCs/>
        </w:rPr>
        <w:t xml:space="preserve">SCIM 2.0</w:t>
      </w:r>
      <w:r>
        <w:t xml:space="preserve"> </w:t>
      </w:r>
      <w:r>
        <w:t xml:space="preserve">endpoint for create/update/deactivate of users and</w:t>
      </w:r>
      <w:r>
        <w:t xml:space="preserve"> </w:t>
      </w:r>
      <w:r>
        <w:rPr>
          <w:b/>
          <w:bCs/>
        </w:rPr>
        <w:t xml:space="preserve">group→role mapping</w:t>
      </w:r>
      <w:r>
        <w:t xml:space="preserve">. → US-IAM-5</w:t>
      </w:r>
    </w:p>
    <w:p>
      <w:pPr>
        <w:pStyle w:val="Compact"/>
        <w:numPr>
          <w:ilvl w:val="0"/>
          <w:numId w:val="1087"/>
        </w:numPr>
      </w:pPr>
      <w:r>
        <w:rPr>
          <w:b/>
          <w:bCs/>
        </w:rPr>
        <w:t xml:space="preserve">FR-IDN-021 (M)</w:t>
      </w:r>
      <w:r>
        <w:t xml:space="preserve"> </w:t>
      </w:r>
      <w:r>
        <w:t xml:space="preserve">Deactivation via SCIM or IdP SHALL revoke active sessions/tokens within a defined SLA (≤5 min target). → US-IAM-5</w:t>
      </w:r>
    </w:p>
    <w:bookmarkEnd w:id="80"/>
    <w:bookmarkStart w:id="81" w:name="tenancy-isolation-residency"/>
    <w:p>
      <w:pPr>
        <w:pStyle w:val="Heading3"/>
      </w:pPr>
      <w:r>
        <w:t xml:space="preserve">1.4 Tenancy, isolation &amp; residency</w:t>
      </w:r>
    </w:p>
    <w:p>
      <w:pPr>
        <w:pStyle w:val="Compact"/>
        <w:numPr>
          <w:ilvl w:val="0"/>
          <w:numId w:val="1088"/>
        </w:numPr>
      </w:pPr>
      <w:r>
        <w:rPr>
          <w:b/>
          <w:bCs/>
        </w:rPr>
        <w:t xml:space="preserve">FR-IDN-030 (M)</w:t>
      </w:r>
      <w:r>
        <w:t xml:space="preserve"> </w:t>
      </w:r>
      <w:r>
        <w:t xml:space="preserve">Every persisted record (config, content, events, files) SHALL carry an immutable</w:t>
      </w:r>
      <w:r>
        <w:t xml:space="preserve"> </w:t>
      </w:r>
      <w:r>
        <w:rPr>
          <w:b/>
          <w:bCs/>
        </w:rPr>
        <w:t xml:space="preserve">tenant_id</w:t>
      </w:r>
      <w:r>
        <w:t xml:space="preserve">; all queries SHALL be tenant-filtered by default at the data-access layer. → US-IAM-6</w:t>
      </w:r>
    </w:p>
    <w:p>
      <w:pPr>
        <w:pStyle w:val="Compact"/>
        <w:numPr>
          <w:ilvl w:val="0"/>
          <w:numId w:val="1088"/>
        </w:numPr>
      </w:pPr>
      <w:r>
        <w:rPr>
          <w:b/>
          <w:bCs/>
        </w:rPr>
        <w:t xml:space="preserve">FR-IDN-031 (M)</w:t>
      </w:r>
      <w:r>
        <w:t xml:space="preserve"> </w:t>
      </w:r>
      <w:r>
        <w:t xml:space="preserve">The system SHALL enforce isolation such that no UI/API path can return cross-tenant data; this SHALL be covered by</w:t>
      </w:r>
      <w:r>
        <w:t xml:space="preserve"> </w:t>
      </w:r>
      <w:r>
        <w:rPr>
          <w:b/>
          <w:bCs/>
        </w:rPr>
        <w:t xml:space="preserve">automated isolation tests</w:t>
      </w:r>
      <w:r>
        <w:t xml:space="preserve"> </w:t>
      </w:r>
      <w:r>
        <w:t xml:space="preserve">in CI. → US-IAM-6</w:t>
      </w:r>
    </w:p>
    <w:p>
      <w:pPr>
        <w:pStyle w:val="Compact"/>
        <w:numPr>
          <w:ilvl w:val="0"/>
          <w:numId w:val="1088"/>
        </w:numPr>
      </w:pPr>
      <w:r>
        <w:rPr>
          <w:b/>
          <w:bCs/>
        </w:rPr>
        <w:t xml:space="preserve">FR-IDN-032 (S)</w:t>
      </w:r>
      <w:r>
        <w:t xml:space="preserve"> </w:t>
      </w:r>
      <w:r>
        <w:t xml:space="preserve">The system SHALL support</w:t>
      </w:r>
      <w:r>
        <w:t xml:space="preserve"> </w:t>
      </w:r>
      <w:r>
        <w:rPr>
          <w:b/>
          <w:bCs/>
        </w:rPr>
        <w:t xml:space="preserve">per-tenant data residency</w:t>
      </w:r>
      <w:r>
        <w:t xml:space="preserve"> </w:t>
      </w:r>
      <w:r>
        <w:t xml:space="preserve">selection at tenant creation, keeping data at rest in the chosen region. → US-IAM-9</w:t>
      </w:r>
    </w:p>
    <w:p>
      <w:pPr>
        <w:pStyle w:val="Compact"/>
        <w:numPr>
          <w:ilvl w:val="0"/>
          <w:numId w:val="1088"/>
        </w:numPr>
      </w:pPr>
      <w:r>
        <w:rPr>
          <w:b/>
          <w:bCs/>
        </w:rPr>
        <w:t xml:space="preserve">FR-IDN-033 (S)</w:t>
      </w:r>
      <w:r>
        <w:t xml:space="preserve"> </w:t>
      </w:r>
      <w:r>
        <w:t xml:space="preserve">The system SHALL support</w:t>
      </w:r>
      <w:r>
        <w:t xml:space="preserve"> </w:t>
      </w:r>
      <w:r>
        <w:rPr>
          <w:b/>
          <w:bCs/>
        </w:rPr>
        <w:t xml:space="preserve">tenant-managed storage</w:t>
      </w:r>
      <w:r>
        <w:t xml:space="preserve"> </w:t>
      </w:r>
      <w:r>
        <w:t xml:space="preserve">for content/media (data remains in the customer’s boundary) as a configurable option. → US-IAM-9</w:t>
      </w:r>
    </w:p>
    <w:bookmarkEnd w:id="81"/>
    <w:bookmarkStart w:id="82" w:name="audit-app-scoping"/>
    <w:p>
      <w:pPr>
        <w:pStyle w:val="Heading3"/>
      </w:pPr>
      <w:r>
        <w:t xml:space="preserve">1.5 Audit &amp; app scoping</w:t>
      </w:r>
    </w:p>
    <w:p>
      <w:pPr>
        <w:pStyle w:val="Compact"/>
        <w:numPr>
          <w:ilvl w:val="0"/>
          <w:numId w:val="1089"/>
        </w:numPr>
      </w:pPr>
      <w:r>
        <w:rPr>
          <w:b/>
          <w:bCs/>
        </w:rPr>
        <w:t xml:space="preserve">FR-IDN-040 (M)</w:t>
      </w:r>
      <w:r>
        <w:t xml:space="preserve"> </w:t>
      </w:r>
      <w:r>
        <w:t xml:space="preserve">The system SHALL record an</w:t>
      </w:r>
      <w:r>
        <w:t xml:space="preserve"> </w:t>
      </w:r>
      <w:r>
        <w:rPr>
          <w:b/>
          <w:bCs/>
        </w:rPr>
        <w:t xml:space="preserve">immutable audit event</w:t>
      </w:r>
      <w:r>
        <w:t xml:space="preserve"> </w:t>
      </w:r>
      <w:r>
        <w:t xml:space="preserve">(actor, tenant, action, target, before/after, timestamp, IP/agent) for all admin, authoring, security, and publish actions; audit logs SHALL be queryable and exportable and retained for a configurable window. → US-IAM-7</w:t>
      </w:r>
    </w:p>
    <w:p>
      <w:pPr>
        <w:pStyle w:val="Compact"/>
        <w:numPr>
          <w:ilvl w:val="0"/>
          <w:numId w:val="1089"/>
        </w:numPr>
      </w:pPr>
      <w:r>
        <w:rPr>
          <w:b/>
          <w:bCs/>
        </w:rPr>
        <w:t xml:space="preserve">FR-IDN-041 (M)</w:t>
      </w:r>
      <w:r>
        <w:t xml:space="preserve"> </w:t>
      </w:r>
      <w:r>
        <w:t xml:space="preserve">The system SHALL allow admins to define</w:t>
      </w:r>
      <w:r>
        <w:t xml:space="preserve"> </w:t>
      </w:r>
      <w:r>
        <w:rPr>
          <w:b/>
          <w:bCs/>
        </w:rPr>
        <w:t xml:space="preserve">allowed/blocked domains and URL patterns</w:t>
      </w:r>
      <w:r>
        <w:t xml:space="preserve">; the runtime SHALL refuse to initialise outside allowed scope, performing matching</w:t>
      </w:r>
      <w:r>
        <w:t xml:space="preserve"> </w:t>
      </w:r>
      <w:r>
        <w:rPr>
          <w:b/>
          <w:bCs/>
        </w:rPr>
        <w:t xml:space="preserve">client-side</w:t>
      </w:r>
      <w:r>
        <w:t xml:space="preserve"> </w:t>
      </w:r>
      <w:r>
        <w:t xml:space="preserve">where possible to avoid leaking browsing data. → US-IAM-8</w:t>
      </w:r>
    </w:p>
    <w:p>
      <w:pPr>
        <w:pStyle w:val="Compact"/>
        <w:numPr>
          <w:ilvl w:val="0"/>
          <w:numId w:val="1089"/>
        </w:numPr>
      </w:pPr>
      <w:r>
        <w:rPr>
          <w:b/>
          <w:bCs/>
        </w:rPr>
        <w:t xml:space="preserve">FR-IDN-042 (S)</w:t>
      </w:r>
      <w:r>
        <w:t xml:space="preserve"> </w:t>
      </w:r>
      <w:r>
        <w:t xml:space="preserve">The system SHALL provide</w:t>
      </w:r>
      <w:r>
        <w:t xml:space="preserve"> </w:t>
      </w:r>
      <w:r>
        <w:rPr>
          <w:b/>
          <w:bCs/>
        </w:rPr>
        <w:t xml:space="preserve">PII redaction/masking</w:t>
      </w:r>
      <w:r>
        <w:t xml:space="preserve"> </w:t>
      </w:r>
      <w:r>
        <w:t xml:space="preserve">policies (field types, selectors, regex) applied to captured text, analytics, and replay; masking SHALL be</w:t>
      </w:r>
      <w:r>
        <w:t xml:space="preserve"> </w:t>
      </w:r>
      <w:r>
        <w:rPr>
          <w:b/>
          <w:bCs/>
        </w:rPr>
        <w:t xml:space="preserve">default-on</w:t>
      </w:r>
      <w:r>
        <w:t xml:space="preserve"> </w:t>
      </w:r>
      <w:r>
        <w:t xml:space="preserve">for known sensitive inputs (password, payment, etc.). → US-IAM-10</w:t>
      </w:r>
    </w:p>
    <w:p>
      <w:r>
        <w:pict>
          <v:rect style="width:0;height:1.5pt" o:hralign="center" o:hrstd="t" o:hr="t"/>
        </w:pict>
      </w:r>
    </w:p>
    <w:bookmarkEnd w:id="82"/>
    <w:bookmarkEnd w:id="83"/>
    <w:bookmarkStart w:id="88" w:name="authoring-studio-fr-aut-"/>
    <w:p>
      <w:pPr>
        <w:pStyle w:val="Heading2"/>
      </w:pPr>
      <w:r>
        <w:t xml:space="preserve">2. Authoring Studio —</w:t>
      </w:r>
      <w:r>
        <w:t xml:space="preserve"> </w:t>
      </w:r>
      <w:r>
        <w:rPr>
          <w:rStyle w:val="VerbatimChar"/>
        </w:rPr>
        <w:t xml:space="preserve">FR-AUT-*</w:t>
      </w:r>
    </w:p>
    <w:bookmarkStart w:id="84" w:name="in-app-editor"/>
    <w:p>
      <w:pPr>
        <w:pStyle w:val="Heading3"/>
      </w:pPr>
      <w:r>
        <w:t xml:space="preserve">2.1 In-app editor</w:t>
      </w:r>
    </w:p>
    <w:p>
      <w:pPr>
        <w:pStyle w:val="Compact"/>
        <w:numPr>
          <w:ilvl w:val="0"/>
          <w:numId w:val="1090"/>
        </w:numPr>
      </w:pPr>
      <w:r>
        <w:rPr>
          <w:b/>
          <w:bCs/>
        </w:rPr>
        <w:t xml:space="preserve">FR-AUT-001 (M)</w:t>
      </w:r>
      <w:r>
        <w:t xml:space="preserve"> </w:t>
      </w:r>
      <w:r>
        <w:t xml:space="preserve">The system SHALL provide an</w:t>
      </w:r>
      <w:r>
        <w:t xml:space="preserve"> </w:t>
      </w:r>
      <w:r>
        <w:rPr>
          <w:b/>
          <w:bCs/>
        </w:rPr>
        <w:t xml:space="preserve">in-browser editor</w:t>
      </w:r>
      <w:r>
        <w:t xml:space="preserve"> </w:t>
      </w:r>
      <w:r>
        <w:t xml:space="preserve">that activates on an allowed target app and lets authors</w:t>
      </w:r>
      <w:r>
        <w:t xml:space="preserve"> </w:t>
      </w:r>
      <w:r>
        <w:rPr>
          <w:b/>
          <w:bCs/>
        </w:rPr>
        <w:t xml:space="preserve">select elements visually</w:t>
      </w:r>
      <w:r>
        <w:t xml:space="preserve"> </w:t>
      </w:r>
      <w:r>
        <w:t xml:space="preserve">with a highlight overlay and inspector. → US-AUTH-1</w:t>
      </w:r>
    </w:p>
    <w:p>
      <w:pPr>
        <w:pStyle w:val="Compact"/>
        <w:numPr>
          <w:ilvl w:val="0"/>
          <w:numId w:val="1090"/>
        </w:numPr>
      </w:pPr>
      <w:r>
        <w:rPr>
          <w:b/>
          <w:bCs/>
        </w:rPr>
        <w:t xml:space="preserve">FR-AUT-002 (M)</w:t>
      </w:r>
      <w:r>
        <w:t xml:space="preserve"> </w:t>
      </w:r>
      <w:r>
        <w:t xml:space="preserve">The editor SHALL render a</w:t>
      </w:r>
      <w:r>
        <w:t xml:space="preserve"> </w:t>
      </w:r>
      <w:r>
        <w:rPr>
          <w:b/>
          <w:bCs/>
        </w:rPr>
        <w:t xml:space="preserve">true-to-runtime preview</w:t>
      </w:r>
      <w:r>
        <w:t xml:space="preserve"> </w:t>
      </w:r>
      <w:r>
        <w:t xml:space="preserve">so authors see exactly what end users will see (same anchoring, theming, and rules). → US-AUTH-1</w:t>
      </w:r>
    </w:p>
    <w:p>
      <w:pPr>
        <w:pStyle w:val="Compact"/>
        <w:numPr>
          <w:ilvl w:val="0"/>
          <w:numId w:val="1090"/>
        </w:numPr>
      </w:pPr>
      <w:r>
        <w:rPr>
          <w:b/>
          <w:bCs/>
        </w:rPr>
        <w:t xml:space="preserve">FR-AUT-003 (M)</w:t>
      </w:r>
      <w:r>
        <w:t xml:space="preserve"> </w:t>
      </w:r>
      <w:r>
        <w:t xml:space="preserve">The editor SHALL support</w:t>
      </w:r>
      <w:r>
        <w:t xml:space="preserve"> </w:t>
      </w:r>
      <w:r>
        <w:rPr>
          <w:b/>
          <w:bCs/>
        </w:rPr>
        <w:t xml:space="preserve">SPA navigation, Shadow DOM, and same-origin iframes</w:t>
      </w:r>
      <w:r>
        <w:t xml:space="preserve"> </w:t>
      </w:r>
      <w:r>
        <w:t xml:space="preserve">during capture where technically feasible, and clearly indicate when an element is in an unsupported context. → US-NFR-5</w:t>
      </w:r>
    </w:p>
    <w:bookmarkEnd w:id="84"/>
    <w:bookmarkStart w:id="85" w:name="content-types"/>
    <w:p>
      <w:pPr>
        <w:pStyle w:val="Heading3"/>
      </w:pPr>
      <w:r>
        <w:t xml:space="preserve">2.2 Content types</w:t>
      </w:r>
    </w:p>
    <w:p>
      <w:pPr>
        <w:pStyle w:val="Compact"/>
        <w:numPr>
          <w:ilvl w:val="0"/>
          <w:numId w:val="1091"/>
        </w:numPr>
      </w:pPr>
      <w:r>
        <w:rPr>
          <w:b/>
          <w:bCs/>
        </w:rPr>
        <w:t xml:space="preserve">FR-AUT-010 (M)</w:t>
      </w:r>
      <w:r>
        <w:t xml:space="preserve"> </w:t>
      </w:r>
      <w:r>
        <w:t xml:space="preserve">The system SHALL support</w:t>
      </w:r>
      <w:r>
        <w:t xml:space="preserve"> </w:t>
      </w:r>
      <w:r>
        <w:rPr>
          <w:b/>
          <w:bCs/>
        </w:rPr>
        <w:t xml:space="preserve">multi-step walkthroughs/flows</w:t>
      </w:r>
      <w:r>
        <w:t xml:space="preserve"> </w:t>
      </w:r>
      <w:r>
        <w:t xml:space="preserve">with per-step: anchor, rich content (text/image/video/links), placement, and</w:t>
      </w:r>
      <w:r>
        <w:t xml:space="preserve"> </w:t>
      </w:r>
      <w:r>
        <w:rPr>
          <w:b/>
          <w:bCs/>
        </w:rPr>
        <w:t xml:space="preserve">advance trigger</w:t>
      </w:r>
      <w:r>
        <w:t xml:space="preserve"> </w:t>
      </w:r>
      <w:r>
        <w:t xml:space="preserve">(click, hover, input, navigation, custom event). → US-AUTH-2</w:t>
      </w:r>
    </w:p>
    <w:p>
      <w:pPr>
        <w:pStyle w:val="Compact"/>
        <w:numPr>
          <w:ilvl w:val="0"/>
          <w:numId w:val="1091"/>
        </w:numPr>
      </w:pPr>
      <w:r>
        <w:rPr>
          <w:b/>
          <w:bCs/>
        </w:rPr>
        <w:t xml:space="preserve">FR-AUT-011 (M)</w:t>
      </w:r>
      <w:r>
        <w:t xml:space="preserve"> </w:t>
      </w:r>
      <w:r>
        <w:t xml:space="preserve">Flows SHALL support</w:t>
      </w:r>
      <w:r>
        <w:t xml:space="preserve"> </w:t>
      </w:r>
      <w:r>
        <w:rPr>
          <w:b/>
          <w:bCs/>
        </w:rPr>
        <w:t xml:space="preserve">conditional branching</w:t>
      </w:r>
      <w:r>
        <w:t xml:space="preserve"> </w:t>
      </w:r>
      <w:r>
        <w:t xml:space="preserve">based on element state, URL, segment, or user response. → US-AUTH-2</w:t>
      </w:r>
    </w:p>
    <w:p>
      <w:pPr>
        <w:pStyle w:val="Compact"/>
        <w:numPr>
          <w:ilvl w:val="0"/>
          <w:numId w:val="1091"/>
        </w:numPr>
      </w:pPr>
      <w:r>
        <w:rPr>
          <w:b/>
          <w:bCs/>
        </w:rPr>
        <w:t xml:space="preserve">FR-AUT-012 (M)</w:t>
      </w:r>
      <w:r>
        <w:t xml:space="preserve"> </w:t>
      </w:r>
      <w:r>
        <w:t xml:space="preserve">The system SHALL support</w:t>
      </w:r>
      <w:r>
        <w:t xml:space="preserve"> </w:t>
      </w:r>
      <w:r>
        <w:rPr>
          <w:b/>
          <w:bCs/>
        </w:rPr>
        <w:t xml:space="preserve">smart tips (field-level), tooltips, and hotspots/beacons</w:t>
      </w:r>
      <w:r>
        <w:t xml:space="preserve"> </w:t>
      </w:r>
      <w:r>
        <w:t xml:space="preserve">with configurable triggers and grouping per page. → US-AUTH-3</w:t>
      </w:r>
    </w:p>
    <w:p>
      <w:pPr>
        <w:pStyle w:val="Compact"/>
        <w:numPr>
          <w:ilvl w:val="0"/>
          <w:numId w:val="1091"/>
        </w:numPr>
      </w:pPr>
      <w:r>
        <w:rPr>
          <w:b/>
          <w:bCs/>
        </w:rPr>
        <w:t xml:space="preserve">FR-AUT-013 (M)</w:t>
      </w:r>
      <w:r>
        <w:t xml:space="preserve"> </w:t>
      </w:r>
      <w:r>
        <w:t xml:space="preserve">The system SHALL support</w:t>
      </w:r>
      <w:r>
        <w:t xml:space="preserve"> </w:t>
      </w:r>
      <w:r>
        <w:rPr>
          <w:b/>
          <w:bCs/>
        </w:rPr>
        <w:t xml:space="preserve">launchers</w:t>
      </w:r>
      <w:r>
        <w:t xml:space="preserve"> </w:t>
      </w:r>
      <w:r>
        <w:t xml:space="preserve">(visible buttons/menus and</w:t>
      </w:r>
      <w:r>
        <w:t xml:space="preserve"> </w:t>
      </w:r>
      <w:r>
        <w:rPr>
          <w:b/>
          <w:bCs/>
        </w:rPr>
        <w:t xml:space="preserve">invisible launchers</w:t>
      </w:r>
      <w:r>
        <w:t xml:space="preserve"> </w:t>
      </w:r>
      <w:r>
        <w:t xml:space="preserve">bound to elements),</w:t>
      </w:r>
      <w:r>
        <w:t xml:space="preserve"> </w:t>
      </w:r>
      <w:r>
        <w:rPr>
          <w:b/>
          <w:bCs/>
        </w:rPr>
        <w:t xml:space="preserve">onboarding checklists/task lists</w:t>
      </w:r>
      <w:r>
        <w:t xml:space="preserve"> </w:t>
      </w:r>
      <w:r>
        <w:t xml:space="preserve">with persisted progress,</w:t>
      </w:r>
      <w:r>
        <w:t xml:space="preserve"> </w:t>
      </w:r>
      <w:r>
        <w:rPr>
          <w:b/>
          <w:bCs/>
        </w:rPr>
        <w:t xml:space="preserve">banners</w:t>
      </w:r>
      <w:r>
        <w:t xml:space="preserve">, and</w:t>
      </w:r>
      <w:r>
        <w:t xml:space="preserve"> </w:t>
      </w:r>
      <w:r>
        <w:rPr>
          <w:b/>
          <w:bCs/>
        </w:rPr>
        <w:t xml:space="preserve">modals/lightboxes</w:t>
      </w:r>
      <w:r>
        <w:t xml:space="preserve">. → US-AUTH-4</w:t>
      </w:r>
    </w:p>
    <w:p>
      <w:pPr>
        <w:pStyle w:val="Compact"/>
        <w:numPr>
          <w:ilvl w:val="0"/>
          <w:numId w:val="1091"/>
        </w:numPr>
      </w:pPr>
      <w:r>
        <w:rPr>
          <w:b/>
          <w:bCs/>
        </w:rPr>
        <w:t xml:space="preserve">FR-AUT-014 (S)</w:t>
      </w:r>
      <w:r>
        <w:t xml:space="preserve"> </w:t>
      </w:r>
      <w:r>
        <w:t xml:space="preserve">The system SHALL support a</w:t>
      </w:r>
      <w:r>
        <w:t xml:space="preserve"> </w:t>
      </w:r>
      <w:r>
        <w:rPr>
          <w:b/>
          <w:bCs/>
        </w:rPr>
        <w:t xml:space="preserve">Resource Center</w:t>
      </w:r>
      <w:r>
        <w:t xml:space="preserve"> </w:t>
      </w:r>
      <w:r>
        <w:t xml:space="preserve">container that aggregates flows, articles, videos, links, and announcements, themable and segment-aware. → US-HELP-1, US-HELP-3</w:t>
      </w:r>
    </w:p>
    <w:bookmarkEnd w:id="85"/>
    <w:bookmarkStart w:id="86" w:name="ai-co-author"/>
    <w:p>
      <w:pPr>
        <w:pStyle w:val="Heading3"/>
      </w:pPr>
      <w:r>
        <w:t xml:space="preserve">2.3 AI co-author</w:t>
      </w:r>
    </w:p>
    <w:p>
      <w:pPr>
        <w:pStyle w:val="Compact"/>
        <w:numPr>
          <w:ilvl w:val="0"/>
          <w:numId w:val="1092"/>
        </w:numPr>
      </w:pPr>
      <w:r>
        <w:rPr>
          <w:b/>
          <w:bCs/>
        </w:rPr>
        <w:t xml:space="preserve">FR-AUT-020 (M)</w:t>
      </w:r>
      <w:r>
        <w:t xml:space="preserve"> </w:t>
      </w:r>
      <w:r>
        <w:t xml:space="preserve">The system SHALL provide an</w:t>
      </w:r>
      <w:r>
        <w:t xml:space="preserve"> </w:t>
      </w:r>
      <w:r>
        <w:rPr>
          <w:b/>
          <w:bCs/>
        </w:rPr>
        <w:t xml:space="preserve">AI co-author</w:t>
      </w:r>
      <w:r>
        <w:t xml:space="preserve"> </w:t>
      </w:r>
      <w:r>
        <w:t xml:space="preserve">that, given an author’s natural-language intent and a captured screen,</w:t>
      </w:r>
      <w:r>
        <w:t xml:space="preserve"> </w:t>
      </w:r>
      <w:r>
        <w:rPr>
          <w:b/>
          <w:bCs/>
        </w:rPr>
        <w:t xml:space="preserve">drafts a flow and copy</w:t>
      </w:r>
      <w:r>
        <w:t xml:space="preserve"> </w:t>
      </w:r>
      <w:r>
        <w:t xml:space="preserve">as fully editable content. → US-AUTH-5</w:t>
      </w:r>
    </w:p>
    <w:p>
      <w:pPr>
        <w:pStyle w:val="Compact"/>
        <w:numPr>
          <w:ilvl w:val="0"/>
          <w:numId w:val="1092"/>
        </w:numPr>
      </w:pPr>
      <w:r>
        <w:rPr>
          <w:b/>
          <w:bCs/>
        </w:rPr>
        <w:t xml:space="preserve">FR-AUT-021 (M)</w:t>
      </w:r>
      <w:r>
        <w:t xml:space="preserve"> </w:t>
      </w:r>
      <w:r>
        <w:t xml:space="preserve">All AI-generated content SHALL be</w:t>
      </w:r>
      <w:r>
        <w:t xml:space="preserve"> </w:t>
      </w:r>
      <w:r>
        <w:rPr>
          <w:b/>
          <w:bCs/>
        </w:rPr>
        <w:t xml:space="preserve">editable, attributable, and non-binding</w:t>
      </w:r>
      <w:r>
        <w:t xml:space="preserve"> </w:t>
      </w:r>
      <w:r>
        <w:t xml:space="preserve">(author can accept/reject/modify any element); the system SHALL not auto-publish AI output. → US-AUTH-5, Principle 6</w:t>
      </w:r>
    </w:p>
    <w:p>
      <w:pPr>
        <w:pStyle w:val="Compact"/>
        <w:numPr>
          <w:ilvl w:val="0"/>
          <w:numId w:val="1092"/>
        </w:numPr>
      </w:pPr>
      <w:r>
        <w:rPr>
          <w:b/>
          <w:bCs/>
        </w:rPr>
        <w:t xml:space="preserve">FR-AUT-022 (S)</w:t>
      </w:r>
      <w:r>
        <w:t xml:space="preserve"> </w:t>
      </w:r>
      <w:r>
        <w:t xml:space="preserve">The AI co-author SHALL support</w:t>
      </w:r>
      <w:r>
        <w:t xml:space="preserve"> </w:t>
      </w:r>
      <w:r>
        <w:rPr>
          <w:b/>
          <w:bCs/>
        </w:rPr>
        <w:t xml:space="preserve">tone, length, reading-level, and brand-voice</w:t>
      </w:r>
      <w:r>
        <w:t xml:space="preserve"> </w:t>
      </w:r>
      <w:r>
        <w:t xml:space="preserve">controls and</w:t>
      </w:r>
      <w:r>
        <w:t xml:space="preserve"> </w:t>
      </w:r>
      <w:r>
        <w:rPr>
          <w:b/>
          <w:bCs/>
        </w:rPr>
        <w:t xml:space="preserve">rewrite/expand/shorten/translate</w:t>
      </w:r>
      <w:r>
        <w:t xml:space="preserve"> </w:t>
      </w:r>
      <w:r>
        <w:t xml:space="preserve">operations on selected content. → US-AUTH-5, US-AUTH-8</w:t>
      </w:r>
    </w:p>
    <w:bookmarkEnd w:id="86"/>
    <w:bookmarkStart w:id="87" w:name="localisation-theming-reuse"/>
    <w:p>
      <w:pPr>
        <w:pStyle w:val="Heading3"/>
      </w:pPr>
      <w:r>
        <w:t xml:space="preserve">2.4 Localisation, theming, reuse</w:t>
      </w:r>
    </w:p>
    <w:p>
      <w:pPr>
        <w:pStyle w:val="Compact"/>
        <w:numPr>
          <w:ilvl w:val="0"/>
          <w:numId w:val="1093"/>
        </w:numPr>
      </w:pPr>
      <w:r>
        <w:rPr>
          <w:b/>
          <w:bCs/>
        </w:rPr>
        <w:t xml:space="preserve">FR-AUT-030 (M)</w:t>
      </w:r>
      <w:r>
        <w:t xml:space="preserve"> </w:t>
      </w:r>
      <w:r>
        <w:t xml:space="preserve">The system SHALL support</w:t>
      </w:r>
      <w:r>
        <w:t xml:space="preserve"> </w:t>
      </w:r>
      <w:r>
        <w:rPr>
          <w:b/>
          <w:bCs/>
        </w:rPr>
        <w:t xml:space="preserve">multi-language</w:t>
      </w:r>
      <w:r>
        <w:t xml:space="preserve"> </w:t>
      </w:r>
      <w:r>
        <w:t xml:space="preserve">content: a base locale plus variants,</w:t>
      </w:r>
      <w:r>
        <w:t xml:space="preserve"> </w:t>
      </w:r>
      <w:r>
        <w:rPr>
          <w:b/>
          <w:bCs/>
        </w:rPr>
        <w:t xml:space="preserve">machine-translation assist</w:t>
      </w:r>
      <w:r>
        <w:t xml:space="preserve">, per-locale review status, and</w:t>
      </w:r>
      <w:r>
        <w:t xml:space="preserve"> </w:t>
      </w:r>
      <w:r>
        <w:rPr>
          <w:b/>
          <w:bCs/>
        </w:rPr>
        <w:t xml:space="preserve">runtime locale resolution</w:t>
      </w:r>
      <w:r>
        <w:t xml:space="preserve"> </w:t>
      </w:r>
      <w:r>
        <w:t xml:space="preserve">by user/browser locale or explicit setting. → US-AUTH-8</w:t>
      </w:r>
    </w:p>
    <w:p>
      <w:pPr>
        <w:pStyle w:val="Compact"/>
        <w:numPr>
          <w:ilvl w:val="0"/>
          <w:numId w:val="1093"/>
        </w:numPr>
      </w:pPr>
      <w:r>
        <w:rPr>
          <w:b/>
          <w:bCs/>
        </w:rPr>
        <w:t xml:space="preserve">FR-AUT-031 (S)</w:t>
      </w:r>
      <w:r>
        <w:t xml:space="preserve"> </w:t>
      </w:r>
      <w:r>
        <w:t xml:space="preserve">The system SHALL support</w:t>
      </w:r>
      <w:r>
        <w:t xml:space="preserve"> </w:t>
      </w:r>
      <w:r>
        <w:rPr>
          <w:b/>
          <w:bCs/>
        </w:rPr>
        <w:t xml:space="preserve">tenant theming</w:t>
      </w:r>
      <w:r>
        <w:t xml:space="preserve"> </w:t>
      </w:r>
      <w:r>
        <w:t xml:space="preserve">(colours, typography, logo, button/element styles, motion) applied consistently to all runtime UI, with per-campaign overrides. → US-AUTH-9</w:t>
      </w:r>
    </w:p>
    <w:p>
      <w:pPr>
        <w:pStyle w:val="Compact"/>
        <w:numPr>
          <w:ilvl w:val="0"/>
          <w:numId w:val="1093"/>
        </w:numPr>
      </w:pPr>
      <w:r>
        <w:rPr>
          <w:b/>
          <w:bCs/>
        </w:rPr>
        <w:t xml:space="preserve">FR-AUT-032 (S)</w:t>
      </w:r>
      <w:r>
        <w:t xml:space="preserve"> </w:t>
      </w:r>
      <w:r>
        <w:t xml:space="preserve">The system SHALL support</w:t>
      </w:r>
      <w:r>
        <w:t xml:space="preserve"> </w:t>
      </w:r>
      <w:r>
        <w:rPr>
          <w:b/>
          <w:bCs/>
        </w:rPr>
        <w:t xml:space="preserve">templates, cloning, folders, tags, and search</w:t>
      </w:r>
      <w:r>
        <w:t xml:space="preserve"> </w:t>
      </w:r>
      <w:r>
        <w:t xml:space="preserve">in an organisation content library. → US-AUTH-10</w:t>
      </w:r>
    </w:p>
    <w:p>
      <w:r>
        <w:pict>
          <v:rect style="width:0;height:1.5pt" o:hralign="center" o:hrstd="t" o:hr="t"/>
        </w:pict>
      </w:r>
    </w:p>
    <w:bookmarkEnd w:id="87"/>
    <w:bookmarkEnd w:id="88"/>
    <w:bookmarkStart w:id="89" w:name="element-engine-fr-elm-"/>
    <w:p>
      <w:pPr>
        <w:pStyle w:val="Heading2"/>
      </w:pPr>
      <w:r>
        <w:t xml:space="preserve">3. Element Engine —</w:t>
      </w:r>
      <w:r>
        <w:t xml:space="preserve"> </w:t>
      </w:r>
      <w:r>
        <w:rPr>
          <w:rStyle w:val="VerbatimChar"/>
        </w:rPr>
        <w:t xml:space="preserve">FR-ELM-*</w:t>
      </w:r>
    </w:p>
    <w:p>
      <w:pPr>
        <w:pStyle w:val="BlockText"/>
      </w:pPr>
      <w:r>
        <w:t xml:space="preserve">The durability core. See</w:t>
      </w:r>
      <w:r>
        <w:t xml:space="preserve"> </w:t>
      </w:r>
      <w:r>
        <w:rPr>
          <w:rStyle w:val="VerbatimChar"/>
        </w:rPr>
        <w:t xml:space="preserve">03 §7</w:t>
      </w:r>
      <w:r>
        <w:t xml:space="preserve"> </w:t>
      </w:r>
      <w:r>
        <w:t xml:space="preserve">for the algorithmic design.</w:t>
      </w:r>
    </w:p>
    <w:p>
      <w:pPr>
        <w:pStyle w:val="Compact"/>
        <w:numPr>
          <w:ilvl w:val="0"/>
          <w:numId w:val="1094"/>
        </w:numPr>
      </w:pPr>
      <w:r>
        <w:rPr>
          <w:b/>
          <w:bCs/>
        </w:rPr>
        <w:t xml:space="preserve">FR-ELM-001 (M)</w:t>
      </w:r>
      <w:r>
        <w:t xml:space="preserve"> </w:t>
      </w:r>
      <w:r>
        <w:t xml:space="preserve">On capture, the system SHALL record a</w:t>
      </w:r>
      <w:r>
        <w:t xml:space="preserve"> </w:t>
      </w:r>
      <w:r>
        <w:rPr>
          <w:b/>
          <w:bCs/>
        </w:rPr>
        <w:t xml:space="preserve">multi-signal element descriptor</w:t>
      </w:r>
      <w:r>
        <w:t xml:space="preserve">, including: stable attributes (id/name/data-* /aria), tag, role, accessible name/text, class tokens (weighted), structural path (parent/sibling context), bounding/relative position, and nearby anchor text. → US-AUTH-6</w:t>
      </w:r>
    </w:p>
    <w:p>
      <w:pPr>
        <w:pStyle w:val="Compact"/>
        <w:numPr>
          <w:ilvl w:val="0"/>
          <w:numId w:val="1094"/>
        </w:numPr>
      </w:pPr>
      <w:r>
        <w:rPr>
          <w:b/>
          <w:bCs/>
        </w:rPr>
        <w:t xml:space="preserve">FR-ELM-002 (M)</w:t>
      </w:r>
      <w:r>
        <w:t xml:space="preserve"> </w:t>
      </w:r>
      <w:r>
        <w:t xml:space="preserve">At runtime, the system SHALL locate the target by</w:t>
      </w:r>
      <w:r>
        <w:t xml:space="preserve"> </w:t>
      </w:r>
      <w:r>
        <w:rPr>
          <w:b/>
          <w:bCs/>
        </w:rPr>
        <w:t xml:space="preserve">scoring candidate elements</w:t>
      </w:r>
      <w:r>
        <w:t xml:space="preserve"> </w:t>
      </w:r>
      <w:r>
        <w:t xml:space="preserve">against the descriptor and selecting the best match above a confidence threshold; it SHALL NOT rely on a single brittle selector. → US-AUTH-6, NFR resilience</w:t>
      </w:r>
    </w:p>
    <w:p>
      <w:pPr>
        <w:pStyle w:val="Compact"/>
        <w:numPr>
          <w:ilvl w:val="0"/>
          <w:numId w:val="1094"/>
        </w:numPr>
      </w:pPr>
      <w:r>
        <w:rPr>
          <w:b/>
          <w:bCs/>
        </w:rPr>
        <w:t xml:space="preserve">FR-ELM-003 (M)</w:t>
      </w:r>
      <w:r>
        <w:t xml:space="preserve"> </w:t>
      </w:r>
      <w:r>
        <w:t xml:space="preserve">When the primary strategy fails, the system SHALL apply</w:t>
      </w:r>
      <w:r>
        <w:t xml:space="preserve"> </w:t>
      </w:r>
      <w:r>
        <w:rPr>
          <w:b/>
          <w:bCs/>
        </w:rPr>
        <w:t xml:space="preserve">ordered fallbacks</w:t>
      </w:r>
      <w:r>
        <w:t xml:space="preserve"> </w:t>
      </w:r>
      <w:r>
        <w:t xml:space="preserve">(alternative selectors, text/role match, positional/visual heuristics) and, if still unresolved,</w:t>
      </w:r>
      <w:r>
        <w:t xml:space="preserve"> </w:t>
      </w:r>
      <w:r>
        <w:rPr>
          <w:b/>
          <w:bCs/>
        </w:rPr>
        <w:t xml:space="preserve">fail gracefully</w:t>
      </w:r>
      <w:r>
        <w:t xml:space="preserve"> </w:t>
      </w:r>
      <w:r>
        <w:t xml:space="preserve">(suppress the item, log an anchor-health event) without errors visible to the end user. → US-AUTH-6, US-NFR-1</w:t>
      </w:r>
    </w:p>
    <w:p>
      <w:pPr>
        <w:pStyle w:val="Compact"/>
        <w:numPr>
          <w:ilvl w:val="0"/>
          <w:numId w:val="1094"/>
        </w:numPr>
      </w:pPr>
      <w:r>
        <w:rPr>
          <w:b/>
          <w:bCs/>
        </w:rPr>
        <w:t xml:space="preserve">FR-ELM-004 (S)</w:t>
      </w:r>
      <w:r>
        <w:t xml:space="preserve"> </w:t>
      </w:r>
      <w:r>
        <w:t xml:space="preserve">The system SHALL provide an</w:t>
      </w:r>
      <w:r>
        <w:t xml:space="preserve"> </w:t>
      </w:r>
      <w:r>
        <w:rPr>
          <w:b/>
          <w:bCs/>
        </w:rPr>
        <w:t xml:space="preserve">optional vision/computer-use fallback</w:t>
      </w:r>
      <w:r>
        <w:t xml:space="preserve">: when DOM strategies fail, a multimodal model MAY identify the element from a screenshot + DOM context to re-establish or suggest a new anchor. This SHALL be privacy-gated (tenant opt-in; no PII egress). → US-AUTH-6 (Pillar 1)</w:t>
      </w:r>
    </w:p>
    <w:p>
      <w:pPr>
        <w:pStyle w:val="Compact"/>
        <w:numPr>
          <w:ilvl w:val="0"/>
          <w:numId w:val="1094"/>
        </w:numPr>
      </w:pPr>
      <w:r>
        <w:rPr>
          <w:b/>
          <w:bCs/>
        </w:rPr>
        <w:t xml:space="preserve">FR-ELM-005 (M)</w:t>
      </w:r>
      <w:r>
        <w:t xml:space="preserve"> </w:t>
      </w:r>
      <w:r>
        <w:t xml:space="preserve">The system SHALL</w:t>
      </w:r>
      <w:r>
        <w:t xml:space="preserve"> </w:t>
      </w:r>
      <w:r>
        <w:rPr>
          <w:b/>
          <w:bCs/>
        </w:rPr>
        <w:t xml:space="preserve">continuously/periodically validate anchors</w:t>
      </w:r>
      <w:r>
        <w:t xml:space="preserve"> </w:t>
      </w:r>
      <w:r>
        <w:t xml:space="preserve">against target apps and emit</w:t>
      </w:r>
      <w:r>
        <w:t xml:space="preserve"> </w:t>
      </w:r>
      <w:r>
        <w:rPr>
          <w:b/>
          <w:bCs/>
        </w:rPr>
        <w:t xml:space="preserve">anchor-health events</w:t>
      </w:r>
      <w:r>
        <w:t xml:space="preserve">; broken anchors SHALL surface as alerts listing affected items. → US-GOV-3</w:t>
      </w:r>
    </w:p>
    <w:p>
      <w:pPr>
        <w:pStyle w:val="Compact"/>
        <w:numPr>
          <w:ilvl w:val="0"/>
          <w:numId w:val="1094"/>
        </w:numPr>
      </w:pPr>
      <w:r>
        <w:rPr>
          <w:b/>
          <w:bCs/>
        </w:rPr>
        <w:t xml:space="preserve">FR-ELM-006 (M)</w:t>
      </w:r>
      <w:r>
        <w:t xml:space="preserve"> </w:t>
      </w:r>
      <w:r>
        <w:t xml:space="preserve">The system SHALL provide</w:t>
      </w:r>
      <w:r>
        <w:t xml:space="preserve"> </w:t>
      </w:r>
      <w:r>
        <w:rPr>
          <w:b/>
          <w:bCs/>
        </w:rPr>
        <w:t xml:space="preserve">one-action re-capture</w:t>
      </w:r>
      <w:r>
        <w:t xml:space="preserve"> </w:t>
      </w:r>
      <w:r>
        <w:t xml:space="preserve">and</w:t>
      </w:r>
      <w:r>
        <w:t xml:space="preserve"> </w:t>
      </w:r>
      <w:r>
        <w:rPr>
          <w:b/>
          <w:bCs/>
        </w:rPr>
        <w:t xml:space="preserve">bulk find/replace</w:t>
      </w:r>
      <w:r>
        <w:t xml:space="preserve"> </w:t>
      </w:r>
      <w:r>
        <w:t xml:space="preserve">of element descriptors/selectors across content. → US-GOV-3</w:t>
      </w:r>
    </w:p>
    <w:p>
      <w:pPr>
        <w:pStyle w:val="Compact"/>
        <w:numPr>
          <w:ilvl w:val="0"/>
          <w:numId w:val="1094"/>
        </w:numPr>
      </w:pPr>
      <w:r>
        <w:rPr>
          <w:b/>
          <w:bCs/>
        </w:rPr>
        <w:t xml:space="preserve">FR-ELM-007 (S)</w:t>
      </w:r>
      <w:r>
        <w:t xml:space="preserve"> </w:t>
      </w:r>
      <w:r>
        <w:t xml:space="preserve">The system SHALL provide a</w:t>
      </w:r>
      <w:r>
        <w:t xml:space="preserve"> </w:t>
      </w:r>
      <w:r>
        <w:rPr>
          <w:b/>
          <w:bCs/>
        </w:rPr>
        <w:t xml:space="preserve">maintained Element Library</w:t>
      </w:r>
      <w:r>
        <w:t xml:space="preserve"> </w:t>
      </w:r>
      <w:r>
        <w:t xml:space="preserve">for designated apps (e.g., Microsoft 365, Dynamics 365, Salesforce, Workday, ServiceNow); library updates SHALL</w:t>
      </w:r>
      <w:r>
        <w:t xml:space="preserve"> </w:t>
      </w:r>
      <w:r>
        <w:rPr>
          <w:b/>
          <w:bCs/>
        </w:rPr>
        <w:t xml:space="preserve">propagate automatically</w:t>
      </w:r>
      <w:r>
        <w:t xml:space="preserve"> </w:t>
      </w:r>
      <w:r>
        <w:t xml:space="preserve">to content bound to library elements. → US-AUTH-7</w:t>
      </w:r>
    </w:p>
    <w:p>
      <w:pPr>
        <w:pStyle w:val="Compact"/>
        <w:numPr>
          <w:ilvl w:val="0"/>
          <w:numId w:val="1094"/>
        </w:numPr>
      </w:pPr>
      <w:r>
        <w:rPr>
          <w:b/>
          <w:bCs/>
        </w:rPr>
        <w:t xml:space="preserve">FR-ELM-008 (M)</w:t>
      </w:r>
      <w:r>
        <w:t xml:space="preserve"> </w:t>
      </w:r>
      <w:r>
        <w:t xml:space="preserve">The engine SHALL handle</w:t>
      </w:r>
      <w:r>
        <w:t xml:space="preserve"> </w:t>
      </w:r>
      <w:r>
        <w:rPr>
          <w:b/>
          <w:bCs/>
        </w:rPr>
        <w:t xml:space="preserve">Shadow DOM</w:t>
      </w:r>
      <w:r>
        <w:t xml:space="preserve"> </w:t>
      </w:r>
      <w:r>
        <w:t xml:space="preserve">(pierce/scope queries) and</w:t>
      </w:r>
      <w:r>
        <w:t xml:space="preserve"> </w:t>
      </w:r>
      <w:r>
        <w:rPr>
          <w:b/>
          <w:bCs/>
        </w:rPr>
        <w:t xml:space="preserve">same-origin iframes</w:t>
      </w:r>
      <w:r>
        <w:t xml:space="preserve">; cross-origin iframes SHALL be detected and reported as a limitation. → US-NFR-5</w:t>
      </w:r>
    </w:p>
    <w:p>
      <w:pPr>
        <w:pStyle w:val="Compact"/>
        <w:numPr>
          <w:ilvl w:val="0"/>
          <w:numId w:val="1094"/>
        </w:numPr>
      </w:pPr>
      <w:r>
        <w:rPr>
          <w:b/>
          <w:bCs/>
        </w:rPr>
        <w:t xml:space="preserve">FR-ELM-009 (M)</w:t>
      </w:r>
      <w:r>
        <w:t xml:space="preserve"> </w:t>
      </w:r>
      <w:r>
        <w:t xml:space="preserve">Captured descriptors SHALL exclude end-user content/PII by default (structure only), consistent with the privacy principle and</w:t>
      </w:r>
      <w:r>
        <w:t xml:space="preserve"> </w:t>
      </w:r>
      <w:r>
        <w:rPr>
          <w:rStyle w:val="VerbatimChar"/>
        </w:rPr>
        <w:t xml:space="preserve">FR-IDN-042</w:t>
      </w:r>
      <w:r>
        <w:t xml:space="preserve">. → US-IAM-10</w:t>
      </w:r>
    </w:p>
    <w:p>
      <w:r>
        <w:pict>
          <v:rect style="width:0;height:1.5pt" o:hralign="center" o:hrstd="t" o:hr="t"/>
        </w:pict>
      </w:r>
    </w:p>
    <w:bookmarkEnd w:id="89"/>
    <w:bookmarkStart w:id="92" w:name="targeting-delivery-fr-del-"/>
    <w:p>
      <w:pPr>
        <w:pStyle w:val="Heading2"/>
      </w:pPr>
      <w:r>
        <w:t xml:space="preserve">4. Targeting &amp; Delivery —</w:t>
      </w:r>
      <w:r>
        <w:t xml:space="preserve"> </w:t>
      </w:r>
      <w:r>
        <w:rPr>
          <w:rStyle w:val="VerbatimChar"/>
        </w:rPr>
        <w:t xml:space="preserve">FR-DEL-*</w:t>
      </w:r>
    </w:p>
    <w:bookmarkStart w:id="90" w:name="segmentation-rules"/>
    <w:p>
      <w:pPr>
        <w:pStyle w:val="Heading3"/>
      </w:pPr>
      <w:r>
        <w:t xml:space="preserve">4.1 Segmentation &amp; rules</w:t>
      </w:r>
    </w:p>
    <w:p>
      <w:pPr>
        <w:pStyle w:val="Compact"/>
        <w:numPr>
          <w:ilvl w:val="0"/>
          <w:numId w:val="1095"/>
        </w:numPr>
      </w:pPr>
      <w:r>
        <w:rPr>
          <w:b/>
          <w:bCs/>
        </w:rPr>
        <w:t xml:space="preserve">FR-DEL-001 (M)</w:t>
      </w:r>
      <w:r>
        <w:t xml:space="preserve"> </w:t>
      </w:r>
      <w:r>
        <w:t xml:space="preserve">The system SHALL build</w:t>
      </w:r>
      <w:r>
        <w:t xml:space="preserve"> </w:t>
      </w:r>
      <w:r>
        <w:rPr>
          <w:b/>
          <w:bCs/>
        </w:rPr>
        <w:t xml:space="preserve">segments</w:t>
      </w:r>
      <w:r>
        <w:t xml:space="preserve"> </w:t>
      </w:r>
      <w:r>
        <w:t xml:space="preserve">from identity metadata (role, department, plan, locale, custom) and behaviour (events, page visits, item completion), with</w:t>
      </w:r>
      <w:r>
        <w:t xml:space="preserve"> </w:t>
      </w:r>
      <w:r>
        <w:rPr>
          <w:b/>
          <w:bCs/>
        </w:rPr>
        <w:t xml:space="preserve">AND/OR/NOT</w:t>
      </w:r>
      <w:r>
        <w:t xml:space="preserve"> </w:t>
      </w:r>
      <w:r>
        <w:t xml:space="preserve">logic and a</w:t>
      </w:r>
      <w:r>
        <w:t xml:space="preserve"> </w:t>
      </w:r>
      <w:r>
        <w:rPr>
          <w:b/>
          <w:bCs/>
        </w:rPr>
        <w:t xml:space="preserve">live audience-size preview</w:t>
      </w:r>
      <w:r>
        <w:t xml:space="preserve">. → US-SEG-1</w:t>
      </w:r>
    </w:p>
    <w:p>
      <w:pPr>
        <w:pStyle w:val="Compact"/>
        <w:numPr>
          <w:ilvl w:val="0"/>
          <w:numId w:val="1095"/>
        </w:numPr>
      </w:pPr>
      <w:r>
        <w:rPr>
          <w:b/>
          <w:bCs/>
        </w:rPr>
        <w:t xml:space="preserve">FR-DEL-002 (M)</w:t>
      </w:r>
      <w:r>
        <w:t xml:space="preserve"> </w:t>
      </w:r>
      <w:r>
        <w:t xml:space="preserve">Each content item SHALL support</w:t>
      </w:r>
      <w:r>
        <w:t xml:space="preserve"> </w:t>
      </w:r>
      <w:r>
        <w:rPr>
          <w:b/>
          <w:bCs/>
        </w:rPr>
        <w:t xml:space="preserve">display conditions</w:t>
      </w:r>
      <w:r>
        <w:t xml:space="preserve">: URL/route patterns, element-presence/state, app/device/browser, and segment membership, combinable with boolean logic. → US-SEG-2</w:t>
      </w:r>
    </w:p>
    <w:p>
      <w:pPr>
        <w:pStyle w:val="Compact"/>
        <w:numPr>
          <w:ilvl w:val="0"/>
          <w:numId w:val="1095"/>
        </w:numPr>
      </w:pPr>
      <w:r>
        <w:rPr>
          <w:b/>
          <w:bCs/>
        </w:rPr>
        <w:t xml:space="preserve">FR-DEL-003 (M)</w:t>
      </w:r>
      <w:r>
        <w:t xml:space="preserve"> </w:t>
      </w:r>
      <w:r>
        <w:t xml:space="preserve">The system SHALL support</w:t>
      </w:r>
      <w:r>
        <w:t xml:space="preserve"> </w:t>
      </w:r>
      <w:r>
        <w:rPr>
          <w:b/>
          <w:bCs/>
        </w:rPr>
        <w:t xml:space="preserve">frequency caps, snooze/dismiss memory (persisted per user), date/time windows, and cross-item priority</w:t>
      </w:r>
      <w:r>
        <w:t xml:space="preserve"> </w:t>
      </w:r>
      <w:r>
        <w:t xml:space="preserve">to prevent conflicting/overlapping prompts. → US-SEG-3</w:t>
      </w:r>
    </w:p>
    <w:p>
      <w:pPr>
        <w:pStyle w:val="Compact"/>
        <w:numPr>
          <w:ilvl w:val="0"/>
          <w:numId w:val="1095"/>
        </w:numPr>
      </w:pPr>
      <w:r>
        <w:rPr>
          <w:b/>
          <w:bCs/>
        </w:rPr>
        <w:t xml:space="preserve">FR-DEL-004 (S)</w:t>
      </w:r>
      <w:r>
        <w:t xml:space="preserve"> </w:t>
      </w:r>
      <w:r>
        <w:t xml:space="preserve">Any</w:t>
      </w:r>
      <w:r>
        <w:t xml:space="preserve"> </w:t>
      </w:r>
      <w:r>
        <w:rPr>
          <w:b/>
          <w:bCs/>
        </w:rPr>
        <w:t xml:space="preserve">analytics cohort</w:t>
      </w:r>
      <w:r>
        <w:t xml:space="preserve"> </w:t>
      </w:r>
      <w:r>
        <w:t xml:space="preserve">SHALL be saveable as a reusable</w:t>
      </w:r>
      <w:r>
        <w:t xml:space="preserve"> </w:t>
      </w:r>
      <w:r>
        <w:rPr>
          <w:b/>
          <w:bCs/>
        </w:rPr>
        <w:t xml:space="preserve">segment</w:t>
      </w:r>
      <w:r>
        <w:t xml:space="preserve"> </w:t>
      </w:r>
      <w:r>
        <w:t xml:space="preserve">for targeting with no redefinition. → US-SEG-4</w:t>
      </w:r>
    </w:p>
    <w:p>
      <w:pPr>
        <w:pStyle w:val="Compact"/>
        <w:numPr>
          <w:ilvl w:val="0"/>
          <w:numId w:val="1095"/>
        </w:numPr>
      </w:pPr>
      <w:r>
        <w:rPr>
          <w:b/>
          <w:bCs/>
        </w:rPr>
        <w:t xml:space="preserve">FR-DEL-005 (C)</w:t>
      </w:r>
      <w:r>
        <w:t xml:space="preserve"> </w:t>
      </w:r>
      <w:r>
        <w:t xml:space="preserve">The system SHALL support</w:t>
      </w:r>
      <w:r>
        <w:t xml:space="preserve"> </w:t>
      </w:r>
      <w:r>
        <w:rPr>
          <w:b/>
          <w:bCs/>
        </w:rPr>
        <w:t xml:space="preserve">A/B/n testing</w:t>
      </w:r>
      <w:r>
        <w:t xml:space="preserve">: split a segment across content variants and report completion/goal</w:t>
      </w:r>
      <w:r>
        <w:t xml:space="preserve"> </w:t>
      </w:r>
      <w:r>
        <w:rPr>
          <w:b/>
          <w:bCs/>
        </w:rPr>
        <w:t xml:space="preserve">lift with statistical significance</w:t>
      </w:r>
      <w:r>
        <w:t xml:space="preserve">. → US-SEG-5</w:t>
      </w:r>
    </w:p>
    <w:bookmarkEnd w:id="90"/>
    <w:bookmarkStart w:id="91" w:name="runtime-sdk-delivery"/>
    <w:p>
      <w:pPr>
        <w:pStyle w:val="Heading3"/>
      </w:pPr>
      <w:r>
        <w:t xml:space="preserve">4.2 Runtime SDK &amp; delivery</w:t>
      </w:r>
    </w:p>
    <w:p>
      <w:pPr>
        <w:pStyle w:val="Compact"/>
        <w:numPr>
          <w:ilvl w:val="0"/>
          <w:numId w:val="1096"/>
        </w:numPr>
      </w:pPr>
      <w:r>
        <w:rPr>
          <w:b/>
          <w:bCs/>
        </w:rPr>
        <w:t xml:space="preserve">FR-DEL-010 (M)</w:t>
      </w:r>
      <w:r>
        <w:t xml:space="preserve"> </w:t>
      </w:r>
      <w:r>
        <w:t xml:space="preserve">The system SHALL provide a</w:t>
      </w:r>
      <w:r>
        <w:t xml:space="preserve"> </w:t>
      </w:r>
      <w:r>
        <w:rPr>
          <w:b/>
          <w:bCs/>
        </w:rPr>
        <w:t xml:space="preserve">single asynchronous JavaScript snippet</w:t>
      </w:r>
      <w:r>
        <w:t xml:space="preserve"> </w:t>
      </w:r>
      <w:r>
        <w:t xml:space="preserve">that loads the runtime agent from a</w:t>
      </w:r>
      <w:r>
        <w:t xml:space="preserve"> </w:t>
      </w:r>
      <w:r>
        <w:rPr>
          <w:b/>
          <w:bCs/>
        </w:rPr>
        <w:t xml:space="preserve">CDN</w:t>
      </w:r>
      <w:r>
        <w:t xml:space="preserve">, with</w:t>
      </w:r>
      <w:r>
        <w:t xml:space="preserve"> </w:t>
      </w:r>
      <w:r>
        <w:rPr>
          <w:b/>
          <w:bCs/>
        </w:rPr>
        <w:t xml:space="preserve">no render-blocking</w:t>
      </w:r>
      <w:r>
        <w:t xml:space="preserve"> </w:t>
      </w:r>
      <w:r>
        <w:t xml:space="preserve">of the host app. → US-INT-1, US-NFR-1</w:t>
      </w:r>
    </w:p>
    <w:p>
      <w:pPr>
        <w:pStyle w:val="Compact"/>
        <w:numPr>
          <w:ilvl w:val="0"/>
          <w:numId w:val="1096"/>
        </w:numPr>
      </w:pPr>
      <w:r>
        <w:rPr>
          <w:b/>
          <w:bCs/>
        </w:rPr>
        <w:t xml:space="preserve">FR-DEL-011 (M)</w:t>
      </w:r>
      <w:r>
        <w:t xml:space="preserve"> </w:t>
      </w:r>
      <w:r>
        <w:t xml:space="preserve">The system SHALL provide a</w:t>
      </w:r>
      <w:r>
        <w:t xml:space="preserve"> </w:t>
      </w:r>
      <w:r>
        <w:rPr>
          <w:b/>
          <w:bCs/>
        </w:rPr>
        <w:t xml:space="preserve">browser-extension</w:t>
      </w:r>
      <w:r>
        <w:t xml:space="preserve"> </w:t>
      </w:r>
      <w:r>
        <w:t xml:space="preserve">deployment path that injects the runtime by</w:t>
      </w:r>
      <w:r>
        <w:t xml:space="preserve"> </w:t>
      </w:r>
      <w:r>
        <w:rPr>
          <w:b/>
          <w:bCs/>
        </w:rPr>
        <w:t xml:space="preserve">client-side URL matching</w:t>
      </w:r>
      <w:r>
        <w:t xml:space="preserve"> </w:t>
      </w:r>
      <w:r>
        <w:t xml:space="preserve">for apps where the snippet cannot be installed. → US-IAM-8 (deployment flexibility)</w:t>
      </w:r>
    </w:p>
    <w:p>
      <w:pPr>
        <w:pStyle w:val="Compact"/>
        <w:numPr>
          <w:ilvl w:val="0"/>
          <w:numId w:val="1096"/>
        </w:numPr>
      </w:pPr>
      <w:r>
        <w:rPr>
          <w:b/>
          <w:bCs/>
        </w:rPr>
        <w:t xml:space="preserve">FR-DEL-012 (M)</w:t>
      </w:r>
      <w:r>
        <w:t xml:space="preserve"> </w:t>
      </w:r>
      <w:r>
        <w:t xml:space="preserve">Published content SHALL be delivered as</w:t>
      </w:r>
      <w:r>
        <w:t xml:space="preserve"> </w:t>
      </w:r>
      <w:r>
        <w:rPr>
          <w:b/>
          <w:bCs/>
        </w:rPr>
        <w:t xml:space="preserve">cacheable, versioned bundles</w:t>
      </w:r>
      <w:r>
        <w:t xml:space="preserve"> </w:t>
      </w:r>
      <w:r>
        <w:t xml:space="preserve">to the browser so the runtime does not require a server round-trip per page; updates SHALL invalidate caches deterministically. → US-NFR-3</w:t>
      </w:r>
    </w:p>
    <w:p>
      <w:pPr>
        <w:pStyle w:val="Compact"/>
        <w:numPr>
          <w:ilvl w:val="0"/>
          <w:numId w:val="1096"/>
        </w:numPr>
      </w:pPr>
      <w:r>
        <w:rPr>
          <w:b/>
          <w:bCs/>
        </w:rPr>
        <w:t xml:space="preserve">FR-DEL-013 (M)</w:t>
      </w:r>
      <w:r>
        <w:t xml:space="preserve"> </w:t>
      </w:r>
      <w:r>
        <w:t xml:space="preserve">The runtime SHALL evaluate targeting/rules</w:t>
      </w:r>
      <w:r>
        <w:t xml:space="preserve"> </w:t>
      </w:r>
      <w:r>
        <w:rPr>
          <w:b/>
          <w:bCs/>
        </w:rPr>
        <w:t xml:space="preserve">client-side</w:t>
      </w:r>
      <w:r>
        <w:t xml:space="preserve"> </w:t>
      </w:r>
      <w:r>
        <w:t xml:space="preserve">against the loaded config and the current page, requesting only the content the user is eligible for. → US-SEG-2, US-NFR-1</w:t>
      </w:r>
    </w:p>
    <w:p>
      <w:pPr>
        <w:pStyle w:val="Compact"/>
        <w:numPr>
          <w:ilvl w:val="0"/>
          <w:numId w:val="1096"/>
        </w:numPr>
      </w:pPr>
      <w:r>
        <w:rPr>
          <w:b/>
          <w:bCs/>
        </w:rPr>
        <w:t xml:space="preserve">FR-DEL-014 (M)</w:t>
      </w:r>
      <w:r>
        <w:t xml:space="preserve"> </w:t>
      </w:r>
      <w:r>
        <w:t xml:space="preserve">The runtime SHALL</w:t>
      </w:r>
      <w:r>
        <w:t xml:space="preserve"> </w:t>
      </w:r>
      <w:r>
        <w:rPr>
          <w:b/>
          <w:bCs/>
        </w:rPr>
        <w:t xml:space="preserve">isolate its UI</w:t>
      </w:r>
      <w:r>
        <w:t xml:space="preserve"> </w:t>
      </w:r>
      <w:r>
        <w:t xml:space="preserve">(e.g., Shadow DOM / scoped styles) to avoid CSS/JS collisions with the host app, and SHALL be removable without side effects. → US-NFR-1</w:t>
      </w:r>
    </w:p>
    <w:p>
      <w:pPr>
        <w:pStyle w:val="Compact"/>
        <w:numPr>
          <w:ilvl w:val="0"/>
          <w:numId w:val="1096"/>
        </w:numPr>
      </w:pPr>
      <w:r>
        <w:rPr>
          <w:b/>
          <w:bCs/>
        </w:rPr>
        <w:t xml:space="preserve">FR-DEL-015 (M)</w:t>
      </w:r>
      <w:r>
        <w:t xml:space="preserve"> </w:t>
      </w:r>
      <w:r>
        <w:t xml:space="preserve">The runtime SHALL</w:t>
      </w:r>
      <w:r>
        <w:t xml:space="preserve"> </w:t>
      </w:r>
      <w:r>
        <w:rPr>
          <w:b/>
          <w:bCs/>
        </w:rPr>
        <w:t xml:space="preserve">degrade safely</w:t>
      </w:r>
      <w:r>
        <w:t xml:space="preserve">: any internal error SHALL be caught, logged, and SHALL NOT surface to or break the host app. → US-NFR-1</w:t>
      </w:r>
    </w:p>
    <w:p>
      <w:pPr>
        <w:pStyle w:val="Compact"/>
        <w:numPr>
          <w:ilvl w:val="0"/>
          <w:numId w:val="1096"/>
        </w:numPr>
      </w:pPr>
      <w:r>
        <w:rPr>
          <w:b/>
          <w:bCs/>
        </w:rPr>
        <w:t xml:space="preserve">FR-DEL-016 (S)</w:t>
      </w:r>
      <w:r>
        <w:t xml:space="preserve"> </w:t>
      </w:r>
      <w:r>
        <w:t xml:space="preserve">The runtime SHALL support</w:t>
      </w:r>
      <w:r>
        <w:t xml:space="preserve"> </w:t>
      </w:r>
      <w:r>
        <w:rPr>
          <w:b/>
          <w:bCs/>
        </w:rPr>
        <w:t xml:space="preserve">published vs. preview/QA channels</w:t>
      </w:r>
      <w:r>
        <w:t xml:space="preserve"> </w:t>
      </w:r>
      <w:r>
        <w:t xml:space="preserve">so authors/reviewers can see unpublished content without affecting end users. → US-GOV-2</w:t>
      </w:r>
    </w:p>
    <w:p>
      <w:pPr>
        <w:pStyle w:val="Compact"/>
        <w:numPr>
          <w:ilvl w:val="0"/>
          <w:numId w:val="1096"/>
        </w:numPr>
      </w:pPr>
      <w:r>
        <w:rPr>
          <w:b/>
          <w:bCs/>
        </w:rPr>
        <w:t xml:space="preserve">FR-DEL-017 (S)</w:t>
      </w:r>
      <w:r>
        <w:t xml:space="preserve"> </w:t>
      </w:r>
      <w:r>
        <w:t xml:space="preserve">The system SHALL provide</w:t>
      </w:r>
      <w:r>
        <w:t xml:space="preserve"> </w:t>
      </w:r>
      <w:r>
        <w:rPr>
          <w:b/>
          <w:bCs/>
        </w:rPr>
        <w:t xml:space="preserve">mobile SDKs</w:t>
      </w:r>
      <w:r>
        <w:t xml:space="preserve"> </w:t>
      </w:r>
      <w:r>
        <w:t xml:space="preserve">(phase 2) sharing the content/targeting model. → roadmap</w:t>
      </w:r>
    </w:p>
    <w:p>
      <w:r>
        <w:pict>
          <v:rect style="width:0;height:1.5pt" o:hralign="center" o:hrstd="t" o:hr="t"/>
        </w:pict>
      </w:r>
    </w:p>
    <w:bookmarkEnd w:id="91"/>
    <w:bookmarkEnd w:id="92"/>
    <w:bookmarkStart w:id="93" w:name="self-service-ai-assist-fr-hlp-"/>
    <w:p>
      <w:pPr>
        <w:pStyle w:val="Heading2"/>
      </w:pPr>
      <w:r>
        <w:t xml:space="preserve">5. Self-Service &amp; AI Assist —</w:t>
      </w:r>
      <w:r>
        <w:t xml:space="preserve"> </w:t>
      </w:r>
      <w:r>
        <w:rPr>
          <w:rStyle w:val="VerbatimChar"/>
        </w:rPr>
        <w:t xml:space="preserve">FR-HLP-*</w:t>
      </w:r>
    </w:p>
    <w:p>
      <w:pPr>
        <w:pStyle w:val="Compact"/>
        <w:numPr>
          <w:ilvl w:val="0"/>
          <w:numId w:val="1097"/>
        </w:numPr>
      </w:pPr>
      <w:r>
        <w:rPr>
          <w:b/>
          <w:bCs/>
        </w:rPr>
        <w:t xml:space="preserve">FR-HLP-001 (M)</w:t>
      </w:r>
      <w:r>
        <w:t xml:space="preserve"> </w:t>
      </w:r>
      <w:r>
        <w:t xml:space="preserve">The system SHALL render a</w:t>
      </w:r>
      <w:r>
        <w:t xml:space="preserve"> </w:t>
      </w:r>
      <w:r>
        <w:rPr>
          <w:b/>
          <w:bCs/>
        </w:rPr>
        <w:t xml:space="preserve">self-help widget</w:t>
      </w:r>
      <w:r>
        <w:t xml:space="preserve"> </w:t>
      </w:r>
      <w:r>
        <w:t xml:space="preserve">(persistent, unobtrusive, themable,</w:t>
      </w:r>
      <w:r>
        <w:t xml:space="preserve"> </w:t>
      </w:r>
      <w:r>
        <w:rPr>
          <w:b/>
          <w:bCs/>
        </w:rPr>
        <w:t xml:space="preserve">WCAG 2.2 AA</w:t>
      </w:r>
      <w:r>
        <w:t xml:space="preserve">, keyboard-accessible) that opens a panel with</w:t>
      </w:r>
      <w:r>
        <w:t xml:space="preserve"> </w:t>
      </w:r>
      <w:r>
        <w:rPr>
          <w:b/>
          <w:bCs/>
        </w:rPr>
        <w:t xml:space="preserve">search</w:t>
      </w:r>
      <w:r>
        <w:t xml:space="preserve">,</w:t>
      </w:r>
      <w:r>
        <w:t xml:space="preserve"> </w:t>
      </w:r>
      <w:r>
        <w:rPr>
          <w:b/>
          <w:bCs/>
        </w:rPr>
        <w:t xml:space="preserve">contextual content</w:t>
      </w:r>
      <w:r>
        <w:t xml:space="preserve">, and</w:t>
      </w:r>
      <w:r>
        <w:t xml:space="preserve"> </w:t>
      </w:r>
      <w:r>
        <w:rPr>
          <w:b/>
          <w:bCs/>
        </w:rPr>
        <w:t xml:space="preserve">launchable guides</w:t>
      </w:r>
      <w:r>
        <w:t xml:space="preserve">. → US-HELP-1, US-NFR-2</w:t>
      </w:r>
    </w:p>
    <w:p>
      <w:pPr>
        <w:pStyle w:val="Compact"/>
        <w:numPr>
          <w:ilvl w:val="0"/>
          <w:numId w:val="1097"/>
        </w:numPr>
      </w:pPr>
      <w:r>
        <w:rPr>
          <w:b/>
          <w:bCs/>
        </w:rPr>
        <w:t xml:space="preserve">FR-HLP-002 (M)</w:t>
      </w:r>
      <w:r>
        <w:t xml:space="preserve"> </w:t>
      </w:r>
      <w:r>
        <w:t xml:space="preserve">The widget SHALL surface</w:t>
      </w:r>
      <w:r>
        <w:t xml:space="preserve"> </w:t>
      </w:r>
      <w:r>
        <w:rPr>
          <w:b/>
          <w:bCs/>
        </w:rPr>
        <w:t xml:space="preserve">contextually relevant content</w:t>
      </w:r>
      <w:r>
        <w:t xml:space="preserve"> </w:t>
      </w:r>
      <w:r>
        <w:t xml:space="preserve">for the current URL/segment/element context, ranked by relevance. → US-HELP-3</w:t>
      </w:r>
    </w:p>
    <w:p>
      <w:pPr>
        <w:pStyle w:val="Compact"/>
        <w:numPr>
          <w:ilvl w:val="0"/>
          <w:numId w:val="1097"/>
        </w:numPr>
      </w:pPr>
      <w:r>
        <w:rPr>
          <w:b/>
          <w:bCs/>
        </w:rPr>
        <w:t xml:space="preserve">FR-HLP-003 (M)</w:t>
      </w:r>
      <w:r>
        <w:t xml:space="preserve"> </w:t>
      </w:r>
      <w:r>
        <w:t xml:space="preserve">The system SHALL provide an</w:t>
      </w:r>
      <w:r>
        <w:t xml:space="preserve"> </w:t>
      </w:r>
      <w:r>
        <w:rPr>
          <w:b/>
          <w:bCs/>
        </w:rPr>
        <w:t xml:space="preserve">AI answer agent</w:t>
      </w:r>
      <w:r>
        <w:t xml:space="preserve"> </w:t>
      </w:r>
      <w:r>
        <w:t xml:space="preserve">that responds to</w:t>
      </w:r>
      <w:r>
        <w:t xml:space="preserve"> </w:t>
      </w:r>
      <w:r>
        <w:rPr>
          <w:b/>
          <w:bCs/>
        </w:rPr>
        <w:t xml:space="preserve">natural-language questions</w:t>
      </w:r>
      <w:r>
        <w:t xml:space="preserve"> </w:t>
      </w:r>
      <w:r>
        <w:t xml:space="preserve">grounded (RAG) in the tenant’s content, returning</w:t>
      </w:r>
      <w:r>
        <w:t xml:space="preserve"> </w:t>
      </w:r>
      <w:r>
        <w:rPr>
          <w:b/>
          <w:bCs/>
        </w:rPr>
        <w:t xml:space="preserve">citations</w:t>
      </w:r>
      <w:r>
        <w:t xml:space="preserve">, offering to</w:t>
      </w:r>
      <w:r>
        <w:t xml:space="preserve"> </w:t>
      </w:r>
      <w:r>
        <w:rPr>
          <w:b/>
          <w:bCs/>
        </w:rPr>
        <w:t xml:space="preserve">launch the relevant walkthrough</w:t>
      </w:r>
      <w:r>
        <w:t xml:space="preserve">, and</w:t>
      </w:r>
      <w:r>
        <w:t xml:space="preserve"> </w:t>
      </w:r>
      <w:r>
        <w:rPr>
          <w:b/>
          <w:bCs/>
        </w:rPr>
        <w:t xml:space="preserve">declining (</w:t>
      </w:r>
      <w:r>
        <w:rPr>
          <w:b/>
          <w:bCs/>
        </w:rPr>
        <w:t xml:space="preserve">“</w:t>
      </w:r>
      <w:r>
        <w:rPr>
          <w:b/>
          <w:bCs/>
        </w:rPr>
        <w:t xml:space="preserve">I don’t know</w:t>
      </w:r>
      <w:r>
        <w:rPr>
          <w:b/>
          <w:bCs/>
        </w:rPr>
        <w:t xml:space="preserve">”</w:t>
      </w:r>
      <w:r>
        <w:rPr>
          <w:b/>
          <w:bCs/>
        </w:rPr>
        <w:t xml:space="preserve">)</w:t>
      </w:r>
      <w:r>
        <w:t xml:space="preserve"> </w:t>
      </w:r>
      <w:r>
        <w:t xml:space="preserve">when unsupported rather than fabricating. → US-HELP-2</w:t>
      </w:r>
    </w:p>
    <w:p>
      <w:pPr>
        <w:pStyle w:val="Compact"/>
        <w:numPr>
          <w:ilvl w:val="0"/>
          <w:numId w:val="1097"/>
        </w:numPr>
      </w:pPr>
      <w:r>
        <w:rPr>
          <w:b/>
          <w:bCs/>
        </w:rPr>
        <w:t xml:space="preserve">FR-HLP-004 (S)</w:t>
      </w:r>
      <w:r>
        <w:t xml:space="preserve"> </w:t>
      </w:r>
      <w:r>
        <w:t xml:space="preserve">The system SHALL</w:t>
      </w:r>
      <w:r>
        <w:t xml:space="preserve"> </w:t>
      </w:r>
      <w:r>
        <w:rPr>
          <w:b/>
          <w:bCs/>
        </w:rPr>
        <w:t xml:space="preserve">federate external knowledge sources</w:t>
      </w:r>
      <w:r>
        <w:t xml:space="preserve"> </w:t>
      </w:r>
      <w:r>
        <w:t xml:space="preserve">(e.g., SharePoint, Zendesk, web KB) into search/answers with attribution and per-source toggles. → US-HELP-4</w:t>
      </w:r>
    </w:p>
    <w:p>
      <w:pPr>
        <w:pStyle w:val="Compact"/>
        <w:numPr>
          <w:ilvl w:val="0"/>
          <w:numId w:val="1097"/>
        </w:numPr>
      </w:pPr>
      <w:r>
        <w:rPr>
          <w:b/>
          <w:bCs/>
        </w:rPr>
        <w:t xml:space="preserve">FR-HLP-005 (S)</w:t>
      </w:r>
      <w:r>
        <w:t xml:space="preserve"> </w:t>
      </w:r>
      <w:r>
        <w:t xml:space="preserve">When unresolved, the widget SHALL offer a</w:t>
      </w:r>
      <w:r>
        <w:t xml:space="preserve"> </w:t>
      </w:r>
      <w:r>
        <w:rPr>
          <w:b/>
          <w:bCs/>
        </w:rPr>
        <w:t xml:space="preserve">support fallback</w:t>
      </w:r>
      <w:r>
        <w:t xml:space="preserve"> </w:t>
      </w:r>
      <w:r>
        <w:t xml:space="preserve">(ticket/chat) with</w:t>
      </w:r>
      <w:r>
        <w:t xml:space="preserve"> </w:t>
      </w:r>
      <w:r>
        <w:rPr>
          <w:b/>
          <w:bCs/>
        </w:rPr>
        <w:t xml:space="preserve">context handoff</w:t>
      </w:r>
      <w:r>
        <w:t xml:space="preserve"> </w:t>
      </w:r>
      <w:r>
        <w:t xml:space="preserve">(app, page, question, attempted guides) to the configured channel. → US-HELP-5</w:t>
      </w:r>
    </w:p>
    <w:p>
      <w:pPr>
        <w:pStyle w:val="Compact"/>
        <w:numPr>
          <w:ilvl w:val="0"/>
          <w:numId w:val="1097"/>
        </w:numPr>
      </w:pPr>
      <w:r>
        <w:rPr>
          <w:b/>
          <w:bCs/>
        </w:rPr>
        <w:t xml:space="preserve">FR-HLP-006 (M)</w:t>
      </w:r>
      <w:r>
        <w:t xml:space="preserve"> </w:t>
      </w:r>
      <w:r>
        <w:t xml:space="preserve">Answer-agent interactions SHALL be</w:t>
      </w:r>
      <w:r>
        <w:t xml:space="preserve"> </w:t>
      </w:r>
      <w:r>
        <w:rPr>
          <w:b/>
          <w:bCs/>
        </w:rPr>
        <w:t xml:space="preserve">logged</w:t>
      </w:r>
      <w:r>
        <w:t xml:space="preserve"> </w:t>
      </w:r>
      <w:r>
        <w:t xml:space="preserve">(query, sources used, resolution, rating) for analytics and quality, honouring PII policy. → US-ANL (quality), US-IAM-10</w:t>
      </w:r>
    </w:p>
    <w:p>
      <w:r>
        <w:pict>
          <v:rect style="width:0;height:1.5pt" o:hralign="center" o:hrstd="t" o:hr="t"/>
        </w:pict>
      </w:r>
    </w:p>
    <w:bookmarkEnd w:id="93"/>
    <w:bookmarkStart w:id="97" w:name="analytics-data-fr-anl-"/>
    <w:p>
      <w:pPr>
        <w:pStyle w:val="Heading2"/>
      </w:pPr>
      <w:r>
        <w:t xml:space="preserve">6. Analytics &amp; Data —</w:t>
      </w:r>
      <w:r>
        <w:t xml:space="preserve"> </w:t>
      </w:r>
      <w:r>
        <w:rPr>
          <w:rStyle w:val="VerbatimChar"/>
        </w:rPr>
        <w:t xml:space="preserve">FR-ANL-*</w:t>
      </w:r>
    </w:p>
    <w:bookmarkStart w:id="94" w:name="ingestion-autocapture"/>
    <w:p>
      <w:pPr>
        <w:pStyle w:val="Heading3"/>
      </w:pPr>
      <w:r>
        <w:t xml:space="preserve">6.1 Ingestion &amp; autocapture</w:t>
      </w:r>
    </w:p>
    <w:p>
      <w:pPr>
        <w:pStyle w:val="Compact"/>
        <w:numPr>
          <w:ilvl w:val="0"/>
          <w:numId w:val="1098"/>
        </w:numPr>
      </w:pPr>
      <w:r>
        <w:rPr>
          <w:b/>
          <w:bCs/>
        </w:rPr>
        <w:t xml:space="preserve">FR-ANL-001 (M)</w:t>
      </w:r>
      <w:r>
        <w:t xml:space="preserve"> </w:t>
      </w:r>
      <w:r>
        <w:t xml:space="preserve">The runtime SHALL</w:t>
      </w:r>
      <w:r>
        <w:t xml:space="preserve"> </w:t>
      </w:r>
      <w:r>
        <w:rPr>
          <w:b/>
          <w:bCs/>
        </w:rPr>
        <w:t xml:space="preserve">autocapture</w:t>
      </w:r>
      <w:r>
        <w:t xml:space="preserve"> </w:t>
      </w:r>
      <w:r>
        <w:t xml:space="preserve">page views, navigations, clicks, and form interactions</w:t>
      </w:r>
      <w:r>
        <w:t xml:space="preserve"> </w:t>
      </w:r>
      <w:r>
        <w:rPr>
          <w:b/>
          <w:bCs/>
        </w:rPr>
        <w:t xml:space="preserve">structurally</w:t>
      </w:r>
      <w:r>
        <w:t xml:space="preserve"> </w:t>
      </w:r>
      <w:r>
        <w:t xml:space="preserve">(no content/PII by default) from install, batching and sending events asynchronously with retry/offline buffering. → US-AN-1, US-NFR-1</w:t>
      </w:r>
    </w:p>
    <w:p>
      <w:pPr>
        <w:pStyle w:val="Compact"/>
        <w:numPr>
          <w:ilvl w:val="0"/>
          <w:numId w:val="1098"/>
        </w:numPr>
      </w:pPr>
      <w:r>
        <w:rPr>
          <w:b/>
          <w:bCs/>
        </w:rPr>
        <w:t xml:space="preserve">FR-ANL-002 (M)</w:t>
      </w:r>
      <w:r>
        <w:t xml:space="preserve"> </w:t>
      </w:r>
      <w:r>
        <w:t xml:space="preserve">The system SHALL support</w:t>
      </w:r>
      <w:r>
        <w:t xml:space="preserve"> </w:t>
      </w:r>
      <w:r>
        <w:rPr>
          <w:b/>
          <w:bCs/>
        </w:rPr>
        <w:t xml:space="preserve">retroactive tagging</w:t>
      </w:r>
      <w:r>
        <w:t xml:space="preserve">: defining a page/feature later SHALL apply to</w:t>
      </w:r>
      <w:r>
        <w:t xml:space="preserve"> </w:t>
      </w:r>
      <w:r>
        <w:rPr>
          <w:b/>
          <w:bCs/>
        </w:rPr>
        <w:t xml:space="preserve">historical</w:t>
      </w:r>
      <w:r>
        <w:t xml:space="preserve"> </w:t>
      </w:r>
      <w:r>
        <w:t xml:space="preserve">captured data back to install. → US-AN-1</w:t>
      </w:r>
    </w:p>
    <w:p>
      <w:pPr>
        <w:pStyle w:val="Compact"/>
        <w:numPr>
          <w:ilvl w:val="0"/>
          <w:numId w:val="1098"/>
        </w:numPr>
      </w:pPr>
      <w:r>
        <w:rPr>
          <w:b/>
          <w:bCs/>
        </w:rPr>
        <w:t xml:space="preserve">FR-ANL-003 (M)</w:t>
      </w:r>
      <w:r>
        <w:t xml:space="preserve"> </w:t>
      </w:r>
      <w:r>
        <w:t xml:space="preserve">The system SHALL accept</w:t>
      </w:r>
      <w:r>
        <w:t xml:space="preserve"> </w:t>
      </w:r>
      <w:r>
        <w:rPr>
          <w:b/>
          <w:bCs/>
        </w:rPr>
        <w:t xml:space="preserve">custom events</w:t>
      </w:r>
      <w:r>
        <w:t xml:space="preserve"> </w:t>
      </w:r>
      <w:r>
        <w:t xml:space="preserve">and</w:t>
      </w:r>
      <w:r>
        <w:t xml:space="preserve"> </w:t>
      </w:r>
      <w:r>
        <w:rPr>
          <w:b/>
          <w:bCs/>
        </w:rPr>
        <w:t xml:space="preserve">identity/account traits</w:t>
      </w:r>
      <w:r>
        <w:t xml:space="preserve"> </w:t>
      </w:r>
      <w:r>
        <w:t xml:space="preserve">via SDK/API with</w:t>
      </w:r>
      <w:r>
        <w:t xml:space="preserve"> </w:t>
      </w:r>
      <w:r>
        <w:rPr>
          <w:b/>
          <w:bCs/>
        </w:rPr>
        <w:t xml:space="preserve">signed identity</w:t>
      </w:r>
      <w:r>
        <w:t xml:space="preserve"> </w:t>
      </w:r>
      <w:r>
        <w:t xml:space="preserve">to prevent spoofing. → US-INT-2</w:t>
      </w:r>
    </w:p>
    <w:p>
      <w:pPr>
        <w:pStyle w:val="Compact"/>
        <w:numPr>
          <w:ilvl w:val="0"/>
          <w:numId w:val="1098"/>
        </w:numPr>
      </w:pPr>
      <w:r>
        <w:rPr>
          <w:b/>
          <w:bCs/>
        </w:rPr>
        <w:t xml:space="preserve">FR-ANL-004 (M)</w:t>
      </w:r>
      <w:r>
        <w:t xml:space="preserve"> </w:t>
      </w:r>
      <w:r>
        <w:t xml:space="preserve">Ingestion SHALL be</w:t>
      </w:r>
      <w:r>
        <w:t xml:space="preserve"> </w:t>
      </w:r>
      <w:r>
        <w:rPr>
          <w:b/>
          <w:bCs/>
        </w:rPr>
        <w:t xml:space="preserve">idempotent and ordered-enough</w:t>
      </w:r>
      <w:r>
        <w:t xml:space="preserve"> </w:t>
      </w:r>
      <w:r>
        <w:t xml:space="preserve">for analytics, scale</w:t>
      </w:r>
      <w:r>
        <w:t xml:space="preserve"> </w:t>
      </w:r>
      <w:r>
        <w:rPr>
          <w:b/>
          <w:bCs/>
        </w:rPr>
        <w:t xml:space="preserve">horizontally</w:t>
      </w:r>
      <w:r>
        <w:t xml:space="preserve">, and apply</w:t>
      </w:r>
      <w:r>
        <w:t xml:space="preserve"> </w:t>
      </w:r>
      <w:r>
        <w:rPr>
          <w:b/>
          <w:bCs/>
        </w:rPr>
        <w:t xml:space="preserve">per-tenant rate limiting</w:t>
      </w:r>
      <w:r>
        <w:t xml:space="preserve"> </w:t>
      </w:r>
      <w:r>
        <w:t xml:space="preserve">and schema validation. → US-NFR-3, US-IAM-6</w:t>
      </w:r>
    </w:p>
    <w:bookmarkEnd w:id="94"/>
    <w:bookmarkStart w:id="95" w:name="reporting"/>
    <w:p>
      <w:pPr>
        <w:pStyle w:val="Heading3"/>
      </w:pPr>
      <w:r>
        <w:t xml:space="preserve">6.2 Reporting</w:t>
      </w:r>
    </w:p>
    <w:p>
      <w:pPr>
        <w:pStyle w:val="Compact"/>
        <w:numPr>
          <w:ilvl w:val="0"/>
          <w:numId w:val="1099"/>
        </w:numPr>
      </w:pPr>
      <w:r>
        <w:rPr>
          <w:b/>
          <w:bCs/>
        </w:rPr>
        <w:t xml:space="preserve">FR-ANL-010 (M)</w:t>
      </w:r>
      <w:r>
        <w:t xml:space="preserve"> </w:t>
      </w:r>
      <w:r>
        <w:t xml:space="preserve">The system SHALL provide</w:t>
      </w:r>
      <w:r>
        <w:t xml:space="preserve"> </w:t>
      </w:r>
      <w:r>
        <w:rPr>
          <w:b/>
          <w:bCs/>
        </w:rPr>
        <w:t xml:space="preserve">funnels</w:t>
      </w:r>
      <w:r>
        <w:t xml:space="preserve"> </w:t>
      </w:r>
      <w:r>
        <w:t xml:space="preserve">(multi-step, segmentable, with conversion/drop-off per step). → US-AN-2</w:t>
      </w:r>
    </w:p>
    <w:p>
      <w:pPr>
        <w:pStyle w:val="Compact"/>
        <w:numPr>
          <w:ilvl w:val="0"/>
          <w:numId w:val="1099"/>
        </w:numPr>
      </w:pPr>
      <w:r>
        <w:rPr>
          <w:b/>
          <w:bCs/>
        </w:rPr>
        <w:t xml:space="preserve">FR-ANL-011 (M)</w:t>
      </w:r>
      <w:r>
        <w:t xml:space="preserve"> </w:t>
      </w:r>
      <w:r>
        <w:t xml:space="preserve">The system SHALL provide</w:t>
      </w:r>
      <w:r>
        <w:t xml:space="preserve"> </w:t>
      </w:r>
      <w:r>
        <w:rPr>
          <w:b/>
          <w:bCs/>
        </w:rPr>
        <w:t xml:space="preserve">path/journey analysis, retention curves, and cohort comparisons</w:t>
      </w:r>
      <w:r>
        <w:t xml:space="preserve">, filterable by segment and date range. → US-AN-2</w:t>
      </w:r>
    </w:p>
    <w:p>
      <w:pPr>
        <w:pStyle w:val="Compact"/>
        <w:numPr>
          <w:ilvl w:val="0"/>
          <w:numId w:val="1099"/>
        </w:numPr>
      </w:pPr>
      <w:r>
        <w:rPr>
          <w:b/>
          <w:bCs/>
        </w:rPr>
        <w:t xml:space="preserve">FR-ANL-012 (M)</w:t>
      </w:r>
      <w:r>
        <w:t xml:space="preserve"> </w:t>
      </w:r>
      <w:r>
        <w:t xml:space="preserve">The system SHALL provide</w:t>
      </w:r>
      <w:r>
        <w:t xml:space="preserve"> </w:t>
      </w:r>
      <w:r>
        <w:rPr>
          <w:b/>
          <w:bCs/>
        </w:rPr>
        <w:t xml:space="preserve">guidance performance analytics</w:t>
      </w:r>
      <w:r>
        <w:t xml:space="preserve"> </w:t>
      </w:r>
      <w:r>
        <w:t xml:space="preserve">per item: views, starts, step-level drop-off, completions, dismissals,</w:t>
      </w:r>
      <w:r>
        <w:t xml:space="preserve"> </w:t>
      </w:r>
      <w:r>
        <w:rPr>
          <w:b/>
          <w:bCs/>
        </w:rPr>
        <w:t xml:space="preserve">goal attainment</w:t>
      </w:r>
      <w:r>
        <w:t xml:space="preserve">, and</w:t>
      </w:r>
      <w:r>
        <w:t xml:space="preserve"> </w:t>
      </w:r>
      <w:r>
        <w:rPr>
          <w:b/>
          <w:bCs/>
        </w:rPr>
        <w:t xml:space="preserve">lift vs. control</w:t>
      </w:r>
      <w:r>
        <w:t xml:space="preserve">. → US-AN-3</w:t>
      </w:r>
    </w:p>
    <w:p>
      <w:pPr>
        <w:pStyle w:val="Compact"/>
        <w:numPr>
          <w:ilvl w:val="0"/>
          <w:numId w:val="1099"/>
        </w:numPr>
      </w:pPr>
      <w:r>
        <w:rPr>
          <w:b/>
          <w:bCs/>
        </w:rPr>
        <w:t xml:space="preserve">FR-ANL-013 (S)</w:t>
      </w:r>
      <w:r>
        <w:t xml:space="preserve"> </w:t>
      </w:r>
      <w:r>
        <w:t xml:space="preserve">The system SHALL provide</w:t>
      </w:r>
      <w:r>
        <w:t xml:space="preserve"> </w:t>
      </w:r>
      <w:r>
        <w:rPr>
          <w:b/>
          <w:bCs/>
        </w:rPr>
        <w:t xml:space="preserve">process/cross-app analytics</w:t>
      </w:r>
      <w:r>
        <w:t xml:space="preserve">: unified journeys and tool-usage/portfolio views across multiple apps captured via SDK/extension. → US-AN-4</w:t>
      </w:r>
    </w:p>
    <w:p>
      <w:pPr>
        <w:pStyle w:val="Compact"/>
        <w:numPr>
          <w:ilvl w:val="0"/>
          <w:numId w:val="1099"/>
        </w:numPr>
      </w:pPr>
      <w:r>
        <w:rPr>
          <w:b/>
          <w:bCs/>
        </w:rPr>
        <w:t xml:space="preserve">FR-ANL-014 (S)</w:t>
      </w:r>
      <w:r>
        <w:t xml:space="preserve"> </w:t>
      </w:r>
      <w:r>
        <w:t xml:space="preserve">The system SHALL provide</w:t>
      </w:r>
      <w:r>
        <w:t xml:space="preserve"> </w:t>
      </w:r>
      <w:r>
        <w:rPr>
          <w:b/>
          <w:bCs/>
        </w:rPr>
        <w:t xml:space="preserve">friction detection</w:t>
      </w:r>
      <w:r>
        <w:t xml:space="preserve">: automatic identification of</w:t>
      </w:r>
      <w:r>
        <w:t xml:space="preserve"> </w:t>
      </w:r>
      <w:r>
        <w:rPr>
          <w:b/>
          <w:bCs/>
        </w:rPr>
        <w:t xml:space="preserve">rage-clicks, dead-ends, error loops, repeated back-tracking, and high drop-off</w:t>
      </w:r>
      <w:r>
        <w:t xml:space="preserve">, surfaced as</w:t>
      </w:r>
      <w:r>
        <w:t xml:space="preserve"> </w:t>
      </w:r>
      <w:r>
        <w:rPr>
          <w:b/>
          <w:bCs/>
        </w:rPr>
        <w:t xml:space="preserve">alerts with suggested actions</w:t>
      </w:r>
      <w:r>
        <w:t xml:space="preserve"> </w:t>
      </w:r>
      <w:r>
        <w:t xml:space="preserve">(e.g.,</w:t>
      </w:r>
      <w:r>
        <w:t xml:space="preserve"> </w:t>
      </w:r>
      <w:r>
        <w:t xml:space="preserve">“</w:t>
      </w:r>
      <w:r>
        <w:t xml:space="preserve">add a tooltip here</w:t>
      </w:r>
      <w:r>
        <w:t xml:space="preserve">”</w:t>
      </w:r>
      <w:r>
        <w:t xml:space="preserve">). → US-AN-5</w:t>
      </w:r>
    </w:p>
    <w:p>
      <w:pPr>
        <w:pStyle w:val="Compact"/>
        <w:numPr>
          <w:ilvl w:val="0"/>
          <w:numId w:val="1099"/>
        </w:numPr>
      </w:pPr>
      <w:r>
        <w:rPr>
          <w:b/>
          <w:bCs/>
        </w:rPr>
        <w:t xml:space="preserve">FR-ANL-015 (C)</w:t>
      </w:r>
      <w:r>
        <w:t xml:space="preserve"> </w:t>
      </w:r>
      <w:r>
        <w:t xml:space="preserve">The system SHALL provide</w:t>
      </w:r>
      <w:r>
        <w:t xml:space="preserve"> </w:t>
      </w:r>
      <w:r>
        <w:rPr>
          <w:b/>
          <w:bCs/>
        </w:rPr>
        <w:t xml:space="preserve">privacy-masked session replay</w:t>
      </w:r>
      <w:r>
        <w:t xml:space="preserve"> </w:t>
      </w:r>
      <w:r>
        <w:t xml:space="preserve">linked to analytics, with sensitive content redacted by default per</w:t>
      </w:r>
      <w:r>
        <w:t xml:space="preserve"> </w:t>
      </w:r>
      <w:r>
        <w:rPr>
          <w:rStyle w:val="VerbatimChar"/>
        </w:rPr>
        <w:t xml:space="preserve">FR-IDN-042</w:t>
      </w:r>
      <w:r>
        <w:t xml:space="preserve">. → US-AN-8</w:t>
      </w:r>
    </w:p>
    <w:bookmarkEnd w:id="95"/>
    <w:bookmarkStart w:id="96" w:name="insights-agent-export"/>
    <w:p>
      <w:pPr>
        <w:pStyle w:val="Heading3"/>
      </w:pPr>
      <w:r>
        <w:t xml:space="preserve">6.3 Insights agent &amp; export</w:t>
      </w:r>
    </w:p>
    <w:p>
      <w:pPr>
        <w:pStyle w:val="Compact"/>
        <w:numPr>
          <w:ilvl w:val="0"/>
          <w:numId w:val="1100"/>
        </w:numPr>
      </w:pPr>
      <w:r>
        <w:rPr>
          <w:b/>
          <w:bCs/>
        </w:rPr>
        <w:t xml:space="preserve">FR-ANL-020 (M)</w:t>
      </w:r>
      <w:r>
        <w:t xml:space="preserve"> </w:t>
      </w:r>
      <w:r>
        <w:t xml:space="preserve">The system SHALL provide an</w:t>
      </w:r>
      <w:r>
        <w:t xml:space="preserve"> </w:t>
      </w:r>
      <w:r>
        <w:rPr>
          <w:b/>
          <w:bCs/>
        </w:rPr>
        <w:t xml:space="preserve">insights agent</w:t>
      </w:r>
      <w:r>
        <w:t xml:space="preserve"> </w:t>
      </w:r>
      <w:r>
        <w:t xml:space="preserve">answering</w:t>
      </w:r>
      <w:r>
        <w:t xml:space="preserve"> </w:t>
      </w:r>
      <w:r>
        <w:rPr>
          <w:b/>
          <w:bCs/>
        </w:rPr>
        <w:t xml:space="preserve">natural-language analytics questions</w:t>
      </w:r>
      <w:r>
        <w:t xml:space="preserve"> </w:t>
      </w:r>
      <w:r>
        <w:t xml:space="preserve">over the tenant’s data, rendering charts/tables and exposing the</w:t>
      </w:r>
      <w:r>
        <w:t xml:space="preserve"> </w:t>
      </w:r>
      <w:r>
        <w:rPr>
          <w:b/>
          <w:bCs/>
        </w:rPr>
        <w:t xml:space="preserve">generated query</w:t>
      </w:r>
      <w:r>
        <w:t xml:space="preserve"> </w:t>
      </w:r>
      <w:r>
        <w:t xml:space="preserve">for transparency/editing. → US-AN-6</w:t>
      </w:r>
    </w:p>
    <w:p>
      <w:pPr>
        <w:pStyle w:val="Compact"/>
        <w:numPr>
          <w:ilvl w:val="0"/>
          <w:numId w:val="1100"/>
        </w:numPr>
      </w:pPr>
      <w:r>
        <w:rPr>
          <w:b/>
          <w:bCs/>
        </w:rPr>
        <w:t xml:space="preserve">FR-ANL-021 (M)</w:t>
      </w:r>
      <w:r>
        <w:t xml:space="preserve"> </w:t>
      </w:r>
      <w:r>
        <w:t xml:space="preserve">The system SHALL support</w:t>
      </w:r>
      <w:r>
        <w:t xml:space="preserve"> </w:t>
      </w:r>
      <w:r>
        <w:rPr>
          <w:b/>
          <w:bCs/>
        </w:rPr>
        <w:t xml:space="preserve">data export</w:t>
      </w:r>
      <w:r>
        <w:t xml:space="preserve"> </w:t>
      </w:r>
      <w:r>
        <w:t xml:space="preserve">of raw events and aggregates to the customer’s</w:t>
      </w:r>
      <w:r>
        <w:t xml:space="preserve"> </w:t>
      </w:r>
      <w:r>
        <w:rPr>
          <w:b/>
          <w:bCs/>
        </w:rPr>
        <w:t xml:space="preserve">warehouse/object storage</w:t>
      </w:r>
      <w:r>
        <w:t xml:space="preserve"> </w:t>
      </w:r>
      <w:r>
        <w:t xml:space="preserve">(scheduled and/or streaming) with a</w:t>
      </w:r>
      <w:r>
        <w:t xml:space="preserve"> </w:t>
      </w:r>
      <w:r>
        <w:rPr>
          <w:b/>
          <w:bCs/>
        </w:rPr>
        <w:t xml:space="preserve">documented, versioned schema</w:t>
      </w:r>
      <w:r>
        <w:t xml:space="preserve">. → US-AN-7</w:t>
      </w:r>
    </w:p>
    <w:p>
      <w:r>
        <w:pict>
          <v:rect style="width:0;height:1.5pt" o:hralign="center" o:hrstd="t" o:hr="t"/>
        </w:pict>
      </w:r>
    </w:p>
    <w:bookmarkEnd w:id="96"/>
    <w:bookmarkEnd w:id="97"/>
    <w:bookmarkStart w:id="98" w:name="engagement-feedback-fr-gov--engagement"/>
    <w:p>
      <w:pPr>
        <w:pStyle w:val="Heading2"/>
      </w:pPr>
      <w:r>
        <w:t xml:space="preserve">7. Engagement &amp; Feedback —</w:t>
      </w:r>
      <w:r>
        <w:t xml:space="preserve"> </w:t>
      </w:r>
      <w:r>
        <w:rPr>
          <w:rStyle w:val="VerbatimChar"/>
        </w:rPr>
        <w:t xml:space="preserve">FR-GOV-*</w:t>
      </w:r>
      <w:r>
        <w:t xml:space="preserve"> </w:t>
      </w:r>
      <w:r>
        <w:t xml:space="preserve">(engagement)</w:t>
      </w:r>
    </w:p>
    <w:p>
      <w:pPr>
        <w:pStyle w:val="Compact"/>
        <w:numPr>
          <w:ilvl w:val="0"/>
          <w:numId w:val="1101"/>
        </w:numPr>
      </w:pPr>
      <w:r>
        <w:rPr>
          <w:b/>
          <w:bCs/>
        </w:rPr>
        <w:t xml:space="preserve">FR-ENG-001 (M)</w:t>
      </w:r>
      <w:r>
        <w:t xml:space="preserve"> </w:t>
      </w:r>
      <w:r>
        <w:t xml:space="preserve">The system SHALL support</w:t>
      </w:r>
      <w:r>
        <w:t xml:space="preserve"> </w:t>
      </w:r>
      <w:r>
        <w:rPr>
          <w:b/>
          <w:bCs/>
        </w:rPr>
        <w:t xml:space="preserve">in-app surveys, NPS, CSAT, and polls</w:t>
      </w:r>
      <w:r>
        <w:t xml:space="preserve"> </w:t>
      </w:r>
      <w:r>
        <w:t xml:space="preserve">with multiple question types, targeting/scheduling/frequency, a results dashboard, and export. → US-FB-1</w:t>
      </w:r>
    </w:p>
    <w:p>
      <w:pPr>
        <w:pStyle w:val="Compact"/>
        <w:numPr>
          <w:ilvl w:val="0"/>
          <w:numId w:val="1101"/>
        </w:numPr>
      </w:pPr>
      <w:r>
        <w:rPr>
          <w:b/>
          <w:bCs/>
        </w:rPr>
        <w:t xml:space="preserve">FR-ENG-002 (S)</w:t>
      </w:r>
      <w:r>
        <w:t xml:space="preserve"> </w:t>
      </w:r>
      <w:r>
        <w:t xml:space="preserve">The system SHALL support</w:t>
      </w:r>
      <w:r>
        <w:t xml:space="preserve"> </w:t>
      </w:r>
      <w:r>
        <w:rPr>
          <w:b/>
          <w:bCs/>
        </w:rPr>
        <w:t xml:space="preserve">announcements/targeted messaging</w:t>
      </w:r>
      <w:r>
        <w:t xml:space="preserve"> </w:t>
      </w:r>
      <w:r>
        <w:t xml:space="preserve">(modals/banners) to segments with</w:t>
      </w:r>
      <w:r>
        <w:t xml:space="preserve"> </w:t>
      </w:r>
      <w:r>
        <w:rPr>
          <w:b/>
          <w:bCs/>
        </w:rPr>
        <w:t xml:space="preserve">delivery/acknowledgement tracking</w:t>
      </w:r>
      <w:r>
        <w:t xml:space="preserve">. → US-FB-2</w:t>
      </w:r>
    </w:p>
    <w:p>
      <w:pPr>
        <w:pStyle w:val="Compact"/>
        <w:numPr>
          <w:ilvl w:val="0"/>
          <w:numId w:val="1101"/>
        </w:numPr>
      </w:pPr>
      <w:r>
        <w:rPr>
          <w:b/>
          <w:bCs/>
        </w:rPr>
        <w:t xml:space="preserve">FR-ENG-003 (C)</w:t>
      </w:r>
      <w:r>
        <w:t xml:space="preserve"> </w:t>
      </w:r>
      <w:r>
        <w:t xml:space="preserve">The system SHALL provide</w:t>
      </w:r>
      <w:r>
        <w:t xml:space="preserve"> </w:t>
      </w:r>
      <w:r>
        <w:rPr>
          <w:b/>
          <w:bCs/>
        </w:rPr>
        <w:t xml:space="preserve">sentiment/theme analysis</w:t>
      </w:r>
      <w:r>
        <w:t xml:space="preserve"> </w:t>
      </w:r>
      <w:r>
        <w:t xml:space="preserve">over free-text feedback with drill-down to verbatims. → US-FB-3</w:t>
      </w:r>
    </w:p>
    <w:bookmarkEnd w:id="98"/>
    <w:bookmarkStart w:id="99" w:name="governance-lifecycle-fr-gov-"/>
    <w:p>
      <w:pPr>
        <w:pStyle w:val="Heading2"/>
      </w:pPr>
      <w:r>
        <w:t xml:space="preserve">8. Governance &amp; Lifecycle —</w:t>
      </w:r>
      <w:r>
        <w:t xml:space="preserve"> </w:t>
      </w:r>
      <w:r>
        <w:rPr>
          <w:rStyle w:val="VerbatimChar"/>
        </w:rPr>
        <w:t xml:space="preserve">FR-GOV-*</w:t>
      </w:r>
    </w:p>
    <w:p>
      <w:pPr>
        <w:pStyle w:val="Compact"/>
        <w:numPr>
          <w:ilvl w:val="0"/>
          <w:numId w:val="1102"/>
        </w:numPr>
      </w:pPr>
      <w:r>
        <w:rPr>
          <w:b/>
          <w:bCs/>
        </w:rPr>
        <w:t xml:space="preserve">FR-GOV-001 (M)</w:t>
      </w:r>
      <w:r>
        <w:t xml:space="preserve"> </w:t>
      </w:r>
      <w:r>
        <w:t xml:space="preserve">The system SHALL enforce a configurable</w:t>
      </w:r>
      <w:r>
        <w:t xml:space="preserve"> </w:t>
      </w:r>
      <w:r>
        <w:rPr>
          <w:b/>
          <w:bCs/>
        </w:rPr>
        <w:t xml:space="preserve">draft → review → approve → publish</w:t>
      </w:r>
      <w:r>
        <w:t xml:space="preserve"> </w:t>
      </w:r>
      <w:r>
        <w:t xml:space="preserve">workflow; publishing SHALL be</w:t>
      </w:r>
      <w:r>
        <w:t xml:space="preserve"> </w:t>
      </w:r>
      <w:r>
        <w:rPr>
          <w:b/>
          <w:bCs/>
        </w:rPr>
        <w:t xml:space="preserve">gated on approval</w:t>
      </w:r>
      <w:r>
        <w:t xml:space="preserve">, with reviewer notifications and full history. → US-GOV-1</w:t>
      </w:r>
    </w:p>
    <w:p>
      <w:pPr>
        <w:pStyle w:val="Compact"/>
        <w:numPr>
          <w:ilvl w:val="0"/>
          <w:numId w:val="1102"/>
        </w:numPr>
      </w:pPr>
      <w:r>
        <w:rPr>
          <w:b/>
          <w:bCs/>
        </w:rPr>
        <w:t xml:space="preserve">FR-GOV-002 (M)</w:t>
      </w:r>
      <w:r>
        <w:t xml:space="preserve"> </w:t>
      </w:r>
      <w:r>
        <w:t xml:space="preserve">The system SHALL provide</w:t>
      </w:r>
      <w:r>
        <w:t xml:space="preserve"> </w:t>
      </w:r>
      <w:r>
        <w:rPr>
          <w:b/>
          <w:bCs/>
        </w:rPr>
        <w:t xml:space="preserve">environments (dev/QA/prod)</w:t>
      </w:r>
      <w:r>
        <w:t xml:space="preserve"> </w:t>
      </w:r>
      <w:r>
        <w:t xml:space="preserve">with</w:t>
      </w:r>
      <w:r>
        <w:t xml:space="preserve"> </w:t>
      </w:r>
      <w:r>
        <w:rPr>
          <w:b/>
          <w:bCs/>
        </w:rPr>
        <w:t xml:space="preserve">content promotion</w:t>
      </w:r>
      <w:r>
        <w:t xml:space="preserve">,</w:t>
      </w:r>
      <w:r>
        <w:t xml:space="preserve"> </w:t>
      </w:r>
      <w:r>
        <w:rPr>
          <w:b/>
          <w:bCs/>
        </w:rPr>
        <w:t xml:space="preserve">immutable version history</w:t>
      </w:r>
      <w:r>
        <w:t xml:space="preserve">, and</w:t>
      </w:r>
      <w:r>
        <w:t xml:space="preserve"> </w:t>
      </w:r>
      <w:r>
        <w:rPr>
          <w:b/>
          <w:bCs/>
        </w:rPr>
        <w:t xml:space="preserve">one-click rollback</w:t>
      </w:r>
      <w:r>
        <w:t xml:space="preserve">. → US-GOV-2</w:t>
      </w:r>
    </w:p>
    <w:p>
      <w:pPr>
        <w:pStyle w:val="Compact"/>
        <w:numPr>
          <w:ilvl w:val="0"/>
          <w:numId w:val="1102"/>
        </w:numPr>
      </w:pPr>
      <w:r>
        <w:rPr>
          <w:b/>
          <w:bCs/>
        </w:rPr>
        <w:t xml:space="preserve">FR-GOV-003 (M)</w:t>
      </w:r>
      <w:r>
        <w:t xml:space="preserve"> </w:t>
      </w:r>
      <w:r>
        <w:t xml:space="preserve">The system SHALL provide</w:t>
      </w:r>
      <w:r>
        <w:t xml:space="preserve"> </w:t>
      </w:r>
      <w:r>
        <w:rPr>
          <w:b/>
          <w:bCs/>
        </w:rPr>
        <w:t xml:space="preserve">anchor-health monitoring</w:t>
      </w:r>
      <w:r>
        <w:t xml:space="preserve">, alerts, and remediation tooling (re-capture, bulk replace) per</w:t>
      </w:r>
      <w:r>
        <w:t xml:space="preserve"> </w:t>
      </w:r>
      <w:r>
        <w:rPr>
          <w:rStyle w:val="VerbatimChar"/>
        </w:rPr>
        <w:t xml:space="preserve">FR-ELM-005/006</w:t>
      </w:r>
      <w:r>
        <w:t xml:space="preserve">. → US-GOV-3</w:t>
      </w:r>
    </w:p>
    <w:p>
      <w:pPr>
        <w:pStyle w:val="Compact"/>
        <w:numPr>
          <w:ilvl w:val="0"/>
          <w:numId w:val="1102"/>
        </w:numPr>
      </w:pPr>
      <w:r>
        <w:rPr>
          <w:b/>
          <w:bCs/>
        </w:rPr>
        <w:t xml:space="preserve">FR-GOV-004 (S)</w:t>
      </w:r>
      <w:r>
        <w:t xml:space="preserve"> </w:t>
      </w:r>
      <w:r>
        <w:t xml:space="preserve">The system SHALL provide</w:t>
      </w:r>
      <w:r>
        <w:t xml:space="preserve"> </w:t>
      </w:r>
      <w:r>
        <w:rPr>
          <w:b/>
          <w:bCs/>
        </w:rPr>
        <w:t xml:space="preserve">operator dashboards</w:t>
      </w:r>
      <w:r>
        <w:t xml:space="preserve"> </w:t>
      </w:r>
      <w:r>
        <w:t xml:space="preserve">for per-tenant health, error rates, MAU, content stats, and</w:t>
      </w:r>
      <w:r>
        <w:t xml:space="preserve"> </w:t>
      </w:r>
      <w:r>
        <w:rPr>
          <w:b/>
          <w:bCs/>
        </w:rPr>
        <w:t xml:space="preserve">SLO/alerting</w:t>
      </w:r>
      <w:r>
        <w:t xml:space="preserve"> </w:t>
      </w:r>
      <w:r>
        <w:t xml:space="preserve">(operator persona). → US-GOV-4</w:t>
      </w:r>
    </w:p>
    <w:bookmarkEnd w:id="99"/>
    <w:bookmarkStart w:id="100" w:name="integrations-apis-extensibility-fr-int-"/>
    <w:p>
      <w:pPr>
        <w:pStyle w:val="Heading2"/>
      </w:pPr>
      <w:r>
        <w:t xml:space="preserve">9. Integrations, APIs &amp; Extensibility —</w:t>
      </w:r>
      <w:r>
        <w:t xml:space="preserve"> </w:t>
      </w:r>
      <w:r>
        <w:rPr>
          <w:rStyle w:val="VerbatimChar"/>
        </w:rPr>
        <w:t xml:space="preserve">FR-INT-*</w:t>
      </w:r>
    </w:p>
    <w:p>
      <w:pPr>
        <w:pStyle w:val="Compact"/>
        <w:numPr>
          <w:ilvl w:val="0"/>
          <w:numId w:val="1103"/>
        </w:numPr>
      </w:pPr>
      <w:r>
        <w:rPr>
          <w:b/>
          <w:bCs/>
        </w:rPr>
        <w:t xml:space="preserve">FR-INT-001 (M)</w:t>
      </w:r>
      <w:r>
        <w:t xml:space="preserve"> </w:t>
      </w:r>
      <w:r>
        <w:t xml:space="preserve">The system SHALL expose</w:t>
      </w:r>
      <w:r>
        <w:t xml:space="preserve"> </w:t>
      </w:r>
      <w:r>
        <w:rPr>
          <w:b/>
          <w:bCs/>
        </w:rPr>
        <w:t xml:space="preserve">versioned, authenticated REST APIs</w:t>
      </w:r>
      <w:r>
        <w:t xml:space="preserve"> </w:t>
      </w:r>
      <w:r>
        <w:t xml:space="preserve">(OpenAPI 3.x) for content, segments, analytics queries, and admin, with</w:t>
      </w:r>
      <w:r>
        <w:t xml:space="preserve"> </w:t>
      </w:r>
      <w:r>
        <w:rPr>
          <w:b/>
          <w:bCs/>
        </w:rPr>
        <w:t xml:space="preserve">per-tenant rate limiting</w:t>
      </w:r>
      <w:r>
        <w:t xml:space="preserve"> </w:t>
      </w:r>
      <w:r>
        <w:t xml:space="preserve">and pagination. → US-INT-3</w:t>
      </w:r>
    </w:p>
    <w:p>
      <w:pPr>
        <w:pStyle w:val="Compact"/>
        <w:numPr>
          <w:ilvl w:val="0"/>
          <w:numId w:val="1103"/>
        </w:numPr>
      </w:pPr>
      <w:r>
        <w:rPr>
          <w:b/>
          <w:bCs/>
        </w:rPr>
        <w:t xml:space="preserve">FR-INT-002 (M)</w:t>
      </w:r>
      <w:r>
        <w:t xml:space="preserve"> </w:t>
      </w:r>
      <w:r>
        <w:t xml:space="preserve">The system SHALL emit</w:t>
      </w:r>
      <w:r>
        <w:t xml:space="preserve"> </w:t>
      </w:r>
      <w:r>
        <w:rPr>
          <w:b/>
          <w:bCs/>
        </w:rPr>
        <w:t xml:space="preserve">webhooks</w:t>
      </w:r>
      <w:r>
        <w:t xml:space="preserve"> </w:t>
      </w:r>
      <w:r>
        <w:t xml:space="preserve">for key events (publish, anchor-broken, survey-response, threshold alerts) with retry and signature verification. → US-INT-3</w:t>
      </w:r>
    </w:p>
    <w:p>
      <w:pPr>
        <w:pStyle w:val="Compact"/>
        <w:numPr>
          <w:ilvl w:val="0"/>
          <w:numId w:val="1103"/>
        </w:numPr>
      </w:pPr>
      <w:r>
        <w:rPr>
          <w:b/>
          <w:bCs/>
        </w:rPr>
        <w:t xml:space="preserve">FR-INT-003 (S)</w:t>
      </w:r>
      <w:r>
        <w:t xml:space="preserve"> </w:t>
      </w:r>
      <w:r>
        <w:t xml:space="preserve">The system SHALL provide an</w:t>
      </w:r>
      <w:r>
        <w:t xml:space="preserve"> </w:t>
      </w:r>
      <w:r>
        <w:rPr>
          <w:b/>
          <w:bCs/>
        </w:rPr>
        <w:t xml:space="preserve">MCP server</w:t>
      </w:r>
      <w:r>
        <w:t xml:space="preserve"> </w:t>
      </w:r>
      <w:r>
        <w:t xml:space="preserve">exposing analytics queries and content/segment objects to MCP-compatible clients (Claude, Cursor), respecting</w:t>
      </w:r>
      <w:r>
        <w:t xml:space="preserve"> </w:t>
      </w:r>
      <w:r>
        <w:rPr>
          <w:b/>
          <w:bCs/>
        </w:rPr>
        <w:t xml:space="preserve">tenant auth + RBAC</w:t>
      </w:r>
      <w:r>
        <w:t xml:space="preserve">. → US-INT-4</w:t>
      </w:r>
    </w:p>
    <w:p>
      <w:pPr>
        <w:pStyle w:val="Compact"/>
        <w:numPr>
          <w:ilvl w:val="0"/>
          <w:numId w:val="1103"/>
        </w:numPr>
      </w:pPr>
      <w:r>
        <w:rPr>
          <w:b/>
          <w:bCs/>
        </w:rPr>
        <w:t xml:space="preserve">FR-INT-004 (S)</w:t>
      </w:r>
      <w:r>
        <w:t xml:space="preserve"> </w:t>
      </w:r>
      <w:r>
        <w:t xml:space="preserve">The system SHALL provide</w:t>
      </w:r>
      <w:r>
        <w:t xml:space="preserve"> </w:t>
      </w:r>
      <w:r>
        <w:rPr>
          <w:b/>
          <w:bCs/>
        </w:rPr>
        <w:t xml:space="preserve">prebuilt connectors</w:t>
      </w:r>
      <w:r>
        <w:t xml:space="preserve"> </w:t>
      </w:r>
      <w:r>
        <w:t xml:space="preserve">(Microsoft 365/Teams/SharePoint, Salesforce, ServiceNow, Slack, Zendesk) configurable via UI with least-privilege scopes and health status. → US-INT-5</w:t>
      </w:r>
    </w:p>
    <w:p>
      <w:pPr>
        <w:pStyle w:val="Compact"/>
        <w:numPr>
          <w:ilvl w:val="0"/>
          <w:numId w:val="1103"/>
        </w:numPr>
      </w:pPr>
      <w:r>
        <w:rPr>
          <w:b/>
          <w:bCs/>
        </w:rPr>
        <w:t xml:space="preserve">FR-INT-005 (M)</w:t>
      </w:r>
      <w:r>
        <w:t xml:space="preserve"> </w:t>
      </w:r>
      <w:r>
        <w:t xml:space="preserve">All public interfaces SHALL be documented with examples, typed schemas, and a sandbox/test mode. → US-INT-1, US-INT-3</w:t>
      </w:r>
    </w:p>
    <w:p>
      <w:r>
        <w:pict>
          <v:rect style="width:0;height:1.5pt" o:hralign="center" o:hrstd="t" o:hr="t"/>
        </w:pict>
      </w:r>
    </w:p>
    <w:bookmarkEnd w:id="100"/>
    <w:bookmarkStart w:id="101" w:name="non-functional-requirements-system-nfr-"/>
    <w:p>
      <w:pPr>
        <w:pStyle w:val="Heading2"/>
      </w:pPr>
      <w:r>
        <w:t xml:space="preserve">10. Non-Functional Requirements (system) —</w:t>
      </w:r>
      <w:r>
        <w:t xml:space="preserve"> </w:t>
      </w:r>
      <w:r>
        <w:rPr>
          <w:rStyle w:val="VerbatimChar"/>
        </w:rPr>
        <w:t xml:space="preserve">NFR-*</w:t>
      </w:r>
    </w:p>
    <w:p>
      <w:pPr>
        <w:pStyle w:val="BlockText"/>
      </w:pPr>
      <w:r>
        <w:t xml:space="preserve">User-visible NFRs are in</w:t>
      </w:r>
      <w:r>
        <w:t xml:space="preserve"> </w:t>
      </w:r>
      <w:r>
        <w:rPr>
          <w:rStyle w:val="VerbatimChar"/>
        </w:rPr>
        <w:t xml:space="preserve">01 §3 Epic I</w:t>
      </w:r>
      <w:r>
        <w:t xml:space="preserve">; these are the engineering targets. Final numeric SLOs to be ratified during architecture sign-off; values below are</w:t>
      </w:r>
      <w:r>
        <w:t xml:space="preserve"> </w:t>
      </w:r>
      <w:r>
        <w:rPr>
          <w:b/>
          <w:bCs/>
        </w:rPr>
        <w:t xml:space="preserve">recommended baselines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Requirement (baseline)</w:t>
            </w:r>
          </w:p>
        </w:tc>
      </w:tr>
      <w:tr>
        <w:tc>
          <w:tcPr/>
          <w:p>
            <w:pPr>
              <w:pStyle w:val="Compact"/>
              <w:jc w:val="left"/>
            </w:pPr>
            <w:r>
              <w:rPr>
                <w:b/>
                <w:bCs/>
              </w:rPr>
              <w:t xml:space="preserve">NFR-PERF-1</w:t>
            </w:r>
          </w:p>
        </w:tc>
        <w:tc>
          <w:tcPr/>
          <w:p>
            <w:pPr>
              <w:pStyle w:val="Compact"/>
              <w:jc w:val="left"/>
            </w:pPr>
            <w:r>
              <w:t xml:space="preserve">Runtime weight</w:t>
            </w:r>
          </w:p>
        </w:tc>
        <w:tc>
          <w:tcPr/>
          <w:p>
            <w:pPr>
              <w:pStyle w:val="Compact"/>
              <w:jc w:val="left"/>
            </w:pPr>
            <w:r>
              <w:t xml:space="preserve">Core runtime initial payload ≤ ~50–100 KB gzip for the agent loader; content bundles cached and lazy-loaded.</w:t>
            </w:r>
          </w:p>
        </w:tc>
      </w:tr>
      <w:tr>
        <w:tc>
          <w:tcPr/>
          <w:p>
            <w:pPr>
              <w:pStyle w:val="Compact"/>
              <w:jc w:val="left"/>
            </w:pPr>
            <w:r>
              <w:rPr>
                <w:b/>
                <w:bCs/>
              </w:rPr>
              <w:t xml:space="preserve">NFR-PERF-2</w:t>
            </w:r>
          </w:p>
        </w:tc>
        <w:tc>
          <w:tcPr/>
          <w:p>
            <w:pPr>
              <w:pStyle w:val="Compact"/>
              <w:jc w:val="left"/>
            </w:pPr>
            <w:r>
              <w:t xml:space="preserve">Runtime impact</w:t>
            </w:r>
          </w:p>
        </w:tc>
        <w:tc>
          <w:tcPr/>
          <w:p>
            <w:pPr>
              <w:pStyle w:val="Compact"/>
              <w:jc w:val="left"/>
            </w:pPr>
            <w:r>
              <w:t xml:space="preserve">No render-blocking; main-thread work chunked; target &lt; 50 ms added to host interactions; zero layout shift from the overlay container.</w:t>
            </w:r>
          </w:p>
        </w:tc>
      </w:tr>
      <w:tr>
        <w:tc>
          <w:tcPr/>
          <w:p>
            <w:pPr>
              <w:pStyle w:val="Compact"/>
              <w:jc w:val="left"/>
            </w:pPr>
            <w:r>
              <w:rPr>
                <w:b/>
                <w:bCs/>
              </w:rPr>
              <w:t xml:space="preserve">NFR-PERF-3</w:t>
            </w:r>
          </w:p>
        </w:tc>
        <w:tc>
          <w:tcPr/>
          <w:p>
            <w:pPr>
              <w:pStyle w:val="Compact"/>
              <w:jc w:val="left"/>
            </w:pPr>
            <w:r>
              <w:t xml:space="preserve">Anchor resolution</w:t>
            </w:r>
          </w:p>
        </w:tc>
        <w:tc>
          <w:tcPr/>
          <w:p>
            <w:pPr>
              <w:pStyle w:val="Compact"/>
              <w:jc w:val="left"/>
            </w:pPr>
            <w:r>
              <w:t xml:space="preserve">Median element resolution &lt; 50 ms on a typical page; bounded worst case with timeout + graceful suppression.</w:t>
            </w:r>
          </w:p>
        </w:tc>
      </w:tr>
      <w:tr>
        <w:tc>
          <w:tcPr/>
          <w:p>
            <w:pPr>
              <w:pStyle w:val="Compact"/>
              <w:jc w:val="left"/>
            </w:pPr>
            <w:r>
              <w:rPr>
                <w:b/>
                <w:bCs/>
              </w:rPr>
              <w:t xml:space="preserve">NFR-PERF-4</w:t>
            </w:r>
          </w:p>
        </w:tc>
        <w:tc>
          <w:tcPr/>
          <w:p>
            <w:pPr>
              <w:pStyle w:val="Compact"/>
              <w:jc w:val="left"/>
            </w:pPr>
            <w:r>
              <w:t xml:space="preserve">API latency</w:t>
            </w:r>
          </w:p>
        </w:tc>
        <w:tc>
          <w:tcPr/>
          <w:p>
            <w:pPr>
              <w:pStyle w:val="Compact"/>
              <w:jc w:val="left"/>
            </w:pPr>
            <w:r>
              <w:t xml:space="preserve">p95 control-plane API &lt; 300 ms; p95 analytics query &lt; 2 s on standard ranges.</w:t>
            </w:r>
          </w:p>
        </w:tc>
      </w:tr>
      <w:tr>
        <w:tc>
          <w:tcPr/>
          <w:p>
            <w:pPr>
              <w:pStyle w:val="Compact"/>
              <w:jc w:val="left"/>
            </w:pPr>
            <w:r>
              <w:rPr>
                <w:b/>
                <w:bCs/>
              </w:rPr>
              <w:t xml:space="preserve">NFR-PERF-5</w:t>
            </w:r>
          </w:p>
        </w:tc>
        <w:tc>
          <w:tcPr/>
          <w:p>
            <w:pPr>
              <w:pStyle w:val="Compact"/>
              <w:jc w:val="left"/>
            </w:pPr>
            <w:r>
              <w:t xml:space="preserve">Ingestion scale</w:t>
            </w:r>
          </w:p>
        </w:tc>
        <w:tc>
          <w:tcPr/>
          <w:p>
            <w:pPr>
              <w:pStyle w:val="Compact"/>
              <w:jc w:val="left"/>
            </w:pPr>
            <w:r>
              <w:t xml:space="preserve">Sustain high event throughput per tenant with horizontal scaling; backpressure without data loss (buffer + retry).</w:t>
            </w:r>
          </w:p>
        </w:tc>
      </w:tr>
      <w:tr>
        <w:tc>
          <w:tcPr/>
          <w:p>
            <w:pPr>
              <w:pStyle w:val="Compact"/>
              <w:jc w:val="left"/>
            </w:pPr>
            <w:r>
              <w:rPr>
                <w:b/>
                <w:bCs/>
              </w:rPr>
              <w:t xml:space="preserve">NFR-AVAIL-1</w:t>
            </w:r>
          </w:p>
        </w:tc>
        <w:tc>
          <w:tcPr/>
          <w:p>
            <w:pPr>
              <w:pStyle w:val="Compact"/>
              <w:jc w:val="left"/>
            </w:pPr>
            <w:r>
              <w:t xml:space="preserve">Availability</w:t>
            </w:r>
          </w:p>
        </w:tc>
        <w:tc>
          <w:tcPr/>
          <w:p>
            <w:pPr>
              <w:pStyle w:val="Compact"/>
              <w:jc w:val="left"/>
            </w:pPr>
            <w:r>
              <w:t xml:space="preserve">Control plane 99.9% target;</w:t>
            </w:r>
            <w:r>
              <w:t xml:space="preserve"> </w:t>
            </w:r>
            <w:r>
              <w:rPr>
                <w:b/>
                <w:bCs/>
              </w:rPr>
              <w:t xml:space="preserve">runtime content delivery</w:t>
            </w:r>
            <w:r>
              <w:t xml:space="preserve"> </w:t>
            </w:r>
            <w:r>
              <w:t xml:space="preserve">resilient to backend outage via CDN/cache (higher effective availability).</w:t>
            </w:r>
          </w:p>
        </w:tc>
      </w:tr>
      <w:tr>
        <w:tc>
          <w:tcPr/>
          <w:p>
            <w:pPr>
              <w:pStyle w:val="Compact"/>
              <w:jc w:val="left"/>
            </w:pPr>
            <w:r>
              <w:rPr>
                <w:b/>
                <w:bCs/>
              </w:rPr>
              <w:t xml:space="preserve">NFR-SEC-1</w:t>
            </w:r>
          </w:p>
        </w:tc>
        <w:tc>
          <w:tcPr/>
          <w:p>
            <w:pPr>
              <w:pStyle w:val="Compact"/>
              <w:jc w:val="left"/>
            </w:pPr>
            <w:r>
              <w:t xml:space="preserve">Crypto</w:t>
            </w:r>
          </w:p>
        </w:tc>
        <w:tc>
          <w:tcPr/>
          <w:p>
            <w:pPr>
              <w:pStyle w:val="Compact"/>
              <w:jc w:val="left"/>
            </w:pPr>
            <w:r>
              <w:t xml:space="preserve">TLS 1.2+ in transit; encryption at rest (keys managed in a KMS/Key Vault); secrets never in source.</w:t>
            </w:r>
          </w:p>
        </w:tc>
      </w:tr>
      <w:tr>
        <w:tc>
          <w:tcPr/>
          <w:p>
            <w:pPr>
              <w:pStyle w:val="Compact"/>
              <w:jc w:val="left"/>
            </w:pPr>
            <w:r>
              <w:rPr>
                <w:b/>
                <w:bCs/>
              </w:rPr>
              <w:t xml:space="preserve">NFR-SEC-2</w:t>
            </w:r>
          </w:p>
        </w:tc>
        <w:tc>
          <w:tcPr/>
          <w:p>
            <w:pPr>
              <w:pStyle w:val="Compact"/>
              <w:jc w:val="left"/>
            </w:pPr>
            <w:r>
              <w:t xml:space="preserve">AppSec</w:t>
            </w:r>
          </w:p>
        </w:tc>
        <w:tc>
          <w:tcPr/>
          <w:p>
            <w:pPr>
              <w:pStyle w:val="Compact"/>
              <w:jc w:val="left"/>
            </w:pPr>
            <w:r>
              <w:t xml:space="preserve">OWASP ASVS-aligned; dependency and container scanning in CI; SAST/DAST; signed artefacts.</w:t>
            </w:r>
          </w:p>
        </w:tc>
      </w:tr>
      <w:tr>
        <w:tc>
          <w:tcPr/>
          <w:p>
            <w:pPr>
              <w:pStyle w:val="Compact"/>
              <w:jc w:val="left"/>
            </w:pPr>
            <w:r>
              <w:rPr>
                <w:b/>
                <w:bCs/>
              </w:rPr>
              <w:t xml:space="preserve">NFR-SEC-3</w:t>
            </w:r>
          </w:p>
        </w:tc>
        <w:tc>
          <w:tcPr/>
          <w:p>
            <w:pPr>
              <w:pStyle w:val="Compact"/>
              <w:jc w:val="left"/>
            </w:pPr>
            <w:r>
              <w:t xml:space="preserve">Isolation</w:t>
            </w:r>
          </w:p>
        </w:tc>
        <w:tc>
          <w:tcPr/>
          <w:p>
            <w:pPr>
              <w:pStyle w:val="Compact"/>
              <w:jc w:val="left"/>
            </w:pPr>
            <w:r>
              <w:t xml:space="preserve">Automated cross-tenant isolation tests gate every release (</w:t>
            </w:r>
            <w:r>
              <w:rPr>
                <w:rStyle w:val="VerbatimChar"/>
              </w:rPr>
              <w:t xml:space="preserve">FR-IDN-031</w:t>
            </w:r>
            <w:r>
              <w:t xml:space="preserve">).</w:t>
            </w:r>
          </w:p>
        </w:tc>
      </w:tr>
      <w:tr>
        <w:tc>
          <w:tcPr/>
          <w:p>
            <w:pPr>
              <w:pStyle w:val="Compact"/>
              <w:jc w:val="left"/>
            </w:pPr>
            <w:r>
              <w:rPr>
                <w:b/>
                <w:bCs/>
              </w:rPr>
              <w:t xml:space="preserve">NFR-COMP-1</w:t>
            </w:r>
          </w:p>
        </w:tc>
        <w:tc>
          <w:tcPr/>
          <w:p>
            <w:pPr>
              <w:pStyle w:val="Compact"/>
              <w:jc w:val="left"/>
            </w:pPr>
            <w:r>
              <w:t xml:space="preserve">Compliance</w:t>
            </w:r>
          </w:p>
        </w:tc>
        <w:tc>
          <w:tcPr/>
          <w:p>
            <w:pPr>
              <w:pStyle w:val="Compact"/>
              <w:jc w:val="left"/>
            </w:pPr>
            <w:r>
              <w:t xml:space="preserve">Architecture and processes aligned to</w:t>
            </w:r>
            <w:r>
              <w:t xml:space="preserve"> </w:t>
            </w:r>
            <w:r>
              <w:rPr>
                <w:b/>
                <w:bCs/>
              </w:rPr>
              <w:t xml:space="preserve">SOC 2 Type II / ISO 27001 / GDPR</w:t>
            </w:r>
            <w:r>
              <w:t xml:space="preserve">; DPA + sub-processor list; data-subject request tooling.</w:t>
            </w:r>
          </w:p>
        </w:tc>
      </w:tr>
      <w:tr>
        <w:tc>
          <w:tcPr/>
          <w:p>
            <w:pPr>
              <w:pStyle w:val="Compact"/>
              <w:jc w:val="left"/>
            </w:pPr>
            <w:r>
              <w:rPr>
                <w:b/>
                <w:bCs/>
              </w:rPr>
              <w:t xml:space="preserve">NFR-A11Y-1</w:t>
            </w:r>
          </w:p>
        </w:tc>
        <w:tc>
          <w:tcPr/>
          <w:p>
            <w:pPr>
              <w:pStyle w:val="Compact"/>
              <w:jc w:val="left"/>
            </w:pPr>
            <w:r>
              <w:t xml:space="preserve">Accessibility</w:t>
            </w:r>
          </w:p>
        </w:tc>
        <w:tc>
          <w:tcPr/>
          <w:p>
            <w:pPr>
              <w:pStyle w:val="Compact"/>
              <w:jc w:val="left"/>
            </w:pPr>
            <w:r>
              <w:t xml:space="preserve">All runtime + admin UI meet</w:t>
            </w:r>
            <w:r>
              <w:t xml:space="preserve"> </w:t>
            </w:r>
            <w:r>
              <w:rPr>
                <w:b/>
                <w:bCs/>
              </w:rPr>
              <w:t xml:space="preserve">WCAG 2.2 AA</w:t>
            </w:r>
            <w:r>
              <w:t xml:space="preserve">; respects reduced-motion/contrast.</w:t>
            </w:r>
          </w:p>
        </w:tc>
      </w:tr>
      <w:tr>
        <w:tc>
          <w:tcPr/>
          <w:p>
            <w:pPr>
              <w:pStyle w:val="Compact"/>
              <w:jc w:val="left"/>
            </w:pPr>
            <w:r>
              <w:rPr>
                <w:b/>
                <w:bCs/>
              </w:rPr>
              <w:t xml:space="preserve">NFR-OBS-1</w:t>
            </w:r>
          </w:p>
        </w:tc>
        <w:tc>
          <w:tcPr/>
          <w:p>
            <w:pPr>
              <w:pStyle w:val="Compact"/>
              <w:jc w:val="left"/>
            </w:pPr>
            <w:r>
              <w:t xml:space="preserve">Observability</w:t>
            </w:r>
          </w:p>
        </w:tc>
        <w:tc>
          <w:tcPr/>
          <w:p>
            <w:pPr>
              <w:pStyle w:val="Compact"/>
              <w:jc w:val="left"/>
            </w:pPr>
            <w:r>
              <w:t xml:space="preserve">Structured logs, distributed tracing, metrics, and per-tenant dashboards; alerting on SLO burn.</w:t>
            </w:r>
          </w:p>
        </w:tc>
      </w:tr>
      <w:tr>
        <w:tc>
          <w:tcPr/>
          <w:p>
            <w:pPr>
              <w:pStyle w:val="Compact"/>
              <w:jc w:val="left"/>
            </w:pPr>
            <w:r>
              <w:rPr>
                <w:b/>
                <w:bCs/>
              </w:rPr>
              <w:t xml:space="preserve">NFR-PRIV-1</w:t>
            </w:r>
          </w:p>
        </w:tc>
        <w:tc>
          <w:tcPr/>
          <w:p>
            <w:pPr>
              <w:pStyle w:val="Compact"/>
              <w:jc w:val="left"/>
            </w:pPr>
            <w:r>
              <w:t xml:space="preserve">Privacy</w:t>
            </w:r>
          </w:p>
        </w:tc>
        <w:tc>
          <w:tcPr/>
          <w:p>
            <w:pPr>
              <w:pStyle w:val="Compact"/>
              <w:jc w:val="left"/>
            </w:pPr>
            <w:r>
              <w:t xml:space="preserve">Default no-PII capture; tenant-controlled masking/redaction; data residency; retention controls; right-to-erasure support.</w:t>
            </w:r>
          </w:p>
        </w:tc>
      </w:tr>
      <w:tr>
        <w:tc>
          <w:tcPr/>
          <w:p>
            <w:pPr>
              <w:pStyle w:val="Compact"/>
              <w:jc w:val="left"/>
            </w:pPr>
            <w:r>
              <w:rPr>
                <w:b/>
                <w:bCs/>
              </w:rPr>
              <w:t xml:space="preserve">NFR-I18N-1</w:t>
            </w:r>
          </w:p>
        </w:tc>
        <w:tc>
          <w:tcPr/>
          <w:p>
            <w:pPr>
              <w:pStyle w:val="Compact"/>
              <w:jc w:val="left"/>
            </w:pPr>
            <w:r>
              <w:t xml:space="preserve">Internationalisation</w:t>
            </w:r>
          </w:p>
        </w:tc>
        <w:tc>
          <w:tcPr/>
          <w:p>
            <w:pPr>
              <w:pStyle w:val="Compact"/>
              <w:jc w:val="left"/>
            </w:pPr>
            <w:r>
              <w:t xml:space="preserve">Full Unicode; RTL support in runtime UI; locale-aware formatting.</w:t>
            </w:r>
          </w:p>
        </w:tc>
      </w:tr>
      <w:tr>
        <w:tc>
          <w:tcPr/>
          <w:p>
            <w:pPr>
              <w:pStyle w:val="Compact"/>
              <w:jc w:val="left"/>
            </w:pPr>
            <w:r>
              <w:rPr>
                <w:b/>
                <w:bCs/>
              </w:rPr>
              <w:t xml:space="preserve">NFR-COMPAT-1</w:t>
            </w:r>
          </w:p>
        </w:tc>
        <w:tc>
          <w:tcPr/>
          <w:p>
            <w:pPr>
              <w:pStyle w:val="Compact"/>
              <w:jc w:val="left"/>
            </w:pPr>
            <w:r>
              <w:t xml:space="preserve">Compatibility</w:t>
            </w:r>
          </w:p>
        </w:tc>
        <w:tc>
          <w:tcPr/>
          <w:p>
            <w:pPr>
              <w:pStyle w:val="Compact"/>
              <w:jc w:val="left"/>
            </w:pPr>
            <w:r>
              <w:t xml:space="preserve">Latest 2 versions of Chrome/Edge/Firefox/Safari; SPA + Shadow DOM + same-origin iframe support.</w:t>
            </w:r>
          </w:p>
        </w:tc>
      </w:tr>
      <w:tr>
        <w:tc>
          <w:tcPr/>
          <w:p>
            <w:pPr>
              <w:pStyle w:val="Compact"/>
              <w:jc w:val="left"/>
            </w:pPr>
            <w:r>
              <w:rPr>
                <w:b/>
                <w:bCs/>
              </w:rPr>
              <w:t xml:space="preserve">NFR-SCALE-1</w:t>
            </w:r>
          </w:p>
        </w:tc>
        <w:tc>
          <w:tcPr/>
          <w:p>
            <w:pPr>
              <w:pStyle w:val="Compact"/>
              <w:jc w:val="left"/>
            </w:pPr>
            <w:r>
              <w:t xml:space="preserve">Multi-tenant scale</w:t>
            </w:r>
          </w:p>
        </w:tc>
        <w:tc>
          <w:tcPr/>
          <w:p>
            <w:pPr>
              <w:pStyle w:val="Compact"/>
              <w:jc w:val="left"/>
            </w:pPr>
            <w:r>
              <w:t xml:space="preserve">Pooled multi-tenant by default; design seam for</w:t>
            </w:r>
            <w:r>
              <w:t xml:space="preserve"> </w:t>
            </w:r>
            <w:r>
              <w:rPr>
                <w:b/>
                <w:bCs/>
              </w:rPr>
              <w:t xml:space="preserve">dedicated/siloed</w:t>
            </w:r>
            <w:r>
              <w:t xml:space="preserve"> </w:t>
            </w:r>
            <w:r>
              <w:t xml:space="preserve">deployment for high-tier customers without code change.</w:t>
            </w:r>
          </w:p>
        </w:tc>
      </w:tr>
    </w:tbl>
    <w:p>
      <w:r>
        <w:pict>
          <v:rect style="width:0;height:1.5pt" o:hralign="center" o:hrstd="t" o:hr="t"/>
        </w:pict>
      </w:r>
    </w:p>
    <w:bookmarkEnd w:id="101"/>
    <w:bookmarkStart w:id="103" w:name="acceptance-definition-of-done-functional"/>
    <w:p>
      <w:pPr>
        <w:pStyle w:val="Heading2"/>
      </w:pPr>
      <w:r>
        <w:t xml:space="preserve">11. Acceptance &amp; Definition of Done (functional)</w:t>
      </w:r>
    </w:p>
    <w:p>
      <w:pPr>
        <w:pStyle w:val="FirstParagraph"/>
      </w:pPr>
      <w:r>
        <w:t xml:space="preserve">A feature is</w:t>
      </w:r>
      <w:r>
        <w:t xml:space="preserve"> </w:t>
      </w:r>
      <w:r>
        <w:rPr>
          <w:b/>
          <w:bCs/>
        </w:rPr>
        <w:t xml:space="preserve">Done</w:t>
      </w:r>
      <w:r>
        <w:t xml:space="preserve"> </w:t>
      </w:r>
      <w:r>
        <w:t xml:space="preserve">when: (1) it satisfies its FRs and traces to a</w:t>
      </w:r>
      <w:r>
        <w:t xml:space="preserve"> </w:t>
      </w:r>
      <w:r>
        <w:rPr>
          <w:rStyle w:val="VerbatimChar"/>
        </w:rPr>
        <w:t xml:space="preserve">US-*</w:t>
      </w:r>
      <w:r>
        <w:t xml:space="preserve">; (2) it has automated tests including</w:t>
      </w:r>
      <w:r>
        <w:t xml:space="preserve"> </w:t>
      </w:r>
      <w:r>
        <w:rPr>
          <w:b/>
          <w:bCs/>
        </w:rPr>
        <w:t xml:space="preserve">tenant-isolation</w:t>
      </w:r>
      <w:r>
        <w:t xml:space="preserve"> </w:t>
      </w:r>
      <w:r>
        <w:t xml:space="preserve">and</w:t>
      </w:r>
      <w:r>
        <w:t xml:space="preserve"> </w:t>
      </w:r>
      <w:r>
        <w:rPr>
          <w:b/>
          <w:bCs/>
        </w:rPr>
        <w:t xml:space="preserve">graceful-degradation</w:t>
      </w:r>
      <w:r>
        <w:t xml:space="preserve"> </w:t>
      </w:r>
      <w:r>
        <w:t xml:space="preserve">cases where applicable; (3) it meets the relevant NFR baselines; (4) it is documented (user + API where relevant); (5) it passes security and accessibility checks in CI; and (6) it is observable (emits the metrics/logs needed to operate it).</w:t>
      </w:r>
    </w:p>
    <w:p>
      <w:r>
        <w:pict>
          <v:rect style="width:0;height:1.5pt" o:hralign="center" o:hrstd="t" o:hr="t"/>
        </w:pict>
      </w:r>
    </w:p>
    <w:bookmarkStart w:id="102" w:name="traceability-index-summary"/>
    <w:p>
      <w:pPr>
        <w:pStyle w:val="Heading3"/>
      </w:pPr>
      <w:r>
        <w:t xml:space="preserve">Traceability index (summary)</w:t>
      </w:r>
    </w:p>
    <w:p>
      <w:pPr>
        <w:pStyle w:val="Compact"/>
        <w:numPr>
          <w:ilvl w:val="0"/>
          <w:numId w:val="1104"/>
        </w:numPr>
      </w:pPr>
      <w:r>
        <w:t xml:space="preserve">Identity/Tenancy</w:t>
      </w:r>
      <w:r>
        <w:t xml:space="preserve"> </w:t>
      </w:r>
      <w:r>
        <w:rPr>
          <w:rStyle w:val="VerbatimChar"/>
        </w:rPr>
        <w:t xml:space="preserve">FR-IDN-*</w:t>
      </w:r>
      <w:r>
        <w:t xml:space="preserve"> </w:t>
      </w:r>
      <w:r>
        <w:t xml:space="preserve">← US-IAM-1..10</w:t>
      </w:r>
    </w:p>
    <w:p>
      <w:pPr>
        <w:pStyle w:val="Compact"/>
        <w:numPr>
          <w:ilvl w:val="0"/>
          <w:numId w:val="1104"/>
        </w:numPr>
      </w:pPr>
      <w:r>
        <w:t xml:space="preserve">Authoring</w:t>
      </w:r>
      <w:r>
        <w:t xml:space="preserve"> </w:t>
      </w:r>
      <w:r>
        <w:rPr>
          <w:rStyle w:val="VerbatimChar"/>
        </w:rPr>
        <w:t xml:space="preserve">FR-AUT-*</w:t>
      </w:r>
      <w:r>
        <w:t xml:space="preserve"> </w:t>
      </w:r>
      <w:r>
        <w:t xml:space="preserve">← US-AUTH-1..10</w:t>
      </w:r>
    </w:p>
    <w:p>
      <w:pPr>
        <w:pStyle w:val="Compact"/>
        <w:numPr>
          <w:ilvl w:val="0"/>
          <w:numId w:val="1104"/>
        </w:numPr>
      </w:pPr>
      <w:r>
        <w:t xml:space="preserve">Element engine</w:t>
      </w:r>
      <w:r>
        <w:t xml:space="preserve"> </w:t>
      </w:r>
      <w:r>
        <w:rPr>
          <w:rStyle w:val="VerbatimChar"/>
        </w:rPr>
        <w:t xml:space="preserve">FR-ELM-*</w:t>
      </w:r>
      <w:r>
        <w:t xml:space="preserve"> </w:t>
      </w:r>
      <w:r>
        <w:t xml:space="preserve">← US-AUTH-6/7, US-GOV-3, US-NFR-5</w:t>
      </w:r>
    </w:p>
    <w:p>
      <w:pPr>
        <w:pStyle w:val="Compact"/>
        <w:numPr>
          <w:ilvl w:val="0"/>
          <w:numId w:val="1104"/>
        </w:numPr>
      </w:pPr>
      <w:r>
        <w:t xml:space="preserve">Targeting/Delivery</w:t>
      </w:r>
      <w:r>
        <w:t xml:space="preserve"> </w:t>
      </w:r>
      <w:r>
        <w:rPr>
          <w:rStyle w:val="VerbatimChar"/>
        </w:rPr>
        <w:t xml:space="preserve">FR-DEL-*</w:t>
      </w:r>
      <w:r>
        <w:t xml:space="preserve"> </w:t>
      </w:r>
      <w:r>
        <w:t xml:space="preserve">← US-SEG-1..5, US-INT-1, US-NFR-1/3</w:t>
      </w:r>
    </w:p>
    <w:p>
      <w:pPr>
        <w:pStyle w:val="Compact"/>
        <w:numPr>
          <w:ilvl w:val="0"/>
          <w:numId w:val="1104"/>
        </w:numPr>
      </w:pPr>
      <w:r>
        <w:t xml:space="preserve">Self-service/AI</w:t>
      </w:r>
      <w:r>
        <w:t xml:space="preserve"> </w:t>
      </w:r>
      <w:r>
        <w:rPr>
          <w:rStyle w:val="VerbatimChar"/>
        </w:rPr>
        <w:t xml:space="preserve">FR-HLP-*</w:t>
      </w:r>
      <w:r>
        <w:t xml:space="preserve"> </w:t>
      </w:r>
      <w:r>
        <w:t xml:space="preserve">← US-HELP-1..5</w:t>
      </w:r>
    </w:p>
    <w:p>
      <w:pPr>
        <w:pStyle w:val="Compact"/>
        <w:numPr>
          <w:ilvl w:val="0"/>
          <w:numId w:val="1104"/>
        </w:numPr>
      </w:pPr>
      <w:r>
        <w:t xml:space="preserve">Analytics</w:t>
      </w:r>
      <w:r>
        <w:t xml:space="preserve"> </w:t>
      </w:r>
      <w:r>
        <w:rPr>
          <w:rStyle w:val="VerbatimChar"/>
        </w:rPr>
        <w:t xml:space="preserve">FR-ANL-*</w:t>
      </w:r>
      <w:r>
        <w:t xml:space="preserve"> </w:t>
      </w:r>
      <w:r>
        <w:t xml:space="preserve">← US-AN-1..8</w:t>
      </w:r>
    </w:p>
    <w:p>
      <w:pPr>
        <w:pStyle w:val="Compact"/>
        <w:numPr>
          <w:ilvl w:val="0"/>
          <w:numId w:val="1104"/>
        </w:numPr>
      </w:pPr>
      <w:r>
        <w:t xml:space="preserve">Engagement</w:t>
      </w:r>
      <w:r>
        <w:t xml:space="preserve"> </w:t>
      </w:r>
      <w:r>
        <w:rPr>
          <w:rStyle w:val="VerbatimChar"/>
        </w:rPr>
        <w:t xml:space="preserve">FR-ENG-*</w:t>
      </w:r>
      <w:r>
        <w:t xml:space="preserve"> </w:t>
      </w:r>
      <w:r>
        <w:t xml:space="preserve">← US-FB-1..3</w:t>
      </w:r>
    </w:p>
    <w:p>
      <w:pPr>
        <w:pStyle w:val="Compact"/>
        <w:numPr>
          <w:ilvl w:val="0"/>
          <w:numId w:val="1104"/>
        </w:numPr>
      </w:pPr>
      <w:r>
        <w:t xml:space="preserve">Governance</w:t>
      </w:r>
      <w:r>
        <w:t xml:space="preserve"> </w:t>
      </w:r>
      <w:r>
        <w:rPr>
          <w:rStyle w:val="VerbatimChar"/>
        </w:rPr>
        <w:t xml:space="preserve">FR-GOV-*</w:t>
      </w:r>
      <w:r>
        <w:t xml:space="preserve"> </w:t>
      </w:r>
      <w:r>
        <w:t xml:space="preserve">← US-GOV-1..4</w:t>
      </w:r>
    </w:p>
    <w:p>
      <w:pPr>
        <w:pStyle w:val="Compact"/>
        <w:numPr>
          <w:ilvl w:val="0"/>
          <w:numId w:val="1104"/>
        </w:numPr>
      </w:pPr>
      <w:r>
        <w:t xml:space="preserve">Integration</w:t>
      </w:r>
      <w:r>
        <w:t xml:space="preserve"> </w:t>
      </w:r>
      <w:r>
        <w:rPr>
          <w:rStyle w:val="VerbatimChar"/>
        </w:rPr>
        <w:t xml:space="preserve">FR-INT-*</w:t>
      </w:r>
      <w:r>
        <w:t xml:space="preserve"> </w:t>
      </w:r>
      <w:r>
        <w:t xml:space="preserve">← US-INT-1..5</w:t>
      </w:r>
    </w:p>
    <w:bookmarkEnd w:id="102"/>
    <w:bookmarkEnd w:id="103"/>
    <w:bookmarkEnd w:id="104"/>
    <w:bookmarkStart w:id="125" w:name="solution-architecture-design"/>
    <w:p>
      <w:pPr>
        <w:pStyle w:val="Heading1"/>
      </w:pPr>
      <w:r>
        <w:t xml:space="preserve">03 — Solution Architecture &amp; Design</w:t>
      </w:r>
    </w:p>
    <w:p>
      <w:pPr>
        <w:pStyle w:val="BlockText"/>
      </w:pPr>
      <w:r>
        <w:rPr>
          <w:b/>
          <w:bCs/>
        </w:rPr>
        <w:t xml:space="preserve">Product:</w:t>
      </w:r>
      <w:r>
        <w:t xml:space="preserve"> </w:t>
      </w:r>
      <w:r>
        <w:t xml:space="preserve">Adopta (DAP) ·</w:t>
      </w:r>
      <w:r>
        <w:t xml:space="preserve"> </w:t>
      </w:r>
      <w:r>
        <w:rPr>
          <w:b/>
          <w:bCs/>
        </w:rPr>
        <w:t xml:space="preserve">Status:</w:t>
      </w:r>
      <w:r>
        <w:t xml:space="preserve"> </w:t>
      </w:r>
      <w:r>
        <w:t xml:space="preserve">Baseline v1.0</w:t>
      </w:r>
      <w:r>
        <w:t xml:space="preserve"> </w:t>
      </w:r>
      <w:r>
        <w:rPr>
          <w:b/>
          <w:bCs/>
        </w:rPr>
        <w:t xml:space="preserve">Realises:</w:t>
      </w:r>
      <w:r>
        <w:t xml:space="preserve"> </w:t>
      </w:r>
      <w:r>
        <w:t xml:space="preserve">the requirements in</w:t>
      </w:r>
      <w:r>
        <w:t xml:space="preserve"> </w:t>
      </w:r>
      <w:r>
        <w:rPr>
          <w:rStyle w:val="VerbatimChar"/>
        </w:rPr>
        <w:t xml:space="preserve">02-functional-requirements.md</w:t>
      </w:r>
      <w:r>
        <w:t xml:space="preserve">.</w:t>
      </w:r>
      <w:r>
        <w:t xml:space="preserve"> </w:t>
      </w:r>
      <w:r>
        <w:rPr>
          <w:b/>
          <w:bCs/>
        </w:rPr>
        <w:t xml:space="preserve">Diagrams</w:t>
      </w:r>
      <w:r>
        <w:t xml:space="preserve"> </w:t>
      </w:r>
      <w:r>
        <w:t xml:space="preserve">are Mermaid (render on GitHub / VS Code / Claude Code).</w:t>
      </w:r>
      <w:r>
        <w:t xml:space="preserve"> </w:t>
      </w:r>
      <w:r>
        <w:rPr>
          <w:b/>
          <w:bCs/>
        </w:rPr>
        <w:t xml:space="preserve">Decision posture:</w:t>
      </w:r>
      <w:r>
        <w:t xml:space="preserve"> </w:t>
      </w:r>
      <w:r>
        <w:t xml:space="preserve">Azure-native and Microsoft-secured per the project mandate, AI-native per the differentiation strategy. Where a choice is opinionated, the rationale and a documented alternative are given so you can adjust.</w:t>
      </w:r>
    </w:p>
    <w:p>
      <w:r>
        <w:pict>
          <v:rect style="width:0;height:1.5pt" o:hralign="center" o:hrstd="t" o:hr="t"/>
        </w:pict>
      </w:r>
    </w:p>
    <w:bookmarkStart w:id="105" w:name="architectural-goals-drivers"/>
    <w:p>
      <w:pPr>
        <w:pStyle w:val="Heading2"/>
      </w:pPr>
      <w:r>
        <w:t xml:space="preserve">1. Architectural Goals &amp; Drivers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Driver</w:t>
            </w:r>
          </w:p>
        </w:tc>
        <w:tc>
          <w:tcPr/>
          <w:p>
            <w:pPr>
              <w:pStyle w:val="Compact"/>
              <w:jc w:val="left"/>
            </w:pPr>
            <w:r>
              <w:t xml:space="preserve">Implication</w:t>
            </w:r>
          </w:p>
        </w:tc>
      </w:tr>
      <w:tr>
        <w:tc>
          <w:tcPr/>
          <w:p>
            <w:pPr>
              <w:pStyle w:val="Compact"/>
              <w:jc w:val="left"/>
            </w:pPr>
            <w:r>
              <w:rPr>
                <w:b/>
                <w:bCs/>
              </w:rPr>
              <w:t xml:space="preserve">Production-ready, not MVP</w:t>
            </w:r>
          </w:p>
        </w:tc>
        <w:tc>
          <w:tcPr/>
          <w:p>
            <w:pPr>
              <w:pStyle w:val="Compact"/>
              <w:jc w:val="left"/>
            </w:pPr>
            <w:r>
              <w:t xml:space="preserve">Multi-tenant isolation, RBAC, audit, observability, CI/CD, IaC from commit #1.</w:t>
            </w:r>
          </w:p>
        </w:tc>
      </w:tr>
      <w:tr>
        <w:tc>
          <w:tcPr/>
          <w:p>
            <w:pPr>
              <w:pStyle w:val="Compact"/>
              <w:jc w:val="left"/>
            </w:pPr>
            <w:r>
              <w:rPr>
                <w:b/>
                <w:bCs/>
              </w:rPr>
              <w:t xml:space="preserve">Microsoft-secured</w:t>
            </w:r>
          </w:p>
        </w:tc>
        <w:tc>
          <w:tcPr/>
          <w:p>
            <w:pPr>
              <w:pStyle w:val="Compact"/>
              <w:jc w:val="left"/>
            </w:pPr>
            <w:r>
              <w:t xml:space="preserve">Identity on</w:t>
            </w:r>
            <w:r>
              <w:t xml:space="preserve"> </w:t>
            </w:r>
            <w:r>
              <w:rPr>
                <w:b/>
                <w:bCs/>
              </w:rPr>
              <w:t xml:space="preserve">Microsoft Entra</w:t>
            </w:r>
            <w:r>
              <w:t xml:space="preserve"> </w:t>
            </w:r>
            <w:r>
              <w:t xml:space="preserve">(workforce + External ID); Azure-native services; Key Vault; Conditional Access.</w:t>
            </w:r>
          </w:p>
        </w:tc>
      </w:tr>
      <w:tr>
        <w:tc>
          <w:tcPr/>
          <w:p>
            <w:pPr>
              <w:pStyle w:val="Compact"/>
              <w:jc w:val="left"/>
            </w:pPr>
            <w:r>
              <w:rPr>
                <w:b/>
                <w:bCs/>
              </w:rPr>
              <w:t xml:space="preserve">Bleeding-edge &amp; AI-native</w:t>
            </w:r>
          </w:p>
        </w:tc>
        <w:tc>
          <w:tcPr/>
          <w:p>
            <w:pPr>
              <w:pStyle w:val="Compact"/>
              <w:jc w:val="left"/>
            </w:pPr>
            <w:r>
              <w:t xml:space="preserve">Agentic authoring, RAG answer agent, NL insights, vision-based element fallback, MCP server; modern OLAP analytics.</w:t>
            </w:r>
          </w:p>
        </w:tc>
      </w:tr>
      <w:tr>
        <w:tc>
          <w:tcPr/>
          <w:p>
            <w:pPr>
              <w:pStyle w:val="Compact"/>
              <w:jc w:val="left"/>
            </w:pPr>
            <w:r>
              <w:rPr>
                <w:b/>
                <w:bCs/>
              </w:rPr>
              <w:t xml:space="preserve">Zero-code on target apps</w:t>
            </w:r>
          </w:p>
        </w:tc>
        <w:tc>
          <w:tcPr/>
          <w:p>
            <w:pPr>
              <w:pStyle w:val="Compact"/>
              <w:jc w:val="left"/>
            </w:pPr>
            <w:r>
              <w:t xml:space="preserve">Runtime injected via CDN snippet / extension; resilient element engine; self-contained, isolated overlay.</w:t>
            </w:r>
          </w:p>
        </w:tc>
      </w:tr>
      <w:tr>
        <w:tc>
          <w:tcPr/>
          <w:p>
            <w:pPr>
              <w:pStyle w:val="Compact"/>
              <w:jc w:val="left"/>
            </w:pPr>
            <w:r>
              <w:rPr>
                <w:b/>
                <w:bCs/>
              </w:rPr>
              <w:t xml:space="preserve">Closed-loop, one data model</w:t>
            </w:r>
          </w:p>
        </w:tc>
        <w:tc>
          <w:tcPr/>
          <w:p>
            <w:pPr>
              <w:pStyle w:val="Compact"/>
              <w:jc w:val="left"/>
            </w:pPr>
            <w:r>
              <w:t xml:space="preserve">Shared identity/event/segment model across analytics, guidance, engagement.</w:t>
            </w:r>
          </w:p>
        </w:tc>
      </w:tr>
      <w:tr>
        <w:tc>
          <w:tcPr/>
          <w:p>
            <w:pPr>
              <w:pStyle w:val="Compact"/>
              <w:jc w:val="left"/>
            </w:pPr>
            <w:r>
              <w:rPr>
                <w:b/>
                <w:bCs/>
              </w:rPr>
              <w:t xml:space="preserve">Scale + cost discipline</w:t>
            </w:r>
          </w:p>
        </w:tc>
        <w:tc>
          <w:tcPr/>
          <w:p>
            <w:pPr>
              <w:pStyle w:val="Compact"/>
              <w:jc w:val="left"/>
            </w:pPr>
            <w:r>
              <w:t xml:space="preserve">Pooled multi-tenant, serverless-leaning compute, columnar analytics store, CDN edge delivery.</w:t>
            </w:r>
          </w:p>
        </w:tc>
      </w:tr>
      <w:tr>
        <w:tc>
          <w:tcPr/>
          <w:p>
            <w:pPr>
              <w:pStyle w:val="Compact"/>
              <w:jc w:val="left"/>
            </w:pPr>
            <w:r>
              <w:rPr>
                <w:b/>
                <w:bCs/>
              </w:rPr>
              <w:t xml:space="preserve">Built with Claude + Claude Code + GitHub</w:t>
            </w:r>
          </w:p>
        </w:tc>
        <w:tc>
          <w:tcPr/>
          <w:p>
            <w:pPr>
              <w:pStyle w:val="Compact"/>
              <w:jc w:val="left"/>
            </w:pPr>
            <w:r>
              <w:t xml:space="preserve">TypeScript-first monorepo, shared types, strong test scaffolding, IaC, GitHub Actions.</w:t>
            </w:r>
          </w:p>
        </w:tc>
      </w:tr>
    </w:tbl>
    <w:p>
      <w:r>
        <w:pict>
          <v:rect style="width:0;height:1.5pt" o:hralign="center" o:hrstd="t" o:hr="t"/>
        </w:pict>
      </w:r>
    </w:p>
    <w:bookmarkEnd w:id="105"/>
    <w:bookmarkStart w:id="106" w:name="logical-architecture-conceptual"/>
    <w:p>
      <w:pPr>
        <w:pStyle w:val="Heading2"/>
      </w:pPr>
      <w:r>
        <w:t xml:space="preserve">2. Logical Architecture (conceptual)</w:t>
      </w:r>
    </w:p>
    <w:p>
      <w:pPr>
        <w:pStyle w:val="FirstParagraph"/>
      </w:pPr>
      <w:r>
        <w:t xml:space="preserve">Four planes:</w:t>
      </w:r>
      <w:r>
        <w:t xml:space="preserve"> </w:t>
      </w:r>
      <w:r>
        <w:rPr>
          <w:b/>
          <w:bCs/>
        </w:rPr>
        <w:t xml:space="preserve">Edge/Runtime</w:t>
      </w:r>
      <w:r>
        <w:t xml:space="preserve"> </w:t>
      </w:r>
      <w:r>
        <w:t xml:space="preserve">(in the user’s browser, on the target app),</w:t>
      </w:r>
      <w:r>
        <w:t xml:space="preserve"> </w:t>
      </w:r>
      <w:r>
        <w:rPr>
          <w:b/>
          <w:bCs/>
        </w:rPr>
        <w:t xml:space="preserve">Experience</w:t>
      </w:r>
      <w:r>
        <w:t xml:space="preserve"> </w:t>
      </w:r>
      <w:r>
        <w:t xml:space="preserve">(admin studio),</w:t>
      </w:r>
      <w:r>
        <w:t xml:space="preserve"> </w:t>
      </w:r>
      <w:r>
        <w:rPr>
          <w:b/>
          <w:bCs/>
        </w:rPr>
        <w:t xml:space="preserve">Control Plane</w:t>
      </w:r>
      <w:r>
        <w:t xml:space="preserve"> </w:t>
      </w:r>
      <w:r>
        <w:t xml:space="preserve">(APIs, services, AI), and</w:t>
      </w:r>
      <w:r>
        <w:t xml:space="preserve"> </w:t>
      </w:r>
      <w:r>
        <w:rPr>
          <w:b/>
          <w:bCs/>
        </w:rPr>
        <w:t xml:space="preserve">Data Plane</w:t>
      </w:r>
      <w:r>
        <w:t xml:space="preserve"> </w:t>
      </w:r>
      <w:r>
        <w:t xml:space="preserve">(transactional + analytical + AI knowledge).</w:t>
      </w:r>
    </w:p>
    <w:p>
      <w:pPr>
        <w:pStyle w:val="SourceCode"/>
      </w:pPr>
      <w:r>
        <w:rPr>
          <w:rStyle w:val="VerbatimChar"/>
        </w:rPr>
        <w:t xml:space="preserve">flowchart TB</w:t>
      </w:r>
      <w:r>
        <w:br/>
      </w:r>
      <w:r>
        <w:rPr>
          <w:rStyle w:val="VerbatimChar"/>
        </w:rPr>
        <w:t xml:space="preserve">  subgraph EDGE["EDGE / RUNTIME PLANE  (in the end-user browser, over the target app)"]</w:t>
      </w:r>
      <w:r>
        <w:br/>
      </w:r>
      <w:r>
        <w:rPr>
          <w:rStyle w:val="VerbatimChar"/>
        </w:rPr>
        <w:t xml:space="preserve">    SNIP["Runtime Agent (CDN snippet)"]</w:t>
      </w:r>
      <w:r>
        <w:br/>
      </w:r>
      <w:r>
        <w:rPr>
          <w:rStyle w:val="VerbatimChar"/>
        </w:rPr>
        <w:t xml:space="preserve">    EXT["Browser Extension (alt delivery)"]</w:t>
      </w:r>
      <w:r>
        <w:br/>
      </w:r>
      <w:r>
        <w:rPr>
          <w:rStyle w:val="VerbatimChar"/>
        </w:rPr>
        <w:t xml:space="preserve">    OVL["Overlay UI (Shadow-DOM isolated): walkthroughs, tips, launchers, widget, surveys"]</w:t>
      </w:r>
      <w:r>
        <w:br/>
      </w:r>
      <w:r>
        <w:rPr>
          <w:rStyle w:val="VerbatimChar"/>
        </w:rPr>
        <w:t xml:space="preserve">    EE["Element Engine (resolver + fallbacks)"]</w:t>
      </w:r>
      <w:r>
        <w:br/>
      </w:r>
      <w:r>
        <w:rPr>
          <w:rStyle w:val="VerbatimChar"/>
        </w:rPr>
        <w:t xml:space="preserve">    RULES["Client Rule Engine (targeting/frequency)"]</w:t>
      </w:r>
      <w:r>
        <w:br/>
      </w:r>
      <w:r>
        <w:rPr>
          <w:rStyle w:val="VerbatimChar"/>
        </w:rPr>
        <w:t xml:space="preserve">    COLL["Event Collector (autocapture, batched)"]</w:t>
      </w:r>
      <w:r>
        <w:br/>
      </w:r>
      <w:r>
        <w:rPr>
          <w:rStyle w:val="VerbatimChar"/>
        </w:rPr>
        <w:t xml:space="preserve">    SNIP --&gt; OVL &amp; EE &amp; RULES &amp; COLL</w:t>
      </w:r>
      <w:r>
        <w:br/>
      </w:r>
      <w:r>
        <w:rPr>
          <w:rStyle w:val="VerbatimChar"/>
        </w:rPr>
        <w:t xml:space="preserve">    EXT --&gt; SNIP</w:t>
      </w:r>
      <w:r>
        <w:br/>
      </w:r>
      <w:r>
        <w:rPr>
          <w:rStyle w:val="VerbatimChar"/>
        </w:rPr>
        <w:t xml:space="preserve">  end</w:t>
      </w:r>
      <w:r>
        <w:br/>
      </w:r>
      <w:r>
        <w:br/>
      </w:r>
      <w:r>
        <w:rPr>
          <w:rStyle w:val="VerbatimChar"/>
        </w:rPr>
        <w:t xml:space="preserve">  subgraph EXP["EXPERIENCE PLANE"]</w:t>
      </w:r>
      <w:r>
        <w:br/>
      </w:r>
      <w:r>
        <w:rPr>
          <w:rStyle w:val="VerbatimChar"/>
        </w:rPr>
        <w:t xml:space="preserve">    ADMIN["Admin Studio (Next.js): content, segments, analytics, governance, settings"]</w:t>
      </w:r>
      <w:r>
        <w:br/>
      </w:r>
      <w:r>
        <w:rPr>
          <w:rStyle w:val="VerbatimChar"/>
        </w:rPr>
        <w:t xml:space="preserve">    INEDIT["In-App Editor (capture + true-to-runtime preview)"]</w:t>
      </w:r>
      <w:r>
        <w:br/>
      </w:r>
      <w:r>
        <w:rPr>
          <w:rStyle w:val="VerbatimChar"/>
        </w:rPr>
        <w:t xml:space="preserve">    ADMIN --- INEDIT</w:t>
      </w:r>
      <w:r>
        <w:br/>
      </w:r>
      <w:r>
        <w:rPr>
          <w:rStyle w:val="VerbatimChar"/>
        </w:rPr>
        <w:t xml:space="preserve">  end</w:t>
      </w:r>
      <w:r>
        <w:br/>
      </w:r>
      <w:r>
        <w:br/>
      </w:r>
      <w:r>
        <w:rPr>
          <w:rStyle w:val="VerbatimChar"/>
        </w:rPr>
        <w:t xml:space="preserve">  subgraph CTRL["CONTROL PLANE  (Azure)"]</w:t>
      </w:r>
      <w:r>
        <w:br/>
      </w:r>
      <w:r>
        <w:rPr>
          <w:rStyle w:val="VerbatimChar"/>
        </w:rPr>
        <w:t xml:space="preserve">    GW["API Gateway / BFF"]</w:t>
      </w:r>
      <w:r>
        <w:br/>
      </w:r>
      <w:r>
        <w:rPr>
          <w:rStyle w:val="VerbatimChar"/>
        </w:rPr>
        <w:t xml:space="preserve">    CONTENT["Content &amp; Authoring Service"]</w:t>
      </w:r>
      <w:r>
        <w:br/>
      </w:r>
      <w:r>
        <w:rPr>
          <w:rStyle w:val="VerbatimChar"/>
        </w:rPr>
        <w:t xml:space="preserve">    SEG["Segmentation Service"]</w:t>
      </w:r>
      <w:r>
        <w:br/>
      </w:r>
      <w:r>
        <w:rPr>
          <w:rStyle w:val="VerbatimChar"/>
        </w:rPr>
        <w:t xml:space="preserve">    DELIV["Delivery/Config Service (bundles content+rules)"]</w:t>
      </w:r>
      <w:r>
        <w:br/>
      </w:r>
      <w:r>
        <w:rPr>
          <w:rStyle w:val="VerbatimChar"/>
        </w:rPr>
        <w:t xml:space="preserve">    AISVC["AI Services: co-author, answer agent (RAG), insights agent, vision-fallback"]</w:t>
      </w:r>
      <w:r>
        <w:br/>
      </w:r>
      <w:r>
        <w:rPr>
          <w:rStyle w:val="VerbatimChar"/>
        </w:rPr>
        <w:t xml:space="preserve">    INGEST["Event Ingestion Service (high-throughput)"]</w:t>
      </w:r>
      <w:r>
        <w:br/>
      </w:r>
      <w:r>
        <w:rPr>
          <w:rStyle w:val="VerbatimChar"/>
        </w:rPr>
        <w:t xml:space="preserve">    ANALYTICS["Analytics Query Service"]</w:t>
      </w:r>
      <w:r>
        <w:br/>
      </w:r>
      <w:r>
        <w:rPr>
          <w:rStyle w:val="VerbatimChar"/>
        </w:rPr>
        <w:t xml:space="preserve">    GOV["Governance/Workflow Service"]</w:t>
      </w:r>
      <w:r>
        <w:br/>
      </w:r>
      <w:r>
        <w:rPr>
          <w:rStyle w:val="VerbatimChar"/>
        </w:rPr>
        <w:t xml:space="preserve">    IDP["Identity/Tenancy Service (Entra integration, RBAC, SCIM, audit)"]</w:t>
      </w:r>
      <w:r>
        <w:br/>
      </w:r>
      <w:r>
        <w:rPr>
          <w:rStyle w:val="VerbatimChar"/>
        </w:rPr>
        <w:t xml:space="preserve">    MCP["MCP Server"]</w:t>
      </w:r>
      <w:r>
        <w:br/>
      </w:r>
      <w:r>
        <w:rPr>
          <w:rStyle w:val="VerbatimChar"/>
        </w:rPr>
        <w:t xml:space="preserve">    GW --&gt; CONTENT &amp; SEG &amp; DELIV &amp; AISVC &amp; ANALYTICS &amp; GOV &amp; IDP &amp; MCP</w:t>
      </w:r>
      <w:r>
        <w:br/>
      </w:r>
      <w:r>
        <w:rPr>
          <w:rStyle w:val="VerbatimChar"/>
        </w:rPr>
        <w:t xml:space="preserve">  end</w:t>
      </w:r>
      <w:r>
        <w:br/>
      </w:r>
      <w:r>
        <w:br/>
      </w:r>
      <w:r>
        <w:rPr>
          <w:rStyle w:val="VerbatimChar"/>
        </w:rPr>
        <w:t xml:space="preserve">  subgraph DATA["DATA PLANE"]</w:t>
      </w:r>
      <w:r>
        <w:br/>
      </w:r>
      <w:r>
        <w:rPr>
          <w:rStyle w:val="VerbatimChar"/>
        </w:rPr>
        <w:t xml:space="preserve">    PG[("PostgreSQL: tenants, users, content, segments, config, audit")]</w:t>
      </w:r>
      <w:r>
        <w:br/>
      </w:r>
      <w:r>
        <w:rPr>
          <w:rStyle w:val="VerbatimChar"/>
        </w:rPr>
        <w:t xml:space="preserve">    CH[("ClickHouse: events, funnels, retention (columnar OLAP)")]</w:t>
      </w:r>
      <w:r>
        <w:br/>
      </w:r>
      <w:r>
        <w:rPr>
          <w:rStyle w:val="VerbatimChar"/>
        </w:rPr>
        <w:t xml:space="preserve">    REDIS[("Redis: cache, rules, sessions, rate limits")]</w:t>
      </w:r>
      <w:r>
        <w:br/>
      </w:r>
      <w:r>
        <w:rPr>
          <w:rStyle w:val="VerbatimChar"/>
        </w:rPr>
        <w:t xml:space="preserve">    BLOB[("Blob Storage: media, content bundles, exports, replay")]</w:t>
      </w:r>
      <w:r>
        <w:br/>
      </w:r>
      <w:r>
        <w:rPr>
          <w:rStyle w:val="VerbatimChar"/>
        </w:rPr>
        <w:t xml:space="preserve">    VEC[("Vector store / AI Search: RAG embeddings")]</w:t>
      </w:r>
      <w:r>
        <w:br/>
      </w:r>
      <w:r>
        <w:rPr>
          <w:rStyle w:val="VerbatimChar"/>
        </w:rPr>
        <w:t xml:space="preserve">    BUS{{"Event Hubs (Kafka-compatible stream)"}}</w:t>
      </w:r>
      <w:r>
        <w:br/>
      </w:r>
      <w:r>
        <w:rPr>
          <w:rStyle w:val="VerbatimChar"/>
        </w:rPr>
        <w:t xml:space="preserve">  end</w:t>
      </w:r>
      <w:r>
        <w:br/>
      </w:r>
      <w:r>
        <w:br/>
      </w:r>
      <w:r>
        <w:rPr>
          <w:rStyle w:val="VerbatimChar"/>
        </w:rPr>
        <w:t xml:space="preserve">  ENTRA["Microsoft Entra ID + External ID"]:::ext</w:t>
      </w:r>
      <w:r>
        <w:br/>
      </w:r>
      <w:r>
        <w:rPr>
          <w:rStyle w:val="VerbatimChar"/>
        </w:rPr>
        <w:t xml:space="preserve">  CDN["Azure Front Door / CDN (edge)"]:::ext</w:t>
      </w:r>
      <w:r>
        <w:br/>
      </w:r>
      <w:r>
        <w:br/>
      </w:r>
      <w:r>
        <w:rPr>
          <w:rStyle w:val="VerbatimChar"/>
        </w:rPr>
        <w:t xml:space="preserve">  SNIP -- "fetch config+content bundle" --&gt; CDN --&gt; DELIV</w:t>
      </w:r>
      <w:r>
        <w:br/>
      </w:r>
      <w:r>
        <w:rPr>
          <w:rStyle w:val="VerbatimChar"/>
        </w:rPr>
        <w:t xml:space="preserve">  COLL -- "events" --&gt; INGEST --&gt; BUS --&gt; CH</w:t>
      </w:r>
      <w:r>
        <w:br/>
      </w:r>
      <w:r>
        <w:rPr>
          <w:rStyle w:val="VerbatimChar"/>
        </w:rPr>
        <w:t xml:space="preserve">  OVL -- "answer/help" --&gt; GW</w:t>
      </w:r>
      <w:r>
        <w:br/>
      </w:r>
      <w:r>
        <w:rPr>
          <w:rStyle w:val="VerbatimChar"/>
        </w:rPr>
        <w:t xml:space="preserve">  INEDIT -- "capture/draft" --&gt; GW</w:t>
      </w:r>
      <w:r>
        <w:br/>
      </w:r>
      <w:r>
        <w:rPr>
          <w:rStyle w:val="VerbatimChar"/>
        </w:rPr>
        <w:t xml:space="preserve">  ADMIN -- "REST/auth" --&gt; GW</w:t>
      </w:r>
      <w:r>
        <w:br/>
      </w:r>
      <w:r>
        <w:rPr>
          <w:rStyle w:val="VerbatimChar"/>
        </w:rPr>
        <w:t xml:space="preserve">  GW &lt;--&gt; ENTRA</w:t>
      </w:r>
      <w:r>
        <w:br/>
      </w:r>
      <w:r>
        <w:rPr>
          <w:rStyle w:val="VerbatimChar"/>
        </w:rPr>
        <w:t xml:space="preserve">  CONTENT --&gt; PG &amp; BLOB</w:t>
      </w:r>
      <w:r>
        <w:br/>
      </w:r>
      <w:r>
        <w:rPr>
          <w:rStyle w:val="VerbatimChar"/>
        </w:rPr>
        <w:t xml:space="preserve">  SEG --&gt; PG &amp; CH</w:t>
      </w:r>
      <w:r>
        <w:br/>
      </w:r>
      <w:r>
        <w:rPr>
          <w:rStyle w:val="VerbatimChar"/>
        </w:rPr>
        <w:t xml:space="preserve">  DELIV --&gt; PG &amp; BLOB &amp; REDIS</w:t>
      </w:r>
      <w:r>
        <w:br/>
      </w:r>
      <w:r>
        <w:rPr>
          <w:rStyle w:val="VerbatimChar"/>
        </w:rPr>
        <w:t xml:space="preserve">  ANALYTICS --&gt; CH &amp; REDIS</w:t>
      </w:r>
      <w:r>
        <w:br/>
      </w:r>
      <w:r>
        <w:rPr>
          <w:rStyle w:val="VerbatimChar"/>
        </w:rPr>
        <w:t xml:space="preserve">  AISVC --&gt; VEC &amp; BLOB</w:t>
      </w:r>
      <w:r>
        <w:br/>
      </w:r>
      <w:r>
        <w:rPr>
          <w:rStyle w:val="VerbatimChar"/>
        </w:rPr>
        <w:t xml:space="preserve">  GOV --&gt; PG</w:t>
      </w:r>
      <w:r>
        <w:br/>
      </w:r>
      <w:r>
        <w:rPr>
          <w:rStyle w:val="VerbatimChar"/>
        </w:rPr>
        <w:t xml:space="preserve">  IDP --&gt; PG &amp; ENTRA</w:t>
      </w:r>
      <w:r>
        <w:br/>
      </w:r>
      <w:r>
        <w:rPr>
          <w:rStyle w:val="VerbatimChar"/>
        </w:rPr>
        <w:t xml:space="preserve">  DELIV --&gt; CDN</w:t>
      </w:r>
      <w:r>
        <w:br/>
      </w:r>
      <w:r>
        <w:br/>
      </w:r>
      <w:r>
        <w:rPr>
          <w:rStyle w:val="VerbatimChar"/>
        </w:rPr>
        <w:t xml:space="preserve">  classDef ext fill:#eef,stroke:#557,stroke-width:1px;</w:t>
      </w:r>
    </w:p>
    <w:p>
      <w:pPr>
        <w:pStyle w:val="FirstParagraph"/>
      </w:pPr>
      <w:r>
        <w:rPr>
          <w:b/>
          <w:bCs/>
        </w:rPr>
        <w:t xml:space="preserve">Reading the diagram:</w:t>
      </w:r>
      <w:r>
        <w:t xml:space="preserve"> </w:t>
      </w:r>
      <w:r>
        <w:t xml:space="preserve">the</w:t>
      </w:r>
      <w:r>
        <w:t xml:space="preserve"> </w:t>
      </w:r>
      <w:r>
        <w:rPr>
          <w:b/>
          <w:bCs/>
        </w:rPr>
        <w:t xml:space="preserve">runtime agent</w:t>
      </w:r>
      <w:r>
        <w:t xml:space="preserve"> </w:t>
      </w:r>
      <w:r>
        <w:t xml:space="preserve">loads from the</w:t>
      </w:r>
      <w:r>
        <w:t xml:space="preserve"> </w:t>
      </w:r>
      <w:r>
        <w:rPr>
          <w:b/>
          <w:bCs/>
        </w:rPr>
        <w:t xml:space="preserve">CDN</w:t>
      </w:r>
      <w:r>
        <w:t xml:space="preserve">, pulls a</w:t>
      </w:r>
      <w:r>
        <w:t xml:space="preserve"> </w:t>
      </w:r>
      <w:r>
        <w:rPr>
          <w:b/>
          <w:bCs/>
        </w:rPr>
        <w:t xml:space="preserve">cacheable config+content bundle</w:t>
      </w:r>
      <w:r>
        <w:t xml:space="preserve"> </w:t>
      </w:r>
      <w:r>
        <w:t xml:space="preserve">(built by the Delivery service), evaluates targeting</w:t>
      </w:r>
      <w:r>
        <w:t xml:space="preserve"> </w:t>
      </w:r>
      <w:r>
        <w:rPr>
          <w:b/>
          <w:bCs/>
        </w:rPr>
        <w:t xml:space="preserve">client-side</w:t>
      </w:r>
      <w:r>
        <w:t xml:space="preserve">, renders an</w:t>
      </w:r>
      <w:r>
        <w:t xml:space="preserve"> </w:t>
      </w:r>
      <w:r>
        <w:rPr>
          <w:b/>
          <w:bCs/>
        </w:rPr>
        <w:t xml:space="preserve">isolated overlay</w:t>
      </w:r>
      <w:r>
        <w:t xml:space="preserve">, resolves anchors with the</w:t>
      </w:r>
      <w:r>
        <w:t xml:space="preserve"> </w:t>
      </w:r>
      <w:r>
        <w:rPr>
          <w:b/>
          <w:bCs/>
        </w:rPr>
        <w:t xml:space="preserve">Element Engine</w:t>
      </w:r>
      <w:r>
        <w:t xml:space="preserve">, and streams</w:t>
      </w:r>
      <w:r>
        <w:t xml:space="preserve"> </w:t>
      </w:r>
      <w:r>
        <w:rPr>
          <w:b/>
          <w:bCs/>
        </w:rPr>
        <w:t xml:space="preserve">autocaptured events</w:t>
      </w:r>
      <w:r>
        <w:t xml:space="preserve"> </w:t>
      </w:r>
      <w:r>
        <w:t xml:space="preserve">through</w:t>
      </w:r>
      <w:r>
        <w:t xml:space="preserve"> </w:t>
      </w:r>
      <w:r>
        <w:rPr>
          <w:b/>
          <w:bCs/>
        </w:rPr>
        <w:t xml:space="preserve">Ingestion → Event Hubs → ClickHouse</w:t>
      </w:r>
      <w:r>
        <w:t xml:space="preserve">. The</w:t>
      </w:r>
      <w:r>
        <w:t xml:space="preserve"> </w:t>
      </w:r>
      <w:r>
        <w:rPr>
          <w:b/>
          <w:bCs/>
        </w:rPr>
        <w:t xml:space="preserve">Admin Studio</w:t>
      </w:r>
      <w:r>
        <w:t xml:space="preserve"> </w:t>
      </w:r>
      <w:r>
        <w:t xml:space="preserve">+</w:t>
      </w:r>
      <w:r>
        <w:t xml:space="preserve"> </w:t>
      </w:r>
      <w:r>
        <w:rPr>
          <w:b/>
          <w:bCs/>
        </w:rPr>
        <w:t xml:space="preserve">In-App Editor</w:t>
      </w:r>
      <w:r>
        <w:t xml:space="preserve"> </w:t>
      </w:r>
      <w:r>
        <w:t xml:space="preserve">drive the Control Plane via the gateway, all behind</w:t>
      </w:r>
      <w:r>
        <w:t xml:space="preserve"> </w:t>
      </w:r>
      <w:r>
        <w:rPr>
          <w:b/>
          <w:bCs/>
        </w:rPr>
        <w:t xml:space="preserve">Entra</w:t>
      </w:r>
      <w:r>
        <w:t xml:space="preserve"> </w:t>
      </w:r>
      <w:r>
        <w:t xml:space="preserve">identity.</w:t>
      </w:r>
      <w:r>
        <w:t xml:space="preserve"> </w:t>
      </w:r>
      <w:r>
        <w:rPr>
          <w:b/>
          <w:bCs/>
        </w:rPr>
        <w:t xml:space="preserve">AI Services</w:t>
      </w:r>
      <w:r>
        <w:t xml:space="preserve"> </w:t>
      </w:r>
      <w:r>
        <w:t xml:space="preserve">power co-authoring, the</w:t>
      </w:r>
      <w:r>
        <w:t xml:space="preserve"> </w:t>
      </w:r>
      <w:r>
        <w:rPr>
          <w:b/>
          <w:bCs/>
        </w:rPr>
        <w:t xml:space="preserve">RAG answer agent</w:t>
      </w:r>
      <w:r>
        <w:t xml:space="preserve">,</w:t>
      </w:r>
      <w:r>
        <w:t xml:space="preserve"> </w:t>
      </w:r>
      <w:r>
        <w:rPr>
          <w:b/>
          <w:bCs/>
        </w:rPr>
        <w:t xml:space="preserve">NL insights</w:t>
      </w:r>
      <w:r>
        <w:t xml:space="preserve">, and the</w:t>
      </w:r>
      <w:r>
        <w:t xml:space="preserve"> </w:t>
      </w:r>
      <w:r>
        <w:rPr>
          <w:b/>
          <w:bCs/>
        </w:rPr>
        <w:t xml:space="preserve">vision element-fallback</w:t>
      </w:r>
      <w:r>
        <w:t xml:space="preserve">. The</w:t>
      </w:r>
      <w:r>
        <w:t xml:space="preserve"> </w:t>
      </w:r>
      <w:r>
        <w:rPr>
          <w:b/>
          <w:bCs/>
        </w:rPr>
        <w:t xml:space="preserve">MCP server</w:t>
      </w:r>
      <w:r>
        <w:t xml:space="preserve"> </w:t>
      </w:r>
      <w:r>
        <w:t xml:space="preserve">exposes the platform to AI tooling.</w:t>
      </w:r>
    </w:p>
    <w:p>
      <w:r>
        <w:pict>
          <v:rect style="width:0;height:1.5pt" o:hralign="center" o:hrstd="t" o:hr="t"/>
        </w:pict>
      </w:r>
    </w:p>
    <w:bookmarkEnd w:id="106"/>
    <w:bookmarkStart w:id="107" w:name="physical-architecture-azure-deployment"/>
    <w:p>
      <w:pPr>
        <w:pStyle w:val="Heading2"/>
      </w:pPr>
      <w:r>
        <w:t xml:space="preserve">3. Physical Architecture (Azure deployment)</w:t>
      </w:r>
    </w:p>
    <w:p>
      <w:pPr>
        <w:pStyle w:val="FirstParagraph"/>
      </w:pPr>
      <w:r>
        <w:t xml:space="preserve">Recommended target:</w:t>
      </w:r>
      <w:r>
        <w:t xml:space="preserve"> </w:t>
      </w:r>
      <w:r>
        <w:rPr>
          <w:b/>
          <w:bCs/>
        </w:rPr>
        <w:t xml:space="preserve">Azure Container Apps</w:t>
      </w:r>
      <w:r>
        <w:t xml:space="preserve"> </w:t>
      </w:r>
      <w:r>
        <w:t xml:space="preserve">for services (managed, KEDA autoscaling, fast DX, great with Claude Code) with</w:t>
      </w:r>
      <w:r>
        <w:t xml:space="preserve"> </w:t>
      </w:r>
      <w:r>
        <w:rPr>
          <w:b/>
          <w:bCs/>
        </w:rPr>
        <w:t xml:space="preserve">AKS</w:t>
      </w:r>
      <w:r>
        <w:t xml:space="preserve"> </w:t>
      </w:r>
      <w:r>
        <w:t xml:space="preserve">as the scale-out alternative for teams needing full Kubernetes control. Analytics on</w:t>
      </w:r>
      <w:r>
        <w:t xml:space="preserve"> </w:t>
      </w:r>
      <w:r>
        <w:rPr>
          <w:b/>
          <w:bCs/>
        </w:rPr>
        <w:t xml:space="preserve">ClickHouse</w:t>
      </w:r>
      <w:r>
        <w:t xml:space="preserve"> </w:t>
      </w:r>
      <w:r>
        <w:t xml:space="preserve">(Cloud or self-managed on AKS). Everything fronted by</w:t>
      </w:r>
      <w:r>
        <w:t xml:space="preserve"> </w:t>
      </w:r>
      <w:r>
        <w:rPr>
          <w:b/>
          <w:bCs/>
        </w:rPr>
        <w:t xml:space="preserve">Front Door</w:t>
      </w:r>
      <w:r>
        <w:t xml:space="preserve"> </w:t>
      </w:r>
      <w:r>
        <w:t xml:space="preserve">and secured by</w:t>
      </w:r>
      <w:r>
        <w:t xml:space="preserve"> </w:t>
      </w:r>
      <w:r>
        <w:rPr>
          <w:b/>
          <w:bCs/>
        </w:rPr>
        <w:t xml:space="preserve">Entra + Key Vault + Private Endpoints</w:t>
      </w:r>
      <w:r>
        <w:t xml:space="preserve">.</w:t>
      </w:r>
    </w:p>
    <w:p>
      <w:pPr>
        <w:pStyle w:val="SourceCode"/>
      </w:pPr>
      <w:r>
        <w:rPr>
          <w:rStyle w:val="VerbatimChar"/>
        </w:rPr>
        <w:t xml:space="preserve">flowchart TB</w:t>
      </w:r>
      <w:r>
        <w:br/>
      </w:r>
      <w:r>
        <w:rPr>
          <w:rStyle w:val="VerbatimChar"/>
        </w:rPr>
        <w:t xml:space="preserve">  USER([End user browser on target app]):::u</w:t>
      </w:r>
      <w:r>
        <w:br/>
      </w:r>
      <w:r>
        <w:rPr>
          <w:rStyle w:val="VerbatimChar"/>
        </w:rPr>
        <w:t xml:space="preserve">  AUTHOR([Author / Admin / Analyst]):::u</w:t>
      </w:r>
      <w:r>
        <w:br/>
      </w:r>
      <w:r>
        <w:br/>
      </w:r>
      <w:r>
        <w:rPr>
          <w:rStyle w:val="VerbatimChar"/>
        </w:rPr>
        <w:t xml:space="preserve">  subgraph EDGE["Azure Front Door + CDN  (global edge, WAF)"]</w:t>
      </w:r>
      <w:r>
        <w:br/>
      </w:r>
      <w:r>
        <w:rPr>
          <w:rStyle w:val="VerbatimChar"/>
        </w:rPr>
        <w:t xml:space="preserve">    FD["Front Door / WAF"]</w:t>
      </w:r>
      <w:r>
        <w:br/>
      </w:r>
      <w:r>
        <w:rPr>
          <w:rStyle w:val="VerbatimChar"/>
        </w:rPr>
        <w:t xml:space="preserve">    CDNB["CDN: runtime agent.js + content bundles"]</w:t>
      </w:r>
      <w:r>
        <w:br/>
      </w:r>
      <w:r>
        <w:rPr>
          <w:rStyle w:val="VerbatimChar"/>
        </w:rPr>
        <w:t xml:space="preserve">  end</w:t>
      </w:r>
      <w:r>
        <w:br/>
      </w:r>
      <w:r>
        <w:br/>
      </w:r>
      <w:r>
        <w:rPr>
          <w:rStyle w:val="VerbatimChar"/>
        </w:rPr>
        <w:t xml:space="preserve">  subgraph IDENTITY["Microsoft Entra"]</w:t>
      </w:r>
      <w:r>
        <w:br/>
      </w:r>
      <w:r>
        <w:rPr>
          <w:rStyle w:val="VerbatimChar"/>
        </w:rPr>
        <w:t xml:space="preserve">    WF["Entra ID (workforce, multi-tenant app)"]</w:t>
      </w:r>
      <w:r>
        <w:br/>
      </w:r>
      <w:r>
        <w:rPr>
          <w:rStyle w:val="VerbatimChar"/>
        </w:rPr>
        <w:t xml:space="preserve">    EXTID["Entra External ID (CIAM)"]</w:t>
      </w:r>
      <w:r>
        <w:br/>
      </w:r>
      <w:r>
        <w:rPr>
          <w:rStyle w:val="VerbatimChar"/>
        </w:rPr>
        <w:t xml:space="preserve">  end</w:t>
      </w:r>
      <w:r>
        <w:br/>
      </w:r>
      <w:r>
        <w:br/>
      </w:r>
      <w:r>
        <w:rPr>
          <w:rStyle w:val="VerbatimChar"/>
        </w:rPr>
        <w:t xml:space="preserve">  subgraph AZURE["Azure Region (primary)  — VNet + Private Endpoints"]</w:t>
      </w:r>
      <w:r>
        <w:br/>
      </w:r>
      <w:r>
        <w:rPr>
          <w:rStyle w:val="VerbatimChar"/>
        </w:rPr>
        <w:t xml:space="preserve">    APIM["API Management (gateway, throttling, OpenAPI)"]</w:t>
      </w:r>
      <w:r>
        <w:br/>
      </w:r>
      <w:r>
        <w:rPr>
          <w:rStyle w:val="VerbatimChar"/>
        </w:rPr>
        <w:t xml:space="preserve">    subgraph ACA["Azure Container Apps environment (KEDA autoscale)"]</w:t>
      </w:r>
      <w:r>
        <w:br/>
      </w:r>
      <w:r>
        <w:rPr>
          <w:rStyle w:val="VerbatimChar"/>
        </w:rPr>
        <w:t xml:space="preserve">      SADMIN["admin-web (Next.js)"]</w:t>
      </w:r>
      <w:r>
        <w:br/>
      </w:r>
      <w:r>
        <w:rPr>
          <w:rStyle w:val="VerbatimChar"/>
        </w:rPr>
        <w:t xml:space="preserve">      SAPI["core-api / BFF (NestJS)"]</w:t>
      </w:r>
      <w:r>
        <w:br/>
      </w:r>
      <w:r>
        <w:rPr>
          <w:rStyle w:val="VerbatimChar"/>
        </w:rPr>
        <w:t xml:space="preserve">      SINGEST["ingestion-svc (Go/.NET, high-throughput)"]</w:t>
      </w:r>
      <w:r>
        <w:br/>
      </w:r>
      <w:r>
        <w:rPr>
          <w:rStyle w:val="VerbatimChar"/>
        </w:rPr>
        <w:t xml:space="preserve">      SWORK["stream-consumers + jobs (anchor-health, exports, friction)"]</w:t>
      </w:r>
      <w:r>
        <w:br/>
      </w:r>
      <w:r>
        <w:rPr>
          <w:rStyle w:val="VerbatimChar"/>
        </w:rPr>
        <w:t xml:space="preserve">      SAI["ai-svc (co-author, RAG, insights, vision-fallback)"]</w:t>
      </w:r>
      <w:r>
        <w:br/>
      </w:r>
      <w:r>
        <w:rPr>
          <w:rStyle w:val="VerbatimChar"/>
        </w:rPr>
        <w:t xml:space="preserve">      SMCP["mcp-server"]</w:t>
      </w:r>
      <w:r>
        <w:br/>
      </w:r>
      <w:r>
        <w:rPr>
          <w:rStyle w:val="VerbatimChar"/>
        </w:rPr>
        <w:t xml:space="preserve">    end</w:t>
      </w:r>
      <w:r>
        <w:br/>
      </w:r>
      <w:r>
        <w:rPr>
          <w:rStyle w:val="VerbatimChar"/>
        </w:rPr>
        <w:t xml:space="preserve">    subgraph DATAZ["Stateful services"]</w:t>
      </w:r>
      <w:r>
        <w:br/>
      </w:r>
      <w:r>
        <w:rPr>
          <w:rStyle w:val="VerbatimChar"/>
        </w:rPr>
        <w:t xml:space="preserve">      PGF[("Azure DB for PostgreSQL Flexible Server (RLS, HA)")]</w:t>
      </w:r>
      <w:r>
        <w:br/>
      </w:r>
      <w:r>
        <w:rPr>
          <w:rStyle w:val="VerbatimChar"/>
        </w:rPr>
        <w:t xml:space="preserve">      REDISC[("Azure Cache for Redis")]</w:t>
      </w:r>
      <w:r>
        <w:br/>
      </w:r>
      <w:r>
        <w:rPr>
          <w:rStyle w:val="VerbatimChar"/>
        </w:rPr>
        <w:t xml:space="preserve">      EH{{"Azure Event Hubs (Kafka-compatible)"}}</w:t>
      </w:r>
      <w:r>
        <w:br/>
      </w:r>
      <w:r>
        <w:rPr>
          <w:rStyle w:val="VerbatimChar"/>
        </w:rPr>
        <w:t xml:space="preserve">      BLOBA[("Azure Blob Storage (media, bundles, exports)")]</w:t>
      </w:r>
      <w:r>
        <w:br/>
      </w:r>
      <w:r>
        <w:rPr>
          <w:rStyle w:val="VerbatimChar"/>
        </w:rPr>
        <w:t xml:space="preserve">      AISRCH[("Azure AI Search (vector RAG)")]</w:t>
      </w:r>
      <w:r>
        <w:br/>
      </w:r>
      <w:r>
        <w:rPr>
          <w:rStyle w:val="VerbatimChar"/>
        </w:rPr>
        <w:t xml:space="preserve">    end</w:t>
      </w:r>
      <w:r>
        <w:br/>
      </w:r>
      <w:r>
        <w:rPr>
          <w:rStyle w:val="VerbatimChar"/>
        </w:rPr>
        <w:t xml:space="preserve">    CH[("ClickHouse Cloud / ClickHouse on AKS (OLAP)")]</w:t>
      </w:r>
      <w:r>
        <w:br/>
      </w:r>
      <w:r>
        <w:rPr>
          <w:rStyle w:val="VerbatimChar"/>
        </w:rPr>
        <w:t xml:space="preserve">    KV["Azure Key Vault (secrets, keys)"]</w:t>
      </w:r>
      <w:r>
        <w:br/>
      </w:r>
      <w:r>
        <w:rPr>
          <w:rStyle w:val="VerbatimChar"/>
        </w:rPr>
        <w:t xml:space="preserve">    APPCFG["Azure App Configuration + Feature Flags"]</w:t>
      </w:r>
      <w:r>
        <w:br/>
      </w:r>
      <w:r>
        <w:rPr>
          <w:rStyle w:val="VerbatimChar"/>
        </w:rPr>
        <w:t xml:space="preserve">    ACS["Azure Communication Services (email/notify)"]</w:t>
      </w:r>
      <w:r>
        <w:br/>
      </w:r>
      <w:r>
        <w:rPr>
          <w:rStyle w:val="VerbatimChar"/>
        </w:rPr>
        <w:t xml:space="preserve">    MON["Azure Monitor / App Insights + Managed Grafana (OTel)"]</w:t>
      </w:r>
      <w:r>
        <w:br/>
      </w:r>
      <w:r>
        <w:rPr>
          <w:rStyle w:val="VerbatimChar"/>
        </w:rPr>
        <w:t xml:space="preserve">  end</w:t>
      </w:r>
      <w:r>
        <w:br/>
      </w:r>
      <w:r>
        <w:br/>
      </w:r>
      <w:r>
        <w:rPr>
          <w:rStyle w:val="VerbatimChar"/>
        </w:rPr>
        <w:t xml:space="preserve">  AOAI["Azure OpenAI + Anthropic Claude API"]:::ext</w:t>
      </w:r>
      <w:r>
        <w:br/>
      </w:r>
      <w:r>
        <w:br/>
      </w:r>
      <w:r>
        <w:rPr>
          <w:rStyle w:val="VerbatimChar"/>
        </w:rPr>
        <w:t xml:space="preserve">  USER --&gt;|agent.js, bundles| EDGE</w:t>
      </w:r>
      <w:r>
        <w:br/>
      </w:r>
      <w:r>
        <w:rPr>
          <w:rStyle w:val="VerbatimChar"/>
        </w:rPr>
        <w:t xml:space="preserve">  USER --&gt;|events / help / answers| FD --&gt; APIM</w:t>
      </w:r>
      <w:r>
        <w:br/>
      </w:r>
      <w:r>
        <w:rPr>
          <w:rStyle w:val="VerbatimChar"/>
        </w:rPr>
        <w:t xml:space="preserve">  AUTHOR --&gt;|HTTPS| FD --&gt; APIM</w:t>
      </w:r>
      <w:r>
        <w:br/>
      </w:r>
      <w:r>
        <w:rPr>
          <w:rStyle w:val="VerbatimChar"/>
        </w:rPr>
        <w:t xml:space="preserve">  EDGE --- CDNB</w:t>
      </w:r>
      <w:r>
        <w:br/>
      </w:r>
      <w:r>
        <w:rPr>
          <w:rStyle w:val="VerbatimChar"/>
        </w:rPr>
        <w:t xml:space="preserve">  CDNB --- BLOBA</w:t>
      </w:r>
      <w:r>
        <w:br/>
      </w:r>
      <w:r>
        <w:br/>
      </w:r>
      <w:r>
        <w:rPr>
          <w:rStyle w:val="VerbatimChar"/>
        </w:rPr>
        <w:t xml:space="preserve">  APIM --&gt; SADMIN &amp; SAPI &amp; SMCP</w:t>
      </w:r>
      <w:r>
        <w:br/>
      </w:r>
      <w:r>
        <w:rPr>
          <w:rStyle w:val="VerbatimChar"/>
        </w:rPr>
        <w:t xml:space="preserve">  SAPI --&gt; PGF &amp; REDISC &amp; BLOBA &amp; AISRCH</w:t>
      </w:r>
      <w:r>
        <w:br/>
      </w:r>
      <w:r>
        <w:rPr>
          <w:rStyle w:val="VerbatimChar"/>
        </w:rPr>
        <w:t xml:space="preserve">  SAPI --&gt; WF &amp; EXTID</w:t>
      </w:r>
      <w:r>
        <w:br/>
      </w:r>
      <w:r>
        <w:rPr>
          <w:rStyle w:val="VerbatimChar"/>
        </w:rPr>
        <w:t xml:space="preserve">  USER -. events .-&gt; APIM --&gt; SINGEST --&gt; EH --&gt; SWORK --&gt; CH</w:t>
      </w:r>
      <w:r>
        <w:br/>
      </w:r>
      <w:r>
        <w:rPr>
          <w:rStyle w:val="VerbatimChar"/>
        </w:rPr>
        <w:t xml:space="preserve">  SWORK --&gt; BLOBA &amp; PGF</w:t>
      </w:r>
      <w:r>
        <w:br/>
      </w:r>
      <w:r>
        <w:rPr>
          <w:rStyle w:val="VerbatimChar"/>
        </w:rPr>
        <w:t xml:space="preserve">  SAPI --&gt; SAI</w:t>
      </w:r>
      <w:r>
        <w:br/>
      </w:r>
      <w:r>
        <w:rPr>
          <w:rStyle w:val="VerbatimChar"/>
        </w:rPr>
        <w:t xml:space="preserve">  SAI --&gt; AOAI &amp; AISRCH &amp; BLOBA</w:t>
      </w:r>
      <w:r>
        <w:br/>
      </w:r>
      <w:r>
        <w:rPr>
          <w:rStyle w:val="VerbatimChar"/>
        </w:rPr>
        <w:t xml:space="preserve">  SADMIN --&gt; APIM</w:t>
      </w:r>
      <w:r>
        <w:br/>
      </w:r>
      <w:r>
        <w:rPr>
          <w:rStyle w:val="VerbatimChar"/>
        </w:rPr>
        <w:t xml:space="preserve">  ACA --&gt; KV &amp; APPCFG &amp; MON</w:t>
      </w:r>
      <w:r>
        <w:br/>
      </w:r>
      <w:r>
        <w:rPr>
          <w:rStyle w:val="VerbatimChar"/>
        </w:rPr>
        <w:t xml:space="preserve">  SWORK --&gt; ACS</w:t>
      </w:r>
      <w:r>
        <w:br/>
      </w:r>
      <w:r>
        <w:br/>
      </w:r>
      <w:r>
        <w:rPr>
          <w:rStyle w:val="VerbatimChar"/>
        </w:rPr>
        <w:t xml:space="preserve">  classDef u fill:#efe,stroke:#393;</w:t>
      </w:r>
      <w:r>
        <w:br/>
      </w:r>
      <w:r>
        <w:rPr>
          <w:rStyle w:val="VerbatimChar"/>
        </w:rPr>
        <w:t xml:space="preserve">  classDef ext fill:#eef,stroke:#557;</w:t>
      </w:r>
    </w:p>
    <w:p>
      <w:pPr>
        <w:pStyle w:val="FirstParagraph"/>
      </w:pPr>
      <w:r>
        <w:rPr>
          <w:b/>
          <w:bCs/>
        </w:rPr>
        <w:t xml:space="preserve">Notes</w:t>
      </w:r>
      <w:r>
        <w:t xml:space="preserve"> </w:t>
      </w:r>
      <w:r>
        <w:t xml:space="preserve">-</w:t>
      </w:r>
      <w:r>
        <w:t xml:space="preserve"> </w:t>
      </w:r>
      <w:r>
        <w:rPr>
          <w:b/>
          <w:bCs/>
        </w:rPr>
        <w:t xml:space="preserve">Private networking:</w:t>
      </w:r>
      <w:r>
        <w:t xml:space="preserve"> </w:t>
      </w:r>
      <w:r>
        <w:t xml:space="preserve">services run in a VNet; PostgreSQL, Redis, Event Hubs, Blob, AI Search, Key Vault reach over</w:t>
      </w:r>
      <w:r>
        <w:t xml:space="preserve"> </w:t>
      </w:r>
      <w:r>
        <w:rPr>
          <w:b/>
          <w:bCs/>
        </w:rPr>
        <w:t xml:space="preserve">Private Endpoints</w:t>
      </w:r>
      <w:r>
        <w:t xml:space="preserve">. Public ingress only via</w:t>
      </w:r>
      <w:r>
        <w:t xml:space="preserve"> </w:t>
      </w:r>
      <w:r>
        <w:rPr>
          <w:b/>
          <w:bCs/>
        </w:rPr>
        <w:t xml:space="preserve">Front Door/WAF → API Management</w:t>
      </w:r>
      <w:r>
        <w:t xml:space="preserve">.</w:t>
      </w:r>
      <w:r>
        <w:t xml:space="preserve"> </w:t>
      </w:r>
      <w:r>
        <w:t xml:space="preserve">-</w:t>
      </w:r>
      <w:r>
        <w:t xml:space="preserve"> </w:t>
      </w:r>
      <w:r>
        <w:rPr>
          <w:b/>
          <w:bCs/>
        </w:rPr>
        <w:t xml:space="preserve">Regions/DR:</w:t>
      </w:r>
      <w:r>
        <w:t xml:space="preserve"> </w:t>
      </w:r>
      <w:r>
        <w:t xml:space="preserve">primary region active; design for</w:t>
      </w:r>
      <w:r>
        <w:t xml:space="preserve"> </w:t>
      </w:r>
      <w:r>
        <w:rPr>
          <w:b/>
          <w:bCs/>
        </w:rPr>
        <w:t xml:space="preserve">multi-region</w:t>
      </w:r>
      <w:r>
        <w:t xml:space="preserve"> </w:t>
      </w:r>
      <w:r>
        <w:t xml:space="preserve">read replicas (Postgres),</w:t>
      </w:r>
      <w:r>
        <w:t xml:space="preserve"> </w:t>
      </w:r>
      <w:r>
        <w:rPr>
          <w:b/>
          <w:bCs/>
        </w:rPr>
        <w:t xml:space="preserve">geo-redundant</w:t>
      </w:r>
      <w:r>
        <w:t xml:space="preserve"> </w:t>
      </w:r>
      <w:r>
        <w:t xml:space="preserve">Blob, and</w:t>
      </w:r>
      <w:r>
        <w:t xml:space="preserve"> </w:t>
      </w:r>
      <w:r>
        <w:rPr>
          <w:b/>
          <w:bCs/>
        </w:rPr>
        <w:t xml:space="preserve">ClickHouse replication</w:t>
      </w:r>
      <w:r>
        <w:t xml:space="preserve"> </w:t>
      </w:r>
      <w:r>
        <w:t xml:space="preserve">for DR. Front Door provides global routing/failover.</w:t>
      </w:r>
      <w:r>
        <w:t xml:space="preserve"> </w:t>
      </w:r>
      <w:r>
        <w:t xml:space="preserve">-</w:t>
      </w:r>
      <w:r>
        <w:t xml:space="preserve"> </w:t>
      </w:r>
      <w:r>
        <w:rPr>
          <w:b/>
          <w:bCs/>
        </w:rPr>
        <w:t xml:space="preserve">ClickHouse placement:</w:t>
      </w:r>
      <w:r>
        <w:t xml:space="preserve"> </w:t>
      </w:r>
      <w:r>
        <w:rPr>
          <w:b/>
          <w:bCs/>
        </w:rPr>
        <w:t xml:space="preserve">ClickHouse Cloud</w:t>
      </w:r>
      <w:r>
        <w:t xml:space="preserve"> </w:t>
      </w:r>
      <w:r>
        <w:t xml:space="preserve">(lowest ops) on Azure, or self-managed on</w:t>
      </w:r>
      <w:r>
        <w:t xml:space="preserve"> </w:t>
      </w:r>
      <w:r>
        <w:rPr>
          <w:b/>
          <w:bCs/>
        </w:rPr>
        <w:t xml:space="preserve">AKS</w:t>
      </w:r>
      <w:r>
        <w:t xml:space="preserve"> </w:t>
      </w:r>
      <w:r>
        <w:t xml:space="preserve">for control/cost at scale. Either way it is the analytical system of record for events.</w:t>
      </w:r>
    </w:p>
    <w:p>
      <w:r>
        <w:pict>
          <v:rect style="width:0;height:1.5pt" o:hralign="center" o:hrstd="t" o:hr="t"/>
        </w:pict>
      </w:r>
    </w:p>
    <w:bookmarkEnd w:id="107"/>
    <w:bookmarkStart w:id="108" w:name="Xcb297db4396a5c4595e0b6b3409ce2c8359a454"/>
    <w:p>
      <w:pPr>
        <w:pStyle w:val="Heading2"/>
      </w:pPr>
      <w:r>
        <w:t xml:space="preserve">4. Technology Stack (with rationale &amp; alternatives)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Recommended</w:t>
            </w:r>
          </w:p>
        </w:tc>
        <w:tc>
          <w:tcPr/>
          <w:p>
            <w:pPr>
              <w:pStyle w:val="Compact"/>
              <w:jc w:val="left"/>
            </w:pPr>
            <w:r>
              <w:t xml:space="preserve">Why</w:t>
            </w:r>
          </w:p>
        </w:tc>
        <w:tc>
          <w:tcPr/>
          <w:p>
            <w:pPr>
              <w:pStyle w:val="Compact"/>
              <w:jc w:val="left"/>
            </w:pPr>
            <w:r>
              <w:t xml:space="preserve">Documented alternative</w:t>
            </w:r>
          </w:p>
        </w:tc>
      </w:tr>
      <w:tr>
        <w:tc>
          <w:tcPr/>
          <w:p>
            <w:pPr>
              <w:pStyle w:val="Compact"/>
              <w:jc w:val="left"/>
            </w:pPr>
            <w:r>
              <w:rPr>
                <w:b/>
                <w:bCs/>
              </w:rPr>
              <w:t xml:space="preserve">Cloud</w:t>
            </w:r>
          </w:p>
        </w:tc>
        <w:tc>
          <w:tcPr/>
          <w:p>
            <w:pPr>
              <w:pStyle w:val="Compact"/>
              <w:jc w:val="left"/>
            </w:pPr>
            <w:r>
              <w:rPr>
                <w:b/>
                <w:bCs/>
              </w:rPr>
              <w:t xml:space="preserve">Microsoft Azure</w:t>
            </w:r>
          </w:p>
        </w:tc>
        <w:tc>
          <w:tcPr/>
          <w:p>
            <w:pPr>
              <w:pStyle w:val="Compact"/>
              <w:jc w:val="left"/>
            </w:pPr>
            <w:r>
              <w:t xml:space="preserve">Mandated Microsoft security; tight Entra + Key Vault + Front Door integration</w:t>
            </w:r>
          </w:p>
        </w:tc>
        <w:tc>
          <w:tcPr/>
          <w:p>
            <w:pPr>
              <w:pStyle w:val="Compact"/>
              <w:jc w:val="left"/>
            </w:pPr>
            <w:r>
              <w:t xml:space="preserve">—</w:t>
            </w:r>
          </w:p>
        </w:tc>
      </w:tr>
      <w:tr>
        <w:tc>
          <w:tcPr/>
          <w:p>
            <w:pPr>
              <w:pStyle w:val="Compact"/>
              <w:jc w:val="left"/>
            </w:pPr>
            <w:r>
              <w:rPr>
                <w:b/>
                <w:bCs/>
              </w:rPr>
              <w:t xml:space="preserve">Identity</w:t>
            </w:r>
          </w:p>
        </w:tc>
        <w:tc>
          <w:tcPr/>
          <w:p>
            <w:pPr>
              <w:pStyle w:val="Compact"/>
              <w:jc w:val="left"/>
            </w:pPr>
            <w:r>
              <w:rPr>
                <w:b/>
                <w:bCs/>
              </w:rPr>
              <w:t xml:space="preserve">Microsoft Entra ID</w:t>
            </w:r>
            <w:r>
              <w:t xml:space="preserve"> </w:t>
            </w:r>
            <w:r>
              <w:t xml:space="preserve">(multi-tenant app) +</w:t>
            </w:r>
            <w:r>
              <w:t xml:space="preserve"> </w:t>
            </w:r>
            <w:r>
              <w:rPr>
                <w:b/>
                <w:bCs/>
              </w:rPr>
              <w:t xml:space="preserve">Entra External ID</w:t>
            </w:r>
            <w:r>
              <w:t xml:space="preserve"> </w:t>
            </w:r>
            <w:r>
              <w:t xml:space="preserve">(CIAM);</w:t>
            </w:r>
            <w:r>
              <w:t xml:space="preserve"> </w:t>
            </w:r>
            <w:r>
              <w:rPr>
                <w:b/>
                <w:bCs/>
              </w:rPr>
              <w:t xml:space="preserve">MSAL</w:t>
            </w:r>
            <w:r>
              <w:t xml:space="preserve"> </w:t>
            </w:r>
            <w:r>
              <w:t xml:space="preserve">libs</w:t>
            </w:r>
          </w:p>
        </w:tc>
        <w:tc>
          <w:tcPr/>
          <w:p>
            <w:pPr>
              <w:pStyle w:val="Compact"/>
              <w:jc w:val="left"/>
            </w:pPr>
            <w:r>
              <w:t xml:space="preserve">Current Microsoft platform;</w:t>
            </w:r>
            <w:r>
              <w:t xml:space="preserve"> </w:t>
            </w:r>
            <w:r>
              <w:rPr>
                <w:b/>
                <w:bCs/>
              </w:rPr>
              <w:t xml:space="preserve">Azure AD B2C is end-of-sale (1 May 2025)</w:t>
            </w:r>
            <w:r>
              <w:t xml:space="preserve"> </w:t>
            </w:r>
            <w:r>
              <w:t xml:space="preserve">— do</w:t>
            </w:r>
            <w:r>
              <w:t xml:space="preserve"> </w:t>
            </w:r>
            <w:r>
              <w:rPr>
                <w:b/>
                <w:bCs/>
              </w:rPr>
              <w:t xml:space="preserve">not</w:t>
            </w:r>
            <w:r>
              <w:t xml:space="preserve"> </w:t>
            </w:r>
            <w:r>
              <w:t xml:space="preserve">use for greenfield</w:t>
            </w:r>
          </w:p>
        </w:tc>
        <w:tc>
          <w:tcPr/>
          <w:p>
            <w:pPr>
              <w:pStyle w:val="Compact"/>
              <w:jc w:val="left"/>
            </w:pPr>
            <w:r>
              <w:t xml:space="preserve">Generic OIDC/SAML federation for non-MS tenants</w:t>
            </w:r>
          </w:p>
        </w:tc>
      </w:tr>
      <w:tr>
        <w:tc>
          <w:tcPr/>
          <w:p>
            <w:pPr>
              <w:pStyle w:val="Compact"/>
              <w:jc w:val="left"/>
            </w:pPr>
            <w:r>
              <w:rPr>
                <w:b/>
                <w:bCs/>
              </w:rPr>
              <w:t xml:space="preserve">Monorepo / tooling</w:t>
            </w:r>
          </w:p>
        </w:tc>
        <w:tc>
          <w:tcPr/>
          <w:p>
            <w:pPr>
              <w:pStyle w:val="Compact"/>
              <w:jc w:val="left"/>
            </w:pPr>
            <w:r>
              <w:rPr>
                <w:b/>
                <w:bCs/>
              </w:rPr>
              <w:t xml:space="preserve">pnpm + Turborepo</w:t>
            </w:r>
            <w:r>
              <w:t xml:space="preserve">, TypeScript everywhere, shared</w:t>
            </w:r>
            <w:r>
              <w:t xml:space="preserve"> </w:t>
            </w:r>
            <w:r>
              <w:rPr>
                <w:rStyle w:val="VerbatimChar"/>
              </w:rPr>
              <w:t xml:space="preserve">packages/types</w:t>
            </w:r>
          </w:p>
        </w:tc>
        <w:tc>
          <w:tcPr/>
          <w:p>
            <w:pPr>
              <w:pStyle w:val="Compact"/>
              <w:jc w:val="left"/>
            </w:pPr>
            <w:r>
              <w:t xml:space="preserve">One language across SDK/admin/services → ideal for Claude Code; shared contracts</w:t>
            </w:r>
          </w:p>
        </w:tc>
        <w:tc>
          <w:tcPr/>
          <w:p>
            <w:pPr>
              <w:pStyle w:val="Compact"/>
              <w:jc w:val="left"/>
            </w:pPr>
            <w:r>
              <w:t xml:space="preserve">Nx</w:t>
            </w:r>
          </w:p>
        </w:tc>
      </w:tr>
      <w:tr>
        <w:tc>
          <w:tcPr/>
          <w:p>
            <w:pPr>
              <w:pStyle w:val="Compact"/>
              <w:jc w:val="left"/>
            </w:pPr>
            <w:r>
              <w:rPr>
                <w:b/>
                <w:bCs/>
              </w:rPr>
              <w:t xml:space="preserve">Admin web</w:t>
            </w:r>
          </w:p>
        </w:tc>
        <w:tc>
          <w:tcPr/>
          <w:p>
            <w:pPr>
              <w:pStyle w:val="Compact"/>
              <w:jc w:val="left"/>
            </w:pPr>
            <w:r>
              <w:rPr>
                <w:b/>
                <w:bCs/>
              </w:rPr>
              <w:t xml:space="preserve">Next.js (React 19, App Router, RSC)</w:t>
            </w:r>
            <w:r>
              <w:t xml:space="preserve"> </w:t>
            </w:r>
            <w:r>
              <w:t xml:space="preserve">+ TypeScript + Tailwind + shadcn/ui</w:t>
            </w:r>
          </w:p>
        </w:tc>
        <w:tc>
          <w:tcPr/>
          <w:p>
            <w:pPr>
              <w:pStyle w:val="Compact"/>
              <w:jc w:val="left"/>
            </w:pPr>
            <w:r>
              <w:t xml:space="preserve">Modern, fast, server components, great DX; design tokens via</w:t>
            </w:r>
            <w:r>
              <w:t xml:space="preserve"> </w:t>
            </w:r>
            <w:r>
              <w:rPr>
                <w:rStyle w:val="VerbatimChar"/>
              </w:rPr>
              <w:t xml:space="preserve">frontend-design</w:t>
            </w:r>
            <w:r>
              <w:t xml:space="preserve"> </w:t>
            </w:r>
            <w:r>
              <w:t xml:space="preserve">skill</w:t>
            </w:r>
          </w:p>
        </w:tc>
        <w:tc>
          <w:tcPr/>
          <w:p>
            <w:pPr>
              <w:pStyle w:val="Compact"/>
              <w:jc w:val="left"/>
            </w:pPr>
            <w:r>
              <w:t xml:space="preserve">Remix</w:t>
            </w:r>
          </w:p>
        </w:tc>
      </w:tr>
      <w:tr>
        <w:tc>
          <w:tcPr/>
          <w:p>
            <w:pPr>
              <w:pStyle w:val="Compact"/>
              <w:jc w:val="left"/>
            </w:pPr>
            <w:r>
              <w:rPr>
                <w:b/>
                <w:bCs/>
              </w:rPr>
              <w:t xml:space="preserve">Runtime SDK</w:t>
            </w:r>
          </w:p>
        </w:tc>
        <w:tc>
          <w:tcPr/>
          <w:p>
            <w:pPr>
              <w:pStyle w:val="Compact"/>
              <w:jc w:val="left"/>
            </w:pPr>
            <w:r>
              <w:rPr>
                <w:b/>
                <w:bCs/>
              </w:rPr>
              <w:t xml:space="preserve">TypeScript</w:t>
            </w:r>
            <w:r>
              <w:t xml:space="preserve">,</w:t>
            </w:r>
            <w:r>
              <w:t xml:space="preserve"> </w:t>
            </w:r>
            <w:r>
              <w:rPr>
                <w:b/>
                <w:bCs/>
              </w:rPr>
              <w:t xml:space="preserve">Preact</w:t>
            </w:r>
            <w:r>
              <w:t xml:space="preserve">-or-vanilla overlay, built with</w:t>
            </w:r>
            <w:r>
              <w:t xml:space="preserve"> </w:t>
            </w:r>
            <w:r>
              <w:rPr>
                <w:b/>
                <w:bCs/>
              </w:rPr>
              <w:t xml:space="preserve">Vite/esbuild</w:t>
            </w:r>
            <w:r>
              <w:t xml:space="preserve">,</w:t>
            </w:r>
            <w:r>
              <w:t xml:space="preserve"> </w:t>
            </w:r>
            <w:r>
              <w:rPr>
                <w:b/>
                <w:bCs/>
              </w:rPr>
              <w:t xml:space="preserve">Shadow-DOM</w:t>
            </w:r>
            <w:r>
              <w:t xml:space="preserve"> </w:t>
            </w:r>
            <w:r>
              <w:t xml:space="preserve">isolation, shipped to CDN</w:t>
            </w:r>
          </w:p>
        </w:tc>
        <w:tc>
          <w:tcPr/>
          <w:p>
            <w:pPr>
              <w:pStyle w:val="Compact"/>
              <w:jc w:val="left"/>
            </w:pPr>
            <w:r>
              <w:t xml:space="preserve">Tiny footprint, framework-agnostic, isolated from host app</w:t>
            </w:r>
          </w:p>
        </w:tc>
        <w:tc>
          <w:tcPr/>
          <w:p>
            <w:pPr>
              <w:pStyle w:val="Compact"/>
              <w:jc w:val="left"/>
            </w:pPr>
            <w:r>
              <w:t xml:space="preserve">Lit / vanilla web components</w:t>
            </w:r>
          </w:p>
        </w:tc>
      </w:tr>
      <w:tr>
        <w:tc>
          <w:tcPr/>
          <w:p>
            <w:pPr>
              <w:pStyle w:val="Compact"/>
              <w:jc w:val="left"/>
            </w:pPr>
            <w:r>
              <w:rPr>
                <w:b/>
                <w:bCs/>
              </w:rPr>
              <w:t xml:space="preserve">Browser extension</w:t>
            </w:r>
          </w:p>
        </w:tc>
        <w:tc>
          <w:tcPr/>
          <w:p>
            <w:pPr>
              <w:pStyle w:val="Compact"/>
              <w:jc w:val="left"/>
            </w:pPr>
            <w:r>
              <w:rPr>
                <w:b/>
                <w:bCs/>
              </w:rPr>
              <w:t xml:space="preserve">Manifest V3</w:t>
            </w:r>
            <w:r>
              <w:t xml:space="preserve"> </w:t>
            </w:r>
            <w:r>
              <w:t xml:space="preserve">(Chrome/Edge/Firefox) sharing the SDK core</w:t>
            </w:r>
          </w:p>
        </w:tc>
        <w:tc>
          <w:tcPr/>
          <w:p>
            <w:pPr>
              <w:pStyle w:val="Compact"/>
              <w:jc w:val="left"/>
            </w:pPr>
            <w:r>
              <w:t xml:space="preserve">Client-side URL match; alt delivery where snippet impossible</w:t>
            </w:r>
          </w:p>
        </w:tc>
        <w:tc>
          <w:tcPr/>
          <w:p>
            <w:pPr>
              <w:pStyle w:val="Compact"/>
              <w:jc w:val="left"/>
            </w:pPr>
            <w:r>
              <w:t xml:space="preserve">—</w:t>
            </w:r>
          </w:p>
        </w:tc>
      </w:tr>
      <w:tr>
        <w:tc>
          <w:tcPr/>
          <w:p>
            <w:pPr>
              <w:pStyle w:val="Compact"/>
              <w:jc w:val="left"/>
            </w:pPr>
            <w:r>
              <w:rPr>
                <w:b/>
                <w:bCs/>
              </w:rPr>
              <w:t xml:space="preserve">Core API / BFF</w:t>
            </w:r>
          </w:p>
        </w:tc>
        <w:tc>
          <w:tcPr/>
          <w:p>
            <w:pPr>
              <w:pStyle w:val="Compact"/>
              <w:jc w:val="left"/>
            </w:pPr>
            <w:r>
              <w:rPr>
                <w:b/>
                <w:bCs/>
              </w:rPr>
              <w:t xml:space="preserve">NestJS</w:t>
            </w:r>
            <w:r>
              <w:t xml:space="preserve"> </w:t>
            </w:r>
            <w:r>
              <w:t xml:space="preserve">(Node/TS), REST + OpenAPI, Zod validation</w:t>
            </w:r>
          </w:p>
        </w:tc>
        <w:tc>
          <w:tcPr/>
          <w:p>
            <w:pPr>
              <w:pStyle w:val="Compact"/>
              <w:jc w:val="left"/>
            </w:pPr>
            <w:r>
              <w:t xml:space="preserve">TS consistency, structured, testable, fast to build with Claude</w:t>
            </w:r>
          </w:p>
        </w:tc>
        <w:tc>
          <w:tcPr/>
          <w:p>
            <w:pPr>
              <w:pStyle w:val="Compact"/>
              <w:jc w:val="left"/>
            </w:pPr>
            <w:r>
              <w:rPr>
                <w:b/>
                <w:bCs/>
              </w:rPr>
              <w:t xml:space="preserve">.NET 9 ASP.NET Core minimal APIs</w:t>
            </w:r>
            <w:r>
              <w:t xml:space="preserve"> </w:t>
            </w:r>
            <w:r>
              <w:t xml:space="preserve">(deep Azure/Entra alignment)</w:t>
            </w:r>
          </w:p>
        </w:tc>
      </w:tr>
      <w:tr>
        <w:tc>
          <w:tcPr/>
          <w:p>
            <w:pPr>
              <w:pStyle w:val="Compact"/>
              <w:jc w:val="left"/>
            </w:pPr>
            <w:r>
              <w:rPr>
                <w:b/>
                <w:bCs/>
              </w:rPr>
              <w:t xml:space="preserve">Event ingestion</w:t>
            </w:r>
          </w:p>
        </w:tc>
        <w:tc>
          <w:tcPr/>
          <w:p>
            <w:pPr>
              <w:pStyle w:val="Compact"/>
              <w:jc w:val="left"/>
            </w:pPr>
            <w:r>
              <w:rPr>
                <w:b/>
                <w:bCs/>
              </w:rPr>
              <w:t xml:space="preserve">Go</w:t>
            </w:r>
            <w:r>
              <w:t xml:space="preserve"> </w:t>
            </w:r>
            <w:r>
              <w:t xml:space="preserve">(or</w:t>
            </w:r>
            <w:r>
              <w:t xml:space="preserve"> </w:t>
            </w:r>
            <w:r>
              <w:rPr>
                <w:b/>
                <w:bCs/>
              </w:rPr>
              <w:t xml:space="preserve">.NET</w:t>
            </w:r>
            <w:r>
              <w:t xml:space="preserve">) lightweight high-throughput service</w:t>
            </w:r>
          </w:p>
        </w:tc>
        <w:tc>
          <w:tcPr/>
          <w:p>
            <w:pPr>
              <w:pStyle w:val="Compact"/>
              <w:jc w:val="left"/>
            </w:pPr>
            <w:r>
              <w:t xml:space="preserve">Throughput + low cost on the hot path</w:t>
            </w:r>
          </w:p>
        </w:tc>
        <w:tc>
          <w:tcPr/>
          <w:p>
            <w:pPr>
              <w:pStyle w:val="Compact"/>
              <w:jc w:val="left"/>
            </w:pPr>
            <w:r>
              <w:t xml:space="preserve">Node with clustering (lower ceiling)</w:t>
            </w:r>
          </w:p>
        </w:tc>
      </w:tr>
      <w:tr>
        <w:tc>
          <w:tcPr/>
          <w:p>
            <w:pPr>
              <w:pStyle w:val="Compact"/>
              <w:jc w:val="left"/>
            </w:pPr>
            <w:r>
              <w:rPr>
                <w:b/>
                <w:bCs/>
              </w:rPr>
              <w:t xml:space="preserve">Streaming</w:t>
            </w:r>
          </w:p>
        </w:tc>
        <w:tc>
          <w:tcPr/>
          <w:p>
            <w:pPr>
              <w:pStyle w:val="Compact"/>
              <w:jc w:val="left"/>
            </w:pPr>
            <w:r>
              <w:rPr>
                <w:b/>
                <w:bCs/>
              </w:rPr>
              <w:t xml:space="preserve">Azure Event Hubs</w:t>
            </w:r>
            <w:r>
              <w:t xml:space="preserve"> </w:t>
            </w:r>
            <w:r>
              <w:t xml:space="preserve">(Kafka protocol)</w:t>
            </w:r>
          </w:p>
        </w:tc>
        <w:tc>
          <w:tcPr/>
          <w:p>
            <w:pPr>
              <w:pStyle w:val="Compact"/>
              <w:jc w:val="left"/>
            </w:pPr>
            <w:r>
              <w:t xml:space="preserve">Managed, Kafka-compatible, scales</w:t>
            </w:r>
          </w:p>
        </w:tc>
        <w:tc>
          <w:tcPr/>
          <w:p>
            <w:pPr>
              <w:pStyle w:val="Compact"/>
              <w:jc w:val="left"/>
            </w:pPr>
            <w:r>
              <w:t xml:space="preserve">Confluent/Kafka on AKS</w:t>
            </w:r>
          </w:p>
        </w:tc>
      </w:tr>
      <w:tr>
        <w:tc>
          <w:tcPr/>
          <w:p>
            <w:pPr>
              <w:pStyle w:val="Compact"/>
              <w:jc w:val="left"/>
            </w:pPr>
            <w:r>
              <w:rPr>
                <w:b/>
                <w:bCs/>
              </w:rPr>
              <w:t xml:space="preserve">Stream processing/jobs</w:t>
            </w:r>
          </w:p>
        </w:tc>
        <w:tc>
          <w:tcPr/>
          <w:p>
            <w:pPr>
              <w:pStyle w:val="Compact"/>
              <w:jc w:val="left"/>
            </w:pPr>
            <w:r>
              <w:rPr>
                <w:b/>
                <w:bCs/>
              </w:rPr>
              <w:t xml:space="preserve">Container Apps Jobs</w:t>
            </w:r>
            <w:r>
              <w:t xml:space="preserve"> </w:t>
            </w:r>
            <w:r>
              <w:t xml:space="preserve">+ consumer workers</w:t>
            </w:r>
          </w:p>
        </w:tc>
        <w:tc>
          <w:tcPr/>
          <w:p>
            <w:pPr>
              <w:pStyle w:val="Compact"/>
              <w:jc w:val="left"/>
            </w:pPr>
            <w:r>
              <w:t xml:space="preserve">Simple, autoscaling (KEDA), cost-aware</w:t>
            </w:r>
          </w:p>
        </w:tc>
        <w:tc>
          <w:tcPr/>
          <w:p>
            <w:pPr>
              <w:pStyle w:val="Compact"/>
              <w:jc w:val="left"/>
            </w:pPr>
            <w:r>
              <w:t xml:space="preserve">Azure Stream Analytics / Flink</w:t>
            </w:r>
          </w:p>
        </w:tc>
      </w:tr>
      <w:tr>
        <w:tc>
          <w:tcPr/>
          <w:p>
            <w:pPr>
              <w:pStyle w:val="Compact"/>
              <w:jc w:val="left"/>
            </w:pPr>
            <w:r>
              <w:rPr>
                <w:b/>
                <w:bCs/>
              </w:rPr>
              <w:t xml:space="preserve">Analytics OLAP</w:t>
            </w:r>
          </w:p>
        </w:tc>
        <w:tc>
          <w:tcPr/>
          <w:p>
            <w:pPr>
              <w:pStyle w:val="Compact"/>
              <w:jc w:val="left"/>
            </w:pPr>
            <w:r>
              <w:rPr>
                <w:b/>
                <w:bCs/>
              </w:rPr>
              <w:t xml:space="preserve">ClickHouse</w:t>
            </w:r>
            <w:r>
              <w:t xml:space="preserve"> </w:t>
            </w:r>
            <w:r>
              <w:t xml:space="preserve">(Cloud or AKS)</w:t>
            </w:r>
          </w:p>
        </w:tc>
        <w:tc>
          <w:tcPr/>
          <w:p>
            <w:pPr>
              <w:pStyle w:val="Compact"/>
              <w:jc w:val="left"/>
            </w:pPr>
            <w:r>
              <w:t xml:space="preserve">De-facto standard for product analytics at scale (columnar, sub-second funnels/retention); powers the closed loop</w:t>
            </w:r>
          </w:p>
        </w:tc>
        <w:tc>
          <w:tcPr/>
          <w:p>
            <w:pPr>
              <w:pStyle w:val="Compact"/>
              <w:jc w:val="left"/>
            </w:pPr>
            <w:r>
              <w:t xml:space="preserve">Apache Pinot / Druid; Microsoft Fabric/Synapse for warehouse-style</w:t>
            </w:r>
          </w:p>
        </w:tc>
      </w:tr>
      <w:tr>
        <w:tc>
          <w:tcPr/>
          <w:p>
            <w:pPr>
              <w:pStyle w:val="Compact"/>
              <w:jc w:val="left"/>
            </w:pPr>
            <w:r>
              <w:rPr>
                <w:b/>
                <w:bCs/>
              </w:rPr>
              <w:t xml:space="preserve">Transactional DB</w:t>
            </w:r>
          </w:p>
        </w:tc>
        <w:tc>
          <w:tcPr/>
          <w:p>
            <w:pPr>
              <w:pStyle w:val="Compact"/>
              <w:jc w:val="left"/>
            </w:pPr>
            <w:r>
              <w:rPr>
                <w:b/>
                <w:bCs/>
              </w:rPr>
              <w:t xml:space="preserve">Azure DB for PostgreSQL Flexible Server</w:t>
            </w:r>
            <w:r>
              <w:t xml:space="preserve"> </w:t>
            </w:r>
            <w:r>
              <w:t xml:space="preserve">+</w:t>
            </w:r>
            <w:r>
              <w:t xml:space="preserve"> </w:t>
            </w:r>
            <w:r>
              <w:rPr>
                <w:b/>
                <w:bCs/>
              </w:rPr>
              <w:t xml:space="preserve">Row-Level Security</w:t>
            </w:r>
            <w:r>
              <w:t xml:space="preserve">;</w:t>
            </w:r>
            <w:r>
              <w:t xml:space="preserve"> </w:t>
            </w:r>
            <w:r>
              <w:rPr>
                <w:b/>
                <w:bCs/>
              </w:rPr>
              <w:t xml:space="preserve">Prisma/Drizzle</w:t>
            </w:r>
            <w:r>
              <w:t xml:space="preserve"> </w:t>
            </w:r>
            <w:r>
              <w:t xml:space="preserve">ORM;</w:t>
            </w:r>
            <w:r>
              <w:t xml:space="preserve"> </w:t>
            </w:r>
            <w:r>
              <w:rPr>
                <w:b/>
                <w:bCs/>
              </w:rPr>
              <w:t xml:space="preserve">pgvector</w:t>
            </w:r>
            <w:r>
              <w:t xml:space="preserve"> </w:t>
            </w:r>
            <w:r>
              <w:t xml:space="preserve">optional</w:t>
            </w:r>
          </w:p>
        </w:tc>
        <w:tc>
          <w:tcPr/>
          <w:p>
            <w:pPr>
              <w:pStyle w:val="Compact"/>
              <w:jc w:val="left"/>
            </w:pPr>
            <w:r>
              <w:t xml:space="preserve">Reliable OLTP;</w:t>
            </w:r>
            <w:r>
              <w:t xml:space="preserve"> </w:t>
            </w:r>
            <w:r>
              <w:rPr>
                <w:b/>
                <w:bCs/>
              </w:rPr>
              <w:t xml:space="preserve">RLS</w:t>
            </w:r>
            <w:r>
              <w:t xml:space="preserve"> </w:t>
            </w:r>
            <w:r>
              <w:t xml:space="preserve">enforces tenant isolation at the DB; HA</w:t>
            </w:r>
          </w:p>
        </w:tc>
        <w:tc>
          <w:tcPr/>
          <w:p>
            <w:pPr>
              <w:pStyle w:val="Compact"/>
              <w:jc w:val="left"/>
            </w:pPr>
            <w:r>
              <w:t xml:space="preserve">Azure SQL (if .NET-led)</w:t>
            </w:r>
          </w:p>
        </w:tc>
      </w:tr>
      <w:tr>
        <w:tc>
          <w:tcPr/>
          <w:p>
            <w:pPr>
              <w:pStyle w:val="Compact"/>
              <w:jc w:val="left"/>
            </w:pPr>
            <w:r>
              <w:rPr>
                <w:b/>
                <w:bCs/>
              </w:rPr>
              <w:t xml:space="preserve">Cache / rules / sessions</w:t>
            </w:r>
          </w:p>
        </w:tc>
        <w:tc>
          <w:tcPr/>
          <w:p>
            <w:pPr>
              <w:pStyle w:val="Compact"/>
              <w:jc w:val="left"/>
            </w:pPr>
            <w:r>
              <w:rPr>
                <w:b/>
                <w:bCs/>
              </w:rPr>
              <w:t xml:space="preserve">Azure Cache for Redis</w:t>
            </w:r>
          </w:p>
        </w:tc>
        <w:tc>
          <w:tcPr/>
          <w:p>
            <w:pPr>
              <w:pStyle w:val="Compact"/>
              <w:jc w:val="left"/>
            </w:pPr>
            <w:r>
              <w:t xml:space="preserve">Hot config, rule eval inputs, rate limits, sessions</w:t>
            </w:r>
          </w:p>
        </w:tc>
        <w:tc>
          <w:tcPr/>
          <w:p>
            <w:pPr>
              <w:pStyle w:val="Compact"/>
              <w:jc w:val="left"/>
            </w:pPr>
            <w:r>
              <w:t xml:space="preserve">—</w:t>
            </w:r>
          </w:p>
        </w:tc>
      </w:tr>
      <w:tr>
        <w:tc>
          <w:tcPr/>
          <w:p>
            <w:pPr>
              <w:pStyle w:val="Compact"/>
              <w:jc w:val="left"/>
            </w:pPr>
            <w:r>
              <w:rPr>
                <w:b/>
                <w:bCs/>
              </w:rPr>
              <w:t xml:space="preserve">Object storage / CDN</w:t>
            </w:r>
          </w:p>
        </w:tc>
        <w:tc>
          <w:tcPr/>
          <w:p>
            <w:pPr>
              <w:pStyle w:val="Compact"/>
              <w:jc w:val="left"/>
            </w:pPr>
            <w:r>
              <w:rPr>
                <w:b/>
                <w:bCs/>
              </w:rPr>
              <w:t xml:space="preserve">Azure Blob Storage</w:t>
            </w:r>
            <w:r>
              <w:t xml:space="preserve"> </w:t>
            </w:r>
            <w:r>
              <w:t xml:space="preserve">+</w:t>
            </w:r>
            <w:r>
              <w:t xml:space="preserve"> </w:t>
            </w:r>
            <w:r>
              <w:rPr>
                <w:b/>
                <w:bCs/>
              </w:rPr>
              <w:t xml:space="preserve">Azure Front Door/CDN</w:t>
            </w:r>
          </w:p>
        </w:tc>
        <w:tc>
          <w:tcPr/>
          <w:p>
            <w:pPr>
              <w:pStyle w:val="Compact"/>
              <w:jc w:val="left"/>
            </w:pPr>
            <w:r>
              <w:t xml:space="preserve">Media,</w:t>
            </w:r>
            <w:r>
              <w:t xml:space="preserve"> </w:t>
            </w:r>
            <w:r>
              <w:rPr>
                <w:b/>
                <w:bCs/>
              </w:rPr>
              <w:t xml:space="preserve">versioned content bundles</w:t>
            </w:r>
            <w:r>
              <w:t xml:space="preserve">, exports, replay; edge delivery + WAF</w:t>
            </w:r>
          </w:p>
        </w:tc>
        <w:tc>
          <w:tcPr/>
          <w:p>
            <w:pPr>
              <w:pStyle w:val="Compact"/>
              <w:jc w:val="left"/>
            </w:pPr>
            <w:r>
              <w:t xml:space="preserve">—</w:t>
            </w:r>
          </w:p>
        </w:tc>
      </w:tr>
      <w:tr>
        <w:tc>
          <w:tcPr/>
          <w:p>
            <w:pPr>
              <w:pStyle w:val="Compact"/>
              <w:jc w:val="left"/>
            </w:pPr>
            <w:r>
              <w:rPr>
                <w:b/>
                <w:bCs/>
              </w:rPr>
              <w:t xml:space="preserve">RAG / search</w:t>
            </w:r>
          </w:p>
        </w:tc>
        <w:tc>
          <w:tcPr/>
          <w:p>
            <w:pPr>
              <w:pStyle w:val="Compact"/>
              <w:jc w:val="left"/>
            </w:pPr>
            <w:r>
              <w:rPr>
                <w:b/>
                <w:bCs/>
              </w:rPr>
              <w:t xml:space="preserve">Azure AI Search</w:t>
            </w:r>
            <w:r>
              <w:t xml:space="preserve"> </w:t>
            </w:r>
            <w:r>
              <w:t xml:space="preserve">(vector + keyword hybrid)</w:t>
            </w:r>
          </w:p>
        </w:tc>
        <w:tc>
          <w:tcPr/>
          <w:p>
            <w:pPr>
              <w:pStyle w:val="Compact"/>
              <w:jc w:val="left"/>
            </w:pPr>
            <w:r>
              <w:t xml:space="preserve">Grounds the answer agent; hybrid retrieval; security-trimmed</w:t>
            </w:r>
          </w:p>
        </w:tc>
        <w:tc>
          <w:tcPr/>
          <w:p>
            <w:pPr>
              <w:pStyle w:val="Compact"/>
              <w:jc w:val="left"/>
            </w:pPr>
            <w:r>
              <w:t xml:space="preserve">pgvector for smaller scale</w:t>
            </w:r>
          </w:p>
        </w:tc>
      </w:tr>
      <w:tr>
        <w:tc>
          <w:tcPr/>
          <w:p>
            <w:pPr>
              <w:pStyle w:val="Compact"/>
              <w:jc w:val="left"/>
            </w:pPr>
            <w:r>
              <w:rPr>
                <w:b/>
                <w:bCs/>
              </w:rPr>
              <w:t xml:space="preserve">AI models</w:t>
            </w:r>
          </w:p>
        </w:tc>
        <w:tc>
          <w:tcPr/>
          <w:p>
            <w:pPr>
              <w:pStyle w:val="Compact"/>
              <w:jc w:val="left"/>
            </w:pPr>
            <w:r>
              <w:rPr>
                <w:b/>
                <w:bCs/>
              </w:rPr>
              <w:t xml:space="preserve">Anthropic Claude API</w:t>
            </w:r>
            <w:r>
              <w:t xml:space="preserve"> </w:t>
            </w:r>
            <w:r>
              <w:t xml:space="preserve">(reasoning, co-author, answer/insights agents,</w:t>
            </w:r>
            <w:r>
              <w:t xml:space="preserve"> </w:t>
            </w:r>
            <w:r>
              <w:rPr>
                <w:b/>
                <w:bCs/>
              </w:rPr>
              <w:t xml:space="preserve">vision element-fallback</w:t>
            </w:r>
            <w:r>
              <w:t xml:space="preserve">) +</w:t>
            </w:r>
            <w:r>
              <w:t xml:space="preserve"> </w:t>
            </w:r>
            <w:r>
              <w:rPr>
                <w:b/>
                <w:bCs/>
              </w:rPr>
              <w:t xml:space="preserve">Azure OpenAI</w:t>
            </w:r>
            <w:r>
              <w:t xml:space="preserve"> </w:t>
            </w:r>
            <w:r>
              <w:t xml:space="preserve">(embeddings/aux)</w:t>
            </w:r>
          </w:p>
        </w:tc>
        <w:tc>
          <w:tcPr/>
          <w:p>
            <w:pPr>
              <w:pStyle w:val="Compact"/>
              <w:jc w:val="left"/>
            </w:pPr>
            <w:r>
              <w:t xml:space="preserve">Project is Claude-centric; Claude multimodal for vision fallback; Azure OpenAI for in-Azure embeddings</w:t>
            </w:r>
          </w:p>
        </w:tc>
        <w:tc>
          <w:tcPr/>
          <w:p>
            <w:pPr>
              <w:pStyle w:val="Compact"/>
              <w:jc w:val="left"/>
            </w:pPr>
            <w:r>
              <w:t xml:space="preserve">Model-router abstraction to swap providers</w:t>
            </w:r>
          </w:p>
        </w:tc>
      </w:tr>
      <w:tr>
        <w:tc>
          <w:tcPr/>
          <w:p>
            <w:pPr>
              <w:pStyle w:val="Compact"/>
              <w:jc w:val="left"/>
            </w:pPr>
            <w:r>
              <w:rPr>
                <w:b/>
                <w:bCs/>
              </w:rPr>
              <w:t xml:space="preserve">Agent framework / MCP</w:t>
            </w:r>
          </w:p>
        </w:tc>
        <w:tc>
          <w:tcPr/>
          <w:p>
            <w:pPr>
              <w:pStyle w:val="Compact"/>
              <w:jc w:val="left"/>
            </w:pPr>
            <w:r>
              <w:rPr>
                <w:b/>
                <w:bCs/>
              </w:rPr>
              <w:t xml:space="preserve">MCP server</w:t>
            </w:r>
            <w:r>
              <w:t xml:space="preserve"> </w:t>
            </w:r>
            <w:r>
              <w:t xml:space="preserve">(TS SDK) exposing analytics + content tools</w:t>
            </w:r>
          </w:p>
        </w:tc>
        <w:tc>
          <w:tcPr/>
          <w:p>
            <w:pPr>
              <w:pStyle w:val="Compact"/>
              <w:jc w:val="left"/>
            </w:pPr>
            <w:r>
              <w:t xml:space="preserve">First-class AI interface; aligns with Claude workflow; matches category direction (orchestration)</w:t>
            </w:r>
          </w:p>
        </w:tc>
        <w:tc>
          <w:tcPr/>
          <w:p>
            <w:pPr>
              <w:pStyle w:val="Compact"/>
              <w:jc w:val="left"/>
            </w:pPr>
            <w:r>
              <w:t xml:space="preserve">—</w:t>
            </w:r>
          </w:p>
        </w:tc>
      </w:tr>
      <w:tr>
        <w:tc>
          <w:tcPr/>
          <w:p>
            <w:pPr>
              <w:pStyle w:val="Compact"/>
              <w:jc w:val="left"/>
            </w:pPr>
            <w:r>
              <w:rPr>
                <w:b/>
                <w:bCs/>
              </w:rPr>
              <w:t xml:space="preserve">Compute</w:t>
            </w:r>
          </w:p>
        </w:tc>
        <w:tc>
          <w:tcPr/>
          <w:p>
            <w:pPr>
              <w:pStyle w:val="Compact"/>
              <w:jc w:val="left"/>
            </w:pPr>
            <w:r>
              <w:rPr>
                <w:b/>
                <w:bCs/>
              </w:rPr>
              <w:t xml:space="preserve">Azure Container Apps</w:t>
            </w:r>
            <w:r>
              <w:t xml:space="preserve"> </w:t>
            </w:r>
            <w:r>
              <w:t xml:space="preserve">(KEDA)</w:t>
            </w:r>
          </w:p>
        </w:tc>
        <w:tc>
          <w:tcPr/>
          <w:p>
            <w:pPr>
              <w:pStyle w:val="Compact"/>
              <w:jc w:val="left"/>
            </w:pPr>
            <w:r>
              <w:t xml:space="preserve">Managed, scale-to-zero, fast, great DX</w:t>
            </w:r>
          </w:p>
        </w:tc>
        <w:tc>
          <w:tcPr/>
          <w:p>
            <w:pPr>
              <w:pStyle w:val="Compact"/>
              <w:jc w:val="left"/>
            </w:pPr>
            <w:r>
              <w:rPr>
                <w:b/>
                <w:bCs/>
              </w:rPr>
              <w:t xml:space="preserve">AKS</w:t>
            </w:r>
            <w:r>
              <w:t xml:space="preserve"> </w:t>
            </w:r>
            <w:r>
              <w:t xml:space="preserve">for full control at scale</w:t>
            </w:r>
          </w:p>
        </w:tc>
      </w:tr>
      <w:tr>
        <w:tc>
          <w:tcPr/>
          <w:p>
            <w:pPr>
              <w:pStyle w:val="Compact"/>
              <w:jc w:val="left"/>
            </w:pPr>
            <w:r>
              <w:rPr>
                <w:b/>
                <w:bCs/>
              </w:rPr>
              <w:t xml:space="preserve">API gateway</w:t>
            </w:r>
          </w:p>
        </w:tc>
        <w:tc>
          <w:tcPr/>
          <w:p>
            <w:pPr>
              <w:pStyle w:val="Compact"/>
              <w:jc w:val="left"/>
            </w:pPr>
            <w:r>
              <w:rPr>
                <w:b/>
                <w:bCs/>
              </w:rPr>
              <w:t xml:space="preserve">Azure API Management</w:t>
            </w:r>
            <w:r>
              <w:t xml:space="preserve"> </w:t>
            </w:r>
            <w:r>
              <w:t xml:space="preserve">behind</w:t>
            </w:r>
            <w:r>
              <w:t xml:space="preserve"> </w:t>
            </w:r>
            <w:r>
              <w:rPr>
                <w:b/>
                <w:bCs/>
              </w:rPr>
              <w:t xml:space="preserve">Front Door/WAF</w:t>
            </w:r>
          </w:p>
        </w:tc>
        <w:tc>
          <w:tcPr/>
          <w:p>
            <w:pPr>
              <w:pStyle w:val="Compact"/>
              <w:jc w:val="left"/>
            </w:pPr>
            <w:r>
              <w:t xml:space="preserve">Throttling, versioning, OpenAPI, per-tenant policies</w:t>
            </w:r>
          </w:p>
        </w:tc>
        <w:tc>
          <w:tcPr/>
          <w:p>
            <w:pPr>
              <w:pStyle w:val="Compact"/>
              <w:jc w:val="left"/>
            </w:pPr>
            <w:r>
              <w:t xml:space="preserve">Front Door + app gateway only</w:t>
            </w:r>
          </w:p>
        </w:tc>
      </w:tr>
      <w:tr>
        <w:tc>
          <w:tcPr/>
          <w:p>
            <w:pPr>
              <w:pStyle w:val="Compact"/>
              <w:jc w:val="left"/>
            </w:pPr>
            <w:r>
              <w:rPr>
                <w:b/>
                <w:bCs/>
              </w:rPr>
              <w:t xml:space="preserve">Secrets / config</w:t>
            </w:r>
          </w:p>
        </w:tc>
        <w:tc>
          <w:tcPr/>
          <w:p>
            <w:pPr>
              <w:pStyle w:val="Compact"/>
              <w:jc w:val="left"/>
            </w:pPr>
            <w:r>
              <w:rPr>
                <w:b/>
                <w:bCs/>
              </w:rPr>
              <w:t xml:space="preserve">Azure Key Vault</w:t>
            </w:r>
            <w:r>
              <w:t xml:space="preserve"> </w:t>
            </w:r>
            <w:r>
              <w:t xml:space="preserve">+</w:t>
            </w:r>
            <w:r>
              <w:t xml:space="preserve"> </w:t>
            </w:r>
            <w:r>
              <w:rPr>
                <w:b/>
                <w:bCs/>
              </w:rPr>
              <w:t xml:space="preserve">App Configuration</w:t>
            </w:r>
            <w:r>
              <w:t xml:space="preserve"> </w:t>
            </w:r>
            <w:r>
              <w:t xml:space="preserve">(+ feature flags)</w:t>
            </w:r>
          </w:p>
        </w:tc>
        <w:tc>
          <w:tcPr/>
          <w:p>
            <w:pPr>
              <w:pStyle w:val="Compact"/>
              <w:jc w:val="left"/>
            </w:pPr>
            <w:r>
              <w:t xml:space="preserve">No secrets in source; runtime flags; managed identities</w:t>
            </w:r>
          </w:p>
        </w:tc>
        <w:tc>
          <w:tcPr/>
          <w:p>
            <w:pPr>
              <w:pStyle w:val="Compact"/>
              <w:jc w:val="left"/>
            </w:pPr>
            <w:r>
              <w:t xml:space="preserve">—</w:t>
            </w:r>
          </w:p>
        </w:tc>
      </w:tr>
      <w:tr>
        <w:tc>
          <w:tcPr/>
          <w:p>
            <w:pPr>
              <w:pStyle w:val="Compact"/>
              <w:jc w:val="left"/>
            </w:pPr>
            <w:r>
              <w:rPr>
                <w:b/>
                <w:bCs/>
              </w:rPr>
              <w:t xml:space="preserve">IaC</w:t>
            </w:r>
          </w:p>
        </w:tc>
        <w:tc>
          <w:tcPr/>
          <w:p>
            <w:pPr>
              <w:pStyle w:val="Compact"/>
              <w:jc w:val="left"/>
            </w:pPr>
            <w:r>
              <w:rPr>
                <w:b/>
                <w:bCs/>
              </w:rPr>
              <w:t xml:space="preserve">Bicep</w:t>
            </w:r>
            <w:r>
              <w:t xml:space="preserve"> </w:t>
            </w:r>
            <w:r>
              <w:t xml:space="preserve">(Azure-native)</w:t>
            </w:r>
          </w:p>
        </w:tc>
        <w:tc>
          <w:tcPr/>
          <w:p>
            <w:pPr>
              <w:pStyle w:val="Compact"/>
              <w:jc w:val="left"/>
            </w:pPr>
            <w:r>
              <w:t xml:space="preserve">First-class Azure, concise, MS-aligned</w:t>
            </w:r>
          </w:p>
        </w:tc>
        <w:tc>
          <w:tcPr/>
          <w:p>
            <w:pPr>
              <w:pStyle w:val="Compact"/>
              <w:jc w:val="left"/>
            </w:pPr>
            <w:r>
              <w:rPr>
                <w:b/>
                <w:bCs/>
              </w:rPr>
              <w:t xml:space="preserve">Terraform</w:t>
            </w:r>
            <w:r>
              <w:t xml:space="preserve"> </w:t>
            </w:r>
            <w:r>
              <w:t xml:space="preserve">(multi-cloud portability)</w:t>
            </w:r>
          </w:p>
        </w:tc>
      </w:tr>
      <w:tr>
        <w:tc>
          <w:tcPr/>
          <w:p>
            <w:pPr>
              <w:pStyle w:val="Compact"/>
              <w:jc w:val="left"/>
            </w:pPr>
            <w:r>
              <w:rPr>
                <w:b/>
                <w:bCs/>
              </w:rPr>
              <w:t xml:space="preserve">CI/CD</w:t>
            </w:r>
          </w:p>
        </w:tc>
        <w:tc>
          <w:tcPr/>
          <w:p>
            <w:pPr>
              <w:pStyle w:val="Compact"/>
              <w:jc w:val="left"/>
            </w:pPr>
            <w:r>
              <w:rPr>
                <w:b/>
                <w:bCs/>
              </w:rPr>
              <w:t xml:space="preserve">GitHub Actions</w:t>
            </w:r>
            <w:r>
              <w:t xml:space="preserve"> </w:t>
            </w:r>
            <w:r>
              <w:t xml:space="preserve">+</w:t>
            </w:r>
            <w:r>
              <w:t xml:space="preserve"> </w:t>
            </w:r>
            <w:r>
              <w:rPr>
                <w:b/>
                <w:bCs/>
              </w:rPr>
              <w:t xml:space="preserve">GitHub Advanced Security</w:t>
            </w:r>
            <w:r>
              <w:t xml:space="preserve"> </w:t>
            </w:r>
            <w:r>
              <w:t xml:space="preserve">(CodeQL, Dependabot, secret scanning)</w:t>
            </w:r>
          </w:p>
        </w:tc>
        <w:tc>
          <w:tcPr/>
          <w:p>
            <w:pPr>
              <w:pStyle w:val="Compact"/>
              <w:jc w:val="left"/>
            </w:pPr>
            <w:r>
              <w:t xml:space="preserve">Mandated GitHub; integrated security gates</w:t>
            </w:r>
          </w:p>
        </w:tc>
        <w:tc>
          <w:tcPr/>
          <w:p>
            <w:pPr>
              <w:pStyle w:val="Compact"/>
              <w:jc w:val="left"/>
            </w:pPr>
            <w:r>
              <w:t xml:space="preserve">Azure DevOps Pipelines</w:t>
            </w:r>
          </w:p>
        </w:tc>
      </w:tr>
      <w:tr>
        <w:tc>
          <w:tcPr/>
          <w:p>
            <w:pPr>
              <w:pStyle w:val="Compact"/>
              <w:jc w:val="left"/>
            </w:pPr>
            <w:r>
              <w:rPr>
                <w:b/>
                <w:bCs/>
              </w:rPr>
              <w:t xml:space="preserve">Observability</w:t>
            </w:r>
          </w:p>
        </w:tc>
        <w:tc>
          <w:tcPr/>
          <w:p>
            <w:pPr>
              <w:pStyle w:val="Compact"/>
              <w:jc w:val="left"/>
            </w:pPr>
            <w:r>
              <w:rPr>
                <w:b/>
                <w:bCs/>
              </w:rPr>
              <w:t xml:space="preserve">OpenTelemetry</w:t>
            </w:r>
            <w:r>
              <w:t xml:space="preserve"> </w:t>
            </w:r>
            <w:r>
              <w:t xml:space="preserve">→</w:t>
            </w:r>
            <w:r>
              <w:t xml:space="preserve"> </w:t>
            </w:r>
            <w:r>
              <w:rPr>
                <w:b/>
                <w:bCs/>
              </w:rPr>
              <w:t xml:space="preserve">Azure Monitor / App Insights</w:t>
            </w:r>
            <w:r>
              <w:t xml:space="preserve"> </w:t>
            </w:r>
            <w:r>
              <w:t xml:space="preserve">+</w:t>
            </w:r>
            <w:r>
              <w:t xml:space="preserve"> </w:t>
            </w:r>
            <w:r>
              <w:rPr>
                <w:b/>
                <w:bCs/>
              </w:rPr>
              <w:t xml:space="preserve">Managed Grafana</w:t>
            </w:r>
          </w:p>
        </w:tc>
        <w:tc>
          <w:tcPr/>
          <w:p>
            <w:pPr>
              <w:pStyle w:val="Compact"/>
              <w:jc w:val="left"/>
            </w:pPr>
            <w:r>
              <w:t xml:space="preserve">Vendor-neutral standard; traces/metrics/logs; per-tenant dashboards</w:t>
            </w:r>
          </w:p>
        </w:tc>
        <w:tc>
          <w:tcPr/>
          <w:p>
            <w:pPr>
              <w:pStyle w:val="Compact"/>
              <w:jc w:val="left"/>
            </w:pPr>
            <w:r>
              <w:t xml:space="preserve">Datadog/Grafana Cloud</w:t>
            </w:r>
          </w:p>
        </w:tc>
      </w:tr>
      <w:tr>
        <w:tc>
          <w:tcPr/>
          <w:p>
            <w:pPr>
              <w:pStyle w:val="Compact"/>
              <w:jc w:val="left"/>
            </w:pPr>
            <w:r>
              <w:rPr>
                <w:b/>
                <w:bCs/>
              </w:rPr>
              <w:t xml:space="preserve">Testing</w:t>
            </w:r>
          </w:p>
        </w:tc>
        <w:tc>
          <w:tcPr/>
          <w:p>
            <w:pPr>
              <w:pStyle w:val="Compact"/>
              <w:jc w:val="left"/>
            </w:pPr>
            <w:r>
              <w:rPr>
                <w:b/>
                <w:bCs/>
              </w:rPr>
              <w:t xml:space="preserve">Vitest/Jest</w:t>
            </w:r>
            <w:r>
              <w:t xml:space="preserve"> </w:t>
            </w:r>
            <w:r>
              <w:t xml:space="preserve">(unit),</w:t>
            </w:r>
            <w:r>
              <w:t xml:space="preserve"> </w:t>
            </w:r>
            <w:r>
              <w:rPr>
                <w:b/>
                <w:bCs/>
              </w:rPr>
              <w:t xml:space="preserve">Playwright</w:t>
            </w:r>
            <w:r>
              <w:t xml:space="preserve"> </w:t>
            </w:r>
            <w:r>
              <w:t xml:space="preserve">(E2E incl. element-engine harness),</w:t>
            </w:r>
            <w:r>
              <w:t xml:space="preserve"> </w:t>
            </w:r>
            <w:r>
              <w:rPr>
                <w:b/>
                <w:bCs/>
              </w:rPr>
              <w:t xml:space="preserve">k6</w:t>
            </w:r>
            <w:r>
              <w:t xml:space="preserve"> </w:t>
            </w:r>
            <w:r>
              <w:t xml:space="preserve">(load),</w:t>
            </w:r>
            <w:r>
              <w:t xml:space="preserve"> </w:t>
            </w:r>
            <w:r>
              <w:rPr>
                <w:b/>
                <w:bCs/>
              </w:rPr>
              <w:t xml:space="preserve">Pact</w:t>
            </w:r>
            <w:r>
              <w:t xml:space="preserve"> </w:t>
            </w:r>
            <w:r>
              <w:t xml:space="preserve">(contract)</w:t>
            </w:r>
          </w:p>
        </w:tc>
        <w:tc>
          <w:tcPr/>
          <w:p>
            <w:pPr>
              <w:pStyle w:val="Compact"/>
              <w:jc w:val="left"/>
            </w:pPr>
            <w:r>
              <w:t xml:space="preserve">Element engine + isolation need real-browser + load coverage</w:t>
            </w:r>
          </w:p>
        </w:tc>
        <w:tc>
          <w:tcPr/>
          <w:p>
            <w:pPr>
              <w:pStyle w:val="Compact"/>
              <w:jc w:val="left"/>
            </w:pPr>
            <w:r>
              <w:t xml:space="preserve">—</w:t>
            </w:r>
          </w:p>
        </w:tc>
      </w:tr>
      <w:tr>
        <w:tc>
          <w:tcPr/>
          <w:p>
            <w:pPr>
              <w:pStyle w:val="Compact"/>
              <w:jc w:val="left"/>
            </w:pPr>
            <w:r>
              <w:rPr>
                <w:b/>
                <w:bCs/>
              </w:rPr>
              <w:t xml:space="preserve">Email/notify</w:t>
            </w:r>
          </w:p>
        </w:tc>
        <w:tc>
          <w:tcPr/>
          <w:p>
            <w:pPr>
              <w:pStyle w:val="Compact"/>
              <w:jc w:val="left"/>
            </w:pPr>
            <w:r>
              <w:rPr>
                <w:b/>
                <w:bCs/>
              </w:rPr>
              <w:t xml:space="preserve">Azure Communication Services</w:t>
            </w:r>
          </w:p>
        </w:tc>
        <w:tc>
          <w:tcPr/>
          <w:p>
            <w:pPr>
              <w:pStyle w:val="Compact"/>
              <w:jc w:val="left"/>
            </w:pPr>
            <w:r>
              <w:t xml:space="preserve">In-Azure email/SMS for invites, alerts</w:t>
            </w:r>
          </w:p>
        </w:tc>
        <w:tc>
          <w:tcPr/>
          <w:p>
            <w:pPr>
              <w:pStyle w:val="Compact"/>
              <w:jc w:val="left"/>
            </w:pPr>
            <w:r>
              <w:t xml:space="preserve">SendGrid</w:t>
            </w:r>
          </w:p>
        </w:tc>
      </w:tr>
    </w:tbl>
    <w:p>
      <w:pPr>
        <w:pStyle w:val="BlockText"/>
      </w:pPr>
      <w:r>
        <w:rPr>
          <w:b/>
          <w:bCs/>
        </w:rPr>
        <w:t xml:space="preserve">Language note:</w:t>
      </w:r>
      <w:r>
        <w:t xml:space="preserve"> </w:t>
      </w:r>
      <w:r>
        <w:t xml:space="preserve">If your team is .NET-first (common in Microsoft shops), the</w:t>
      </w:r>
      <w:r>
        <w:t xml:space="preserve"> </w:t>
      </w:r>
      <w:r>
        <w:rPr>
          <w:b/>
          <w:bCs/>
        </w:rPr>
        <w:t xml:space="preserve">core API and ingestion can be .NET 9</w:t>
      </w:r>
      <w:r>
        <w:t xml:space="preserve"> </w:t>
      </w:r>
      <w:r>
        <w:t xml:space="preserve">while the</w:t>
      </w:r>
      <w:r>
        <w:t xml:space="preserve"> </w:t>
      </w:r>
      <w:r>
        <w:rPr>
          <w:b/>
          <w:bCs/>
        </w:rPr>
        <w:t xml:space="preserve">SDK and admin remain TypeScript</w:t>
      </w:r>
      <w:r>
        <w:t xml:space="preserve">. The architecture is otherwise unchanged. The default here is TypeScript-first purely to maximise shared types and Claude-Code velocity.</w:t>
      </w:r>
    </w:p>
    <w:p>
      <w:r>
        <w:pict>
          <v:rect style="width:0;height:1.5pt" o:hralign="center" o:hrstd="t" o:hr="t"/>
        </w:pict>
      </w:r>
    </w:p>
    <w:bookmarkEnd w:id="108"/>
    <w:bookmarkStart w:id="109" w:name="multi-tenancy-model"/>
    <w:p>
      <w:pPr>
        <w:pStyle w:val="Heading2"/>
      </w:pPr>
      <w:r>
        <w:t xml:space="preserve">5. Multi-Tenancy Model</w:t>
      </w:r>
    </w:p>
    <w:p>
      <w:pPr>
        <w:pStyle w:val="FirstParagraph"/>
      </w:pPr>
      <w:r>
        <w:rPr>
          <w:b/>
          <w:bCs/>
        </w:rPr>
        <w:t xml:space="preserve">Model: pooled (shared) multi-tenant by default, with a documented seam to silo high-tier tenants.</w:t>
      </w:r>
      <w:r>
        <w:t xml:space="preserve"> </w:t>
      </w:r>
      <w:r>
        <w:t xml:space="preserve">This is the standard, cost-efficient SaaS posture (per Azure’s SaaS multitenant guidance) and matches how the incumbents operate.</w:t>
      </w:r>
    </w:p>
    <w:p>
      <w:pPr>
        <w:pStyle w:val="SourceCode"/>
      </w:pPr>
      <w:r>
        <w:rPr>
          <w:rStyle w:val="VerbatimChar"/>
        </w:rPr>
        <w:t xml:space="preserve">flowchart LR</w:t>
      </w:r>
      <w:r>
        <w:br/>
      </w:r>
      <w:r>
        <w:rPr>
          <w:rStyle w:val="VerbatimChar"/>
        </w:rPr>
        <w:t xml:space="preserve">  subgraph POOLED["Pooled tier (default) — shared infra, logical isolation"]</w:t>
      </w:r>
      <w:r>
        <w:br/>
      </w:r>
      <w:r>
        <w:rPr>
          <w:rStyle w:val="VerbatimChar"/>
        </w:rPr>
        <w:t xml:space="preserve">    direction TB</w:t>
      </w:r>
      <w:r>
        <w:br/>
      </w:r>
      <w:r>
        <w:rPr>
          <w:rStyle w:val="VerbatimChar"/>
        </w:rPr>
        <w:t xml:space="preserve">    T1[Tenant A]:::t</w:t>
      </w:r>
      <w:r>
        <w:br/>
      </w:r>
      <w:r>
        <w:rPr>
          <w:rStyle w:val="VerbatimChar"/>
        </w:rPr>
        <w:t xml:space="preserve">    T2[Tenant B]:::t</w:t>
      </w:r>
      <w:r>
        <w:br/>
      </w:r>
      <w:r>
        <w:rPr>
          <w:rStyle w:val="VerbatimChar"/>
        </w:rPr>
        <w:t xml:space="preserve">    T3[Tenant C]:::t</w:t>
      </w:r>
      <w:r>
        <w:br/>
      </w:r>
      <w:r>
        <w:rPr>
          <w:rStyle w:val="VerbatimChar"/>
        </w:rPr>
        <w:t xml:space="preserve">    SHARED["Shared services + shared PostgreSQL (RLS) + shared ClickHouse (tenant_id partition) + shared Event Hubs"]</w:t>
      </w:r>
      <w:r>
        <w:br/>
      </w:r>
      <w:r>
        <w:rPr>
          <w:rStyle w:val="VerbatimChar"/>
        </w:rPr>
        <w:t xml:space="preserve">    T1 &amp; T2 &amp; T3 --&gt; SHARED</w:t>
      </w:r>
      <w:r>
        <w:br/>
      </w:r>
      <w:r>
        <w:rPr>
          <w:rStyle w:val="VerbatimChar"/>
        </w:rPr>
        <w:t xml:space="preserve">  end</w:t>
      </w:r>
      <w:r>
        <w:br/>
      </w:r>
      <w:r>
        <w:rPr>
          <w:rStyle w:val="VerbatimChar"/>
        </w:rPr>
        <w:t xml:space="preserve">  subgraph SILO["Dedicated tier (enterprise) — same code, isolated stamp"]</w:t>
      </w:r>
      <w:r>
        <w:br/>
      </w:r>
      <w:r>
        <w:rPr>
          <w:rStyle w:val="VerbatimChar"/>
        </w:rPr>
        <w:t xml:space="preserve">    direction TB</w:t>
      </w:r>
      <w:r>
        <w:br/>
      </w:r>
      <w:r>
        <w:rPr>
          <w:rStyle w:val="VerbatimChar"/>
        </w:rPr>
        <w:t xml:space="preserve">    T4[Tenant D]:::t</w:t>
      </w:r>
      <w:r>
        <w:br/>
      </w:r>
      <w:r>
        <w:rPr>
          <w:rStyle w:val="VerbatimChar"/>
        </w:rPr>
        <w:t xml:space="preserve">    DEDI["Dedicated DB / ClickHouse / namespace (per-tenant stamp)"]</w:t>
      </w:r>
      <w:r>
        <w:br/>
      </w:r>
      <w:r>
        <w:rPr>
          <w:rStyle w:val="VerbatimChar"/>
        </w:rPr>
        <w:t xml:space="preserve">    T4 --&gt; DEDI</w:t>
      </w:r>
      <w:r>
        <w:br/>
      </w:r>
      <w:r>
        <w:rPr>
          <w:rStyle w:val="VerbatimChar"/>
        </w:rPr>
        <w:t xml:space="preserve">  end</w:t>
      </w:r>
      <w:r>
        <w:br/>
      </w:r>
      <w:r>
        <w:rPr>
          <w:rStyle w:val="VerbatimChar"/>
        </w:rPr>
        <w:t xml:space="preserve">  classDef t fill:#fef,stroke:#959;</w:t>
      </w:r>
    </w:p>
    <w:p>
      <w:pPr>
        <w:pStyle w:val="FirstParagraph"/>
      </w:pPr>
      <w:r>
        <w:rPr>
          <w:b/>
          <w:bCs/>
        </w:rPr>
        <w:t xml:space="preserve">Isolation mechanisms</w:t>
      </w:r>
      <w:r>
        <w:t xml:space="preserve"> </w:t>
      </w:r>
      <w:r>
        <w:t xml:space="preserve">-</w:t>
      </w:r>
      <w:r>
        <w:t xml:space="preserve"> </w:t>
      </w:r>
      <w:r>
        <w:rPr>
          <w:b/>
          <w:bCs/>
        </w:rPr>
        <w:t xml:space="preserve">Identity:</w:t>
      </w:r>
      <w:r>
        <w:t xml:space="preserve"> </w:t>
      </w:r>
      <w:r>
        <w:t xml:space="preserve">every request carries a validated</w:t>
      </w:r>
      <w:r>
        <w:t xml:space="preserve"> </w:t>
      </w:r>
      <w:r>
        <w:rPr>
          <w:b/>
          <w:bCs/>
        </w:rPr>
        <w:t xml:space="preserve">tenant context</w:t>
      </w:r>
      <w:r>
        <w:t xml:space="preserve"> </w:t>
      </w:r>
      <w:r>
        <w:t xml:space="preserve">derived from the token (Entra tenant / External ID app) → injected into every service call and DB session.</w:t>
      </w:r>
      <w:r>
        <w:t xml:space="preserve"> </w:t>
      </w:r>
      <w:r>
        <w:t xml:space="preserve">-</w:t>
      </w:r>
      <w:r>
        <w:t xml:space="preserve"> </w:t>
      </w:r>
      <w:r>
        <w:rPr>
          <w:b/>
          <w:bCs/>
        </w:rPr>
        <w:t xml:space="preserve">Transactional (PostgreSQL):</w:t>
      </w:r>
      <w:r>
        <w:t xml:space="preserve"> </w:t>
      </w:r>
      <w:r>
        <w:rPr>
          <w:b/>
          <w:bCs/>
        </w:rPr>
        <w:t xml:space="preserve">Row-Level Security</w:t>
      </w:r>
      <w:r>
        <w:t xml:space="preserve"> </w:t>
      </w:r>
      <w:r>
        <w:t xml:space="preserve">policies keyed on</w:t>
      </w:r>
      <w:r>
        <w:t xml:space="preserve"> </w:t>
      </w:r>
      <w:r>
        <w:rPr>
          <w:rStyle w:val="VerbatimChar"/>
        </w:rPr>
        <w:t xml:space="preserve">tenant_id</w:t>
      </w:r>
      <w:r>
        <w:t xml:space="preserve"> </w:t>
      </w:r>
      <w:r>
        <w:t xml:space="preserve">+ a</w:t>
      </w:r>
      <w:r>
        <w:t xml:space="preserve"> </w:t>
      </w:r>
      <w:r>
        <w:rPr>
          <w:rStyle w:val="VerbatimChar"/>
        </w:rPr>
        <w:t xml:space="preserve">SET app.tenant_id</w:t>
      </w:r>
      <w:r>
        <w:t xml:space="preserve"> </w:t>
      </w:r>
      <w:r>
        <w:t xml:space="preserve">per connection; the ORM data-access layer</w:t>
      </w:r>
      <w:r>
        <w:t xml:space="preserve"> </w:t>
      </w:r>
      <w:r>
        <w:rPr>
          <w:b/>
          <w:bCs/>
        </w:rPr>
        <w:t xml:space="preserve">always</w:t>
      </w:r>
      <w:r>
        <w:t xml:space="preserve"> </w:t>
      </w:r>
      <w:r>
        <w:t xml:space="preserve">scopes by tenant. Belt-and-braces: app-layer guards</w:t>
      </w:r>
      <w:r>
        <w:t xml:space="preserve"> </w:t>
      </w:r>
      <w:r>
        <w:rPr>
          <w:b/>
          <w:bCs/>
        </w:rPr>
        <w:t xml:space="preserve">and</w:t>
      </w:r>
      <w:r>
        <w:t xml:space="preserve"> </w:t>
      </w:r>
      <w:r>
        <w:t xml:space="preserve">DB-layer RLS.</w:t>
      </w:r>
      <w:r>
        <w:t xml:space="preserve"> </w:t>
      </w:r>
      <w:r>
        <w:t xml:space="preserve">-</w:t>
      </w:r>
      <w:r>
        <w:t xml:space="preserve"> </w:t>
      </w:r>
      <w:r>
        <w:rPr>
          <w:b/>
          <w:bCs/>
        </w:rPr>
        <w:t xml:space="preserve">Analytical (ClickHouse):</w:t>
      </w:r>
      <w:r>
        <w:t xml:space="preserve"> </w:t>
      </w:r>
      <w:r>
        <w:rPr>
          <w:rStyle w:val="VerbatimChar"/>
        </w:rPr>
        <w:t xml:space="preserve">tenant_id</w:t>
      </w:r>
      <w:r>
        <w:t xml:space="preserve"> </w:t>
      </w:r>
      <w:r>
        <w:t xml:space="preserve">as a leading</w:t>
      </w:r>
      <w:r>
        <w:t xml:space="preserve"> </w:t>
      </w:r>
      <w:r>
        <w:rPr>
          <w:b/>
          <w:bCs/>
        </w:rPr>
        <w:t xml:space="preserve">partition/sort key</w:t>
      </w:r>
      <w:r>
        <w:t xml:space="preserve">; query service</w:t>
      </w:r>
      <w:r>
        <w:t xml:space="preserve"> </w:t>
      </w:r>
      <w:r>
        <w:rPr>
          <w:b/>
          <w:bCs/>
        </w:rPr>
        <w:t xml:space="preserve">injects a mandatory tenant predicate</w:t>
      </w:r>
      <w:r>
        <w:t xml:space="preserve">; optional per-tenant databases for the dedicated tier.</w:t>
      </w:r>
      <w:r>
        <w:t xml:space="preserve"> </w:t>
      </w:r>
      <w:r>
        <w:t xml:space="preserve">-</w:t>
      </w:r>
      <w:r>
        <w:t xml:space="preserve"> </w:t>
      </w:r>
      <w:r>
        <w:rPr>
          <w:b/>
          <w:bCs/>
        </w:rPr>
        <w:t xml:space="preserve">Object storage:</w:t>
      </w:r>
      <w:r>
        <w:t xml:space="preserve"> </w:t>
      </w:r>
      <w:r>
        <w:t xml:space="preserve">tenant-prefixed containers/paths; SAS scoped per tenant; optional tenant-managed storage account (</w:t>
      </w:r>
      <w:r>
        <w:rPr>
          <w:rStyle w:val="VerbatimChar"/>
        </w:rPr>
        <w:t xml:space="preserve">FR-IDN-033</w:t>
      </w:r>
      <w:r>
        <w:t xml:space="preserve">).</w:t>
      </w:r>
      <w:r>
        <w:t xml:space="preserve"> </w:t>
      </w:r>
      <w:r>
        <w:t xml:space="preserve">-</w:t>
      </w:r>
      <w:r>
        <w:t xml:space="preserve"> </w:t>
      </w:r>
      <w:r>
        <w:rPr>
          <w:b/>
          <w:bCs/>
        </w:rPr>
        <w:t xml:space="preserve">Streaming:</w:t>
      </w:r>
      <w:r>
        <w:t xml:space="preserve"> </w:t>
      </w:r>
      <w:r>
        <w:rPr>
          <w:rStyle w:val="VerbatimChar"/>
        </w:rPr>
        <w:t xml:space="preserve">tenant_id</w:t>
      </w:r>
      <w:r>
        <w:t xml:space="preserve"> </w:t>
      </w:r>
      <w:r>
        <w:t xml:space="preserve">on every event; partitioning balanced to avoid hot tenants.</w:t>
      </w:r>
      <w:r>
        <w:t xml:space="preserve"> </w:t>
      </w:r>
      <w:r>
        <w:t xml:space="preserve">-</w:t>
      </w:r>
      <w:r>
        <w:t xml:space="preserve"> </w:t>
      </w:r>
      <w:r>
        <w:rPr>
          <w:b/>
          <w:bCs/>
        </w:rPr>
        <w:t xml:space="preserve">Noisy-neighbour controls:</w:t>
      </w:r>
      <w:r>
        <w:t xml:space="preserve"> </w:t>
      </w:r>
      <w:r>
        <w:t xml:space="preserve">per-tenant</w:t>
      </w:r>
      <w:r>
        <w:t xml:space="preserve"> </w:t>
      </w:r>
      <w:r>
        <w:rPr>
          <w:b/>
          <w:bCs/>
        </w:rPr>
        <w:t xml:space="preserve">rate limits</w:t>
      </w:r>
      <w:r>
        <w:t xml:space="preserve"> </w:t>
      </w:r>
      <w:r>
        <w:t xml:space="preserve">(Redis), ingestion</w:t>
      </w:r>
      <w:r>
        <w:t xml:space="preserve"> </w:t>
      </w:r>
      <w:r>
        <w:rPr>
          <w:b/>
          <w:bCs/>
        </w:rPr>
        <w:t xml:space="preserve">quotas</w:t>
      </w:r>
      <w:r>
        <w:t xml:space="preserve">, and query</w:t>
      </w:r>
      <w:r>
        <w:t xml:space="preserve"> </w:t>
      </w:r>
      <w:r>
        <w:rPr>
          <w:b/>
          <w:bCs/>
        </w:rPr>
        <w:t xml:space="preserve">resource caps</w:t>
      </w:r>
      <w:r>
        <w:t xml:space="preserve">.</w:t>
      </w:r>
      <w:r>
        <w:t xml:space="preserve"> </w:t>
      </w:r>
      <w:r>
        <w:t xml:space="preserve">-</w:t>
      </w:r>
      <w:r>
        <w:t xml:space="preserve"> </w:t>
      </w:r>
      <w:r>
        <w:rPr>
          <w:b/>
          <w:bCs/>
        </w:rPr>
        <w:t xml:space="preserve">Verification:</w:t>
      </w:r>
      <w:r>
        <w:t xml:space="preserve"> </w:t>
      </w:r>
      <w:r>
        <w:rPr>
          <w:b/>
          <w:bCs/>
        </w:rPr>
        <w:t xml:space="preserve">automated cross-tenant isolation tests</w:t>
      </w:r>
      <w:r>
        <w:t xml:space="preserve"> </w:t>
      </w:r>
      <w:r>
        <w:t xml:space="preserve">(</w:t>
      </w:r>
      <w:r>
        <w:rPr>
          <w:rStyle w:val="VerbatimChar"/>
        </w:rPr>
        <w:t xml:space="preserve">FR-IDN-031</w:t>
      </w:r>
      <w:r>
        <w:t xml:space="preserve">,</w:t>
      </w:r>
      <w:r>
        <w:t xml:space="preserve"> </w:t>
      </w:r>
      <w:r>
        <w:rPr>
          <w:rStyle w:val="VerbatimChar"/>
        </w:rPr>
        <w:t xml:space="preserve">NFR-SEC-3</w:t>
      </w:r>
      <w:r>
        <w:t xml:space="preserve">) run in CI and</w:t>
      </w:r>
      <w:r>
        <w:t xml:space="preserve"> </w:t>
      </w:r>
      <w:r>
        <w:rPr>
          <w:b/>
          <w:bCs/>
        </w:rPr>
        <w:t xml:space="preserve">gate releases</w:t>
      </w:r>
      <w:r>
        <w:t xml:space="preserve"> </w:t>
      </w:r>
      <w:r>
        <w:t xml:space="preserve">— attempt cross-tenant reads via API and DB and assert denial.</w:t>
      </w:r>
      <w:r>
        <w:t xml:space="preserve"> </w:t>
      </w:r>
      <w:r>
        <w:t xml:space="preserve">-</w:t>
      </w:r>
      <w:r>
        <w:t xml:space="preserve"> </w:t>
      </w:r>
      <w:r>
        <w:rPr>
          <w:b/>
          <w:bCs/>
        </w:rPr>
        <w:t xml:space="preserve">Silo seam:</w:t>
      </w:r>
      <w:r>
        <w:t xml:space="preserve"> </w:t>
      </w:r>
      <w:r>
        <w:t xml:space="preserve">tenant routing reads a</w:t>
      </w:r>
      <w:r>
        <w:t xml:space="preserve"> </w:t>
      </w:r>
      <w:r>
        <w:rPr>
          <w:b/>
          <w:bCs/>
        </w:rPr>
        <w:t xml:space="preserve">tenant→stamp map</w:t>
      </w:r>
      <w:r>
        <w:t xml:space="preserve">; promoting a tenant to dedicated changes routing/config only —</w:t>
      </w:r>
      <w:r>
        <w:t xml:space="preserve"> </w:t>
      </w:r>
      <w:r>
        <w:rPr>
          <w:b/>
          <w:bCs/>
        </w:rPr>
        <w:t xml:space="preserve">no code change</w:t>
      </w:r>
      <w:r>
        <w:t xml:space="preserve"> </w:t>
      </w:r>
      <w:r>
        <w:t xml:space="preserve">(</w:t>
      </w:r>
      <w:r>
        <w:rPr>
          <w:rStyle w:val="VerbatimChar"/>
        </w:rPr>
        <w:t xml:space="preserve">NFR-SCALE-1</w:t>
      </w:r>
      <w:r>
        <w:t xml:space="preserve">).</w:t>
      </w:r>
    </w:p>
    <w:p>
      <w:r>
        <w:pict>
          <v:rect style="width:0;height:1.5pt" o:hralign="center" o:hrstd="t" o:hr="t"/>
        </w:pict>
      </w:r>
    </w:p>
    <w:bookmarkEnd w:id="109"/>
    <w:bookmarkStart w:id="112" w:name="security-architecture"/>
    <w:p>
      <w:pPr>
        <w:pStyle w:val="Heading2"/>
      </w:pPr>
      <w:r>
        <w:t xml:space="preserve">6. Security Architecture</w:t>
      </w:r>
    </w:p>
    <w:bookmarkStart w:id="110" w:name="identity-access-microsoft-entra"/>
    <w:p>
      <w:pPr>
        <w:pStyle w:val="Heading3"/>
      </w:pPr>
      <w:r>
        <w:t xml:space="preserve">6.1 Identity &amp; access (Microsoft Entra)</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App as Adopta (Admin/Runtime)</w:t>
      </w:r>
      <w:r>
        <w:br/>
      </w:r>
      <w:r>
        <w:rPr>
          <w:rStyle w:val="VerbatimChar"/>
        </w:rPr>
        <w:t xml:space="preserve">  participant Entra as Entra ID / External ID</w:t>
      </w:r>
      <w:r>
        <w:br/>
      </w:r>
      <w:r>
        <w:rPr>
          <w:rStyle w:val="VerbatimChar"/>
        </w:rPr>
        <w:t xml:space="preserve">  participant API as Core API</w:t>
      </w:r>
      <w:r>
        <w:br/>
      </w:r>
      <w:r>
        <w:rPr>
          <w:rStyle w:val="VerbatimChar"/>
        </w:rPr>
        <w:t xml:space="preserve">  Note over App,Entra: Workforce tenants federate their OWN Entra via multi-tenant app;&lt;br/&gt;external/customer users via Entra External ID (CIAM)</w:t>
      </w:r>
      <w:r>
        <w:br/>
      </w:r>
      <w:r>
        <w:rPr>
          <w:rStyle w:val="VerbatimChar"/>
        </w:rPr>
        <w:t xml:space="preserve">  U-&gt;&gt;App: Access Adopta</w:t>
      </w:r>
      <w:r>
        <w:br/>
      </w:r>
      <w:r>
        <w:rPr>
          <w:rStyle w:val="VerbatimChar"/>
        </w:rPr>
        <w:t xml:space="preserve">  App-&gt;&gt;Entra: OIDC auth request (PKCE)</w:t>
      </w:r>
      <w:r>
        <w:br/>
      </w:r>
      <w:r>
        <w:rPr>
          <w:rStyle w:val="VerbatimChar"/>
        </w:rPr>
        <w:t xml:space="preserve">  Entra-&gt;&gt;Entra: Apply Conditional Access + MFA (phishing-resistant)</w:t>
      </w:r>
      <w:r>
        <w:br/>
      </w:r>
      <w:r>
        <w:rPr>
          <w:rStyle w:val="VerbatimChar"/>
        </w:rPr>
        <w:t xml:space="preserve">  Entra--&gt;&gt;App: ID token + auth code</w:t>
      </w:r>
      <w:r>
        <w:br/>
      </w:r>
      <w:r>
        <w:rPr>
          <w:rStyle w:val="VerbatimChar"/>
        </w:rPr>
        <w:t xml:space="preserve">  App-&gt;&gt;Entra: Exchange code -&gt; access/refresh tokens</w:t>
      </w:r>
      <w:r>
        <w:br/>
      </w:r>
      <w:r>
        <w:rPr>
          <w:rStyle w:val="VerbatimChar"/>
        </w:rPr>
        <w:t xml:space="preserve">  U-&gt;&gt;API: Request + access token</w:t>
      </w:r>
      <w:r>
        <w:br/>
      </w:r>
      <w:r>
        <w:rPr>
          <w:rStyle w:val="VerbatimChar"/>
        </w:rPr>
        <w:t xml:space="preserve">  API-&gt;&gt;API: Validate issuer/audience/signature; derive tenant + roles</w:t>
      </w:r>
      <w:r>
        <w:br/>
      </w:r>
      <w:r>
        <w:rPr>
          <w:rStyle w:val="VerbatimChar"/>
        </w:rPr>
        <w:t xml:space="preserve">  API-&gt;&gt;API: Enforce RBAC + tenant scoping (RLS context)</w:t>
      </w:r>
      <w:r>
        <w:br/>
      </w:r>
      <w:r>
        <w:rPr>
          <w:rStyle w:val="VerbatimChar"/>
        </w:rPr>
        <w:t xml:space="preserve">  API--&gt;&gt;U: Authorized response</w:t>
      </w:r>
    </w:p>
    <w:p>
      <w:pPr>
        <w:pStyle w:val="Compact"/>
        <w:numPr>
          <w:ilvl w:val="0"/>
          <w:numId w:val="1105"/>
        </w:numPr>
      </w:pPr>
      <w:r>
        <w:rPr>
          <w:b/>
          <w:bCs/>
        </w:rPr>
        <w:t xml:space="preserve">Workforce (B2B SaaS):</w:t>
      </w:r>
      <w:r>
        <w:t xml:space="preserve"> </w:t>
      </w:r>
      <w:r>
        <w:t xml:space="preserve">Adopta is a</w:t>
      </w:r>
      <w:r>
        <w:t xml:space="preserve"> </w:t>
      </w:r>
      <w:r>
        <w:rPr>
          <w:b/>
          <w:bCs/>
        </w:rPr>
        <w:t xml:space="preserve">multi-tenant Entra application</w:t>
      </w:r>
      <w:r>
        <w:t xml:space="preserve">; customer admins</w:t>
      </w:r>
      <w:r>
        <w:t xml:space="preserve"> </w:t>
      </w:r>
      <w:r>
        <w:rPr>
          <w:b/>
          <w:bCs/>
        </w:rPr>
        <w:t xml:space="preserve">consent</w:t>
      </w:r>
      <w:r>
        <w:t xml:space="preserve"> </w:t>
      </w:r>
      <w:r>
        <w:t xml:space="preserve">and their users sign in with corporate Entra identities.</w:t>
      </w:r>
      <w:r>
        <w:t xml:space="preserve"> </w:t>
      </w:r>
      <w:r>
        <w:rPr>
          <w:b/>
          <w:bCs/>
        </w:rPr>
        <w:t xml:space="preserve">SCIM</w:t>
      </w:r>
      <w:r>
        <w:t xml:space="preserve"> </w:t>
      </w:r>
      <w:r>
        <w:t xml:space="preserve">automates lifecycle;</w:t>
      </w:r>
      <w:r>
        <w:t xml:space="preserve"> </w:t>
      </w:r>
      <w:r>
        <w:rPr>
          <w:b/>
          <w:bCs/>
        </w:rPr>
        <w:t xml:space="preserve">Conditional Access/MFA</w:t>
      </w:r>
      <w:r>
        <w:t xml:space="preserve"> </w:t>
      </w:r>
      <w:r>
        <w:t xml:space="preserve">are honoured; MFA/device claims from the home tenant can be</w:t>
      </w:r>
      <w:r>
        <w:t xml:space="preserve"> </w:t>
      </w:r>
      <w:r>
        <w:rPr>
          <w:b/>
          <w:bCs/>
        </w:rPr>
        <w:t xml:space="preserve">trusted</w:t>
      </w:r>
      <w:r>
        <w:t xml:space="preserve">.</w:t>
      </w:r>
    </w:p>
    <w:p>
      <w:pPr>
        <w:pStyle w:val="Compact"/>
        <w:numPr>
          <w:ilvl w:val="0"/>
          <w:numId w:val="1105"/>
        </w:numPr>
      </w:pPr>
      <w:r>
        <w:rPr>
          <w:b/>
          <w:bCs/>
        </w:rPr>
        <w:t xml:space="preserve">Customer/consumer (CIAM):</w:t>
      </w:r>
      <w:r>
        <w:t xml:space="preserve"> </w:t>
      </w:r>
      <w:r>
        <w:rPr>
          <w:b/>
          <w:bCs/>
        </w:rPr>
        <w:t xml:space="preserve">Microsoft Entra External ID</w:t>
      </w:r>
      <w:r>
        <w:t xml:space="preserve"> </w:t>
      </w:r>
      <w:r>
        <w:t xml:space="preserve">(external tenant) for self-sign-up/social/email — the</w:t>
      </w:r>
      <w:r>
        <w:t xml:space="preserve"> </w:t>
      </w:r>
      <w:r>
        <w:rPr>
          <w:b/>
          <w:bCs/>
        </w:rPr>
        <w:t xml:space="preserve">current</w:t>
      </w:r>
      <w:r>
        <w:t xml:space="preserve"> </w:t>
      </w:r>
      <w:r>
        <w:t xml:space="preserve">platform (B2C is end-of-sale for new customers). No legacy custom XML policies.</w:t>
      </w:r>
    </w:p>
    <w:p>
      <w:pPr>
        <w:pStyle w:val="Compact"/>
        <w:numPr>
          <w:ilvl w:val="0"/>
          <w:numId w:val="1105"/>
        </w:numPr>
      </w:pPr>
      <w:r>
        <w:rPr>
          <w:b/>
          <w:bCs/>
        </w:rPr>
        <w:t xml:space="preserve">Non-Microsoft tenants:</w:t>
      </w:r>
      <w:r>
        <w:t xml:space="preserve"> </w:t>
      </w:r>
      <w:r>
        <w:t xml:space="preserve">generic</w:t>
      </w:r>
      <w:r>
        <w:t xml:space="preserve"> </w:t>
      </w:r>
      <w:r>
        <w:rPr>
          <w:b/>
          <w:bCs/>
        </w:rPr>
        <w:t xml:space="preserve">OIDC/SAML</w:t>
      </w:r>
      <w:r>
        <w:t xml:space="preserve"> </w:t>
      </w:r>
      <w:r>
        <w:t xml:space="preserve">federation (Okta/Ping/Google).</w:t>
      </w:r>
    </w:p>
    <w:p>
      <w:pPr>
        <w:pStyle w:val="Compact"/>
        <w:numPr>
          <w:ilvl w:val="0"/>
          <w:numId w:val="1105"/>
        </w:numPr>
      </w:pPr>
      <w:r>
        <w:rPr>
          <w:b/>
          <w:bCs/>
        </w:rPr>
        <w:t xml:space="preserve">Tokens:</w:t>
      </w:r>
      <w:r>
        <w:t xml:space="preserve"> </w:t>
      </w:r>
      <w:r>
        <w:t xml:space="preserve">short-lived access tokens, rotating refresh tokens, full validation per request, revocation on deactivation.</w:t>
      </w:r>
    </w:p>
    <w:p>
      <w:pPr>
        <w:pStyle w:val="Compact"/>
        <w:numPr>
          <w:ilvl w:val="0"/>
          <w:numId w:val="1105"/>
        </w:numPr>
      </w:pPr>
      <w:r>
        <w:rPr>
          <w:b/>
          <w:bCs/>
        </w:rPr>
        <w:t xml:space="preserve">Service identity:</w:t>
      </w:r>
      <w:r>
        <w:t xml:space="preserve"> </w:t>
      </w:r>
      <w:r>
        <w:t xml:space="preserve">Azure</w:t>
      </w:r>
      <w:r>
        <w:t xml:space="preserve"> </w:t>
      </w:r>
      <w:r>
        <w:rPr>
          <w:b/>
          <w:bCs/>
        </w:rPr>
        <w:t xml:space="preserve">Managed Identities</w:t>
      </w:r>
      <w:r>
        <w:t xml:space="preserve"> </w:t>
      </w:r>
      <w:r>
        <w:t xml:space="preserve">for service-to-Azure auth;</w:t>
      </w:r>
      <w:r>
        <w:t xml:space="preserve"> </w:t>
      </w:r>
      <w:r>
        <w:rPr>
          <w:b/>
          <w:bCs/>
        </w:rPr>
        <w:t xml:space="preserve">no secrets in code</w:t>
      </w:r>
      <w:r>
        <w:t xml:space="preserve">; Key Vault for the rest.</w:t>
      </w:r>
    </w:p>
    <w:bookmarkEnd w:id="110"/>
    <w:bookmarkStart w:id="111" w:name="application-data-protection"/>
    <w:p>
      <w:pPr>
        <w:pStyle w:val="Heading3"/>
      </w:pPr>
      <w:r>
        <w:t xml:space="preserve">6.2 Application &amp; data protection</w:t>
      </w:r>
    </w:p>
    <w:p>
      <w:pPr>
        <w:pStyle w:val="Compact"/>
        <w:numPr>
          <w:ilvl w:val="0"/>
          <w:numId w:val="1106"/>
        </w:numPr>
      </w:pPr>
      <w:r>
        <w:rPr>
          <w:b/>
          <w:bCs/>
        </w:rPr>
        <w:t xml:space="preserve">In transit:</w:t>
      </w:r>
      <w:r>
        <w:t xml:space="preserve"> </w:t>
      </w:r>
      <w:r>
        <w:t xml:space="preserve">TLS 1.2+ everywhere, HSTS;</w:t>
      </w:r>
      <w:r>
        <w:t xml:space="preserve"> </w:t>
      </w:r>
      <w:r>
        <w:rPr>
          <w:b/>
          <w:bCs/>
        </w:rPr>
        <w:t xml:space="preserve">at rest:</w:t>
      </w:r>
      <w:r>
        <w:t xml:space="preserve"> </w:t>
      </w:r>
      <w:r>
        <w:t xml:space="preserve">Azure-managed encryption + Key Vault-held keys; field-level encryption for the most sensitive config.</w:t>
      </w:r>
    </w:p>
    <w:p>
      <w:pPr>
        <w:pStyle w:val="Compact"/>
        <w:numPr>
          <w:ilvl w:val="0"/>
          <w:numId w:val="1106"/>
        </w:numPr>
      </w:pPr>
      <w:r>
        <w:rPr>
          <w:b/>
          <w:bCs/>
        </w:rPr>
        <w:t xml:space="preserve">Runtime security:</w:t>
      </w:r>
      <w:r>
        <w:t xml:space="preserve"> </w:t>
      </w:r>
      <w:r>
        <w:t xml:space="preserve">the agent is</w:t>
      </w:r>
      <w:r>
        <w:t xml:space="preserve"> </w:t>
      </w:r>
      <w:r>
        <w:rPr>
          <w:b/>
          <w:bCs/>
        </w:rPr>
        <w:t xml:space="preserve">CSP-friendly</w:t>
      </w:r>
      <w:r>
        <w:t xml:space="preserve">, served from a known CDN origin with</w:t>
      </w:r>
      <w:r>
        <w:t xml:space="preserve"> </w:t>
      </w:r>
      <w:r>
        <w:rPr>
          <w:b/>
          <w:bCs/>
        </w:rPr>
        <w:t xml:space="preserve">Subresource Integrity</w:t>
      </w:r>
      <w:r>
        <w:t xml:space="preserve">; content bundles are</w:t>
      </w:r>
      <w:r>
        <w:t xml:space="preserve"> </w:t>
      </w:r>
      <w:r>
        <w:rPr>
          <w:b/>
          <w:bCs/>
        </w:rPr>
        <w:t xml:space="preserve">signed/versioned</w:t>
      </w:r>
      <w:r>
        <w:t xml:space="preserve">; the overlay is</w:t>
      </w:r>
      <w:r>
        <w:t xml:space="preserve"> </w:t>
      </w:r>
      <w:r>
        <w:rPr>
          <w:b/>
          <w:bCs/>
        </w:rPr>
        <w:t xml:space="preserve">Shadow-DOM isolated</w:t>
      </w:r>
      <w:r>
        <w:t xml:space="preserve"> </w:t>
      </w:r>
      <w:r>
        <w:t xml:space="preserve">and removable;</w:t>
      </w:r>
      <w:r>
        <w:t xml:space="preserve"> </w:t>
      </w:r>
      <w:r>
        <w:rPr>
          <w:b/>
          <w:bCs/>
        </w:rPr>
        <w:t xml:space="preserve">strict domain/URL scoping</w:t>
      </w:r>
      <w:r>
        <w:t xml:space="preserve"> </w:t>
      </w:r>
      <w:r>
        <w:t xml:space="preserve">(</w:t>
      </w:r>
      <w:r>
        <w:rPr>
          <w:rStyle w:val="VerbatimChar"/>
        </w:rPr>
        <w:t xml:space="preserve">FR-IDN-041</w:t>
      </w:r>
      <w:r>
        <w:t xml:space="preserve">).</w:t>
      </w:r>
    </w:p>
    <w:p>
      <w:pPr>
        <w:pStyle w:val="Compact"/>
        <w:numPr>
          <w:ilvl w:val="0"/>
          <w:numId w:val="1106"/>
        </w:numPr>
      </w:pPr>
      <w:r>
        <w:rPr>
          <w:b/>
          <w:bCs/>
        </w:rPr>
        <w:t xml:space="preserve">Privacy by construction:</w:t>
      </w:r>
      <w:r>
        <w:t xml:space="preserve"> </w:t>
      </w:r>
      <w:r>
        <w:t xml:space="preserve">autocapture is</w:t>
      </w:r>
      <w:r>
        <w:t xml:space="preserve"> </w:t>
      </w:r>
      <w:r>
        <w:rPr>
          <w:b/>
          <w:bCs/>
        </w:rPr>
        <w:t xml:space="preserve">structure-only</w:t>
      </w:r>
      <w:r>
        <w:t xml:space="preserve"> </w:t>
      </w:r>
      <w:r>
        <w:t xml:space="preserve">by default;</w:t>
      </w:r>
      <w:r>
        <w:t xml:space="preserve"> </w:t>
      </w:r>
      <w:r>
        <w:rPr>
          <w:b/>
          <w:bCs/>
        </w:rPr>
        <w:t xml:space="preserve">masking/redaction</w:t>
      </w:r>
      <w:r>
        <w:t xml:space="preserve"> </w:t>
      </w:r>
      <w:r>
        <w:t xml:space="preserve">policies (default-on for sensitive inputs);</w:t>
      </w:r>
      <w:r>
        <w:t xml:space="preserve"> </w:t>
      </w:r>
      <w:r>
        <w:rPr>
          <w:b/>
          <w:bCs/>
        </w:rPr>
        <w:t xml:space="preserve">data residency</w:t>
      </w:r>
      <w:r>
        <w:t xml:space="preserve"> </w:t>
      </w:r>
      <w:r>
        <w:t xml:space="preserve">per tenant; retention +</w:t>
      </w:r>
      <w:r>
        <w:t xml:space="preserve"> </w:t>
      </w:r>
      <w:r>
        <w:rPr>
          <w:b/>
          <w:bCs/>
        </w:rPr>
        <w:t xml:space="preserve">right-to-erasure</w:t>
      </w:r>
      <w:r>
        <w:t xml:space="preserve"> </w:t>
      </w:r>
      <w:r>
        <w:t xml:space="preserve">tooling (</w:t>
      </w:r>
      <w:r>
        <w:rPr>
          <w:rStyle w:val="VerbatimChar"/>
        </w:rPr>
        <w:t xml:space="preserve">NFR-PRIV-1</w:t>
      </w:r>
      <w:r>
        <w:t xml:space="preserve">).</w:t>
      </w:r>
    </w:p>
    <w:p>
      <w:pPr>
        <w:pStyle w:val="Compact"/>
        <w:numPr>
          <w:ilvl w:val="0"/>
          <w:numId w:val="1106"/>
        </w:numPr>
      </w:pPr>
      <w:r>
        <w:rPr>
          <w:b/>
          <w:bCs/>
        </w:rPr>
        <w:t xml:space="preserve">AppSec pipeline:</w:t>
      </w:r>
      <w:r>
        <w:t xml:space="preserve"> </w:t>
      </w:r>
      <w:r>
        <w:t xml:space="preserve">OWASP ASVS alignment;</w:t>
      </w:r>
      <w:r>
        <w:t xml:space="preserve"> </w:t>
      </w:r>
      <w:r>
        <w:rPr>
          <w:b/>
          <w:bCs/>
        </w:rPr>
        <w:t xml:space="preserve">CodeQL (SAST), Dependabot, secret scanning, container/image scanning, DAST</w:t>
      </w:r>
      <w:r>
        <w:t xml:space="preserve">; signed artefacts; least-privilege everywhere.</w:t>
      </w:r>
    </w:p>
    <w:p>
      <w:pPr>
        <w:pStyle w:val="Compact"/>
        <w:numPr>
          <w:ilvl w:val="0"/>
          <w:numId w:val="1106"/>
        </w:numPr>
      </w:pPr>
      <w:r>
        <w:rPr>
          <w:b/>
          <w:bCs/>
        </w:rPr>
        <w:t xml:space="preserve">Compliance trajectory:</w:t>
      </w:r>
      <w:r>
        <w:t xml:space="preserve"> </w:t>
      </w:r>
      <w:r>
        <w:t xml:space="preserve">controls and evidence aligned to</w:t>
      </w:r>
      <w:r>
        <w:t xml:space="preserve"> </w:t>
      </w:r>
      <w:r>
        <w:rPr>
          <w:b/>
          <w:bCs/>
        </w:rPr>
        <w:t xml:space="preserve">SOC 2 Type II / ISO 27001 / GDPR</w:t>
      </w:r>
      <w:r>
        <w:t xml:space="preserve">; DPA + sub-processor list; audit log immutability (</w:t>
      </w:r>
      <w:r>
        <w:rPr>
          <w:rStyle w:val="VerbatimChar"/>
        </w:rPr>
        <w:t xml:space="preserve">FR-IDN-040</w:t>
      </w:r>
      <w:r>
        <w:t xml:space="preserve">).</w:t>
      </w:r>
    </w:p>
    <w:p>
      <w:pPr>
        <w:pStyle w:val="Compact"/>
        <w:numPr>
          <w:ilvl w:val="0"/>
          <w:numId w:val="1106"/>
        </w:numPr>
      </w:pPr>
      <w:r>
        <w:rPr>
          <w:b/>
          <w:bCs/>
        </w:rPr>
        <w:t xml:space="preserve">AI safety:</w:t>
      </w:r>
      <w:r>
        <w:t xml:space="preserve"> </w:t>
      </w:r>
      <w:r>
        <w:t xml:space="preserve">prompt-injection defences for the answer/insights agents (the runtime ingests untrusted page content — treat it as untrusted), output filtering,</w:t>
      </w:r>
      <w:r>
        <w:t xml:space="preserve"> </w:t>
      </w:r>
      <w:r>
        <w:rPr>
          <w:b/>
          <w:bCs/>
        </w:rPr>
        <w:t xml:space="preserve">RAG grounding with citations and</w:t>
      </w:r>
      <w:r>
        <w:rPr>
          <w:b/>
          <w:bCs/>
        </w:rPr>
        <w:t xml:space="preserve"> </w:t>
      </w:r>
      <w:r>
        <w:rPr>
          <w:b/>
          <w:bCs/>
        </w:rPr>
        <w:t xml:space="preserve">“</w:t>
      </w:r>
      <w:r>
        <w:rPr>
          <w:b/>
          <w:bCs/>
        </w:rPr>
        <w:t xml:space="preserve">I don’t know</w:t>
      </w:r>
      <w:r>
        <w:rPr>
          <w:b/>
          <w:bCs/>
        </w:rPr>
        <w:t xml:space="preserve">”</w:t>
      </w:r>
      <w:r>
        <w:t xml:space="preserve"> </w:t>
      </w:r>
      <w:r>
        <w:t xml:space="preserve">behaviour, per-tenant data boundaries for embeddings, and</w:t>
      </w:r>
      <w:r>
        <w:t xml:space="preserve"> </w:t>
      </w:r>
      <w:r>
        <w:rPr>
          <w:b/>
          <w:bCs/>
        </w:rPr>
        <w:t xml:space="preserve">no PII egress</w:t>
      </w:r>
      <w:r>
        <w:t xml:space="preserve"> </w:t>
      </w:r>
      <w:r>
        <w:t xml:space="preserve">on the vision fallback unless explicitly opted in.</w:t>
      </w:r>
    </w:p>
    <w:p>
      <w:r>
        <w:pict>
          <v:rect style="width:0;height:1.5pt" o:hralign="center" o:hrstd="t" o:hr="t"/>
        </w:pict>
      </w:r>
    </w:p>
    <w:bookmarkEnd w:id="111"/>
    <w:bookmarkEnd w:id="112"/>
    <w:bookmarkStart w:id="116" w:name="Xf2df57c6b7d574997150fd35df01ba72adc5788"/>
    <w:p>
      <w:pPr>
        <w:pStyle w:val="Heading2"/>
      </w:pPr>
      <w:r>
        <w:t xml:space="preserve">7. The Element Engine (deep dive — the durability moat)</w:t>
      </w:r>
    </w:p>
    <w:p>
      <w:pPr>
        <w:pStyle w:val="FirstParagraph"/>
      </w:pPr>
      <w:r>
        <w:t xml:space="preserve">The single highest-risk component. It must</w:t>
      </w:r>
      <w:r>
        <w:t xml:space="preserve"> </w:t>
      </w:r>
      <w:r>
        <w:rPr>
          <w:b/>
          <w:bCs/>
        </w:rPr>
        <w:t xml:space="preserve">anchor guidance to elements in apps we don’t control and survive UI change</w:t>
      </w:r>
      <w:r>
        <w:t xml:space="preserve">. Design mirrors the best of WalkMe DeepUI / jQuery fallback / Element Library and Whatfix ScreenSense (vision), as a</w:t>
      </w:r>
      <w:r>
        <w:t xml:space="preserve"> </w:t>
      </w:r>
      <w:r>
        <w:rPr>
          <w:b/>
          <w:bCs/>
        </w:rPr>
        <w:t xml:space="preserve">layered resolver</w:t>
      </w:r>
      <w:r>
        <w:t xml:space="preserve">.</w:t>
      </w:r>
    </w:p>
    <w:bookmarkStart w:id="113" w:name="capture-the-multi-signal-descriptor"/>
    <w:p>
      <w:pPr>
        <w:pStyle w:val="Heading3"/>
      </w:pPr>
      <w:r>
        <w:t xml:space="preserve">7.1 Capture — the multi-signal descriptor</w:t>
      </w:r>
    </w:p>
    <w:p>
      <w:pPr>
        <w:pStyle w:val="FirstParagraph"/>
      </w:pPr>
      <w:r>
        <w:t xml:space="preserve">On author capture, store a</w:t>
      </w:r>
      <w:r>
        <w:t xml:space="preserve"> </w:t>
      </w:r>
      <w:r>
        <w:rPr>
          <w:b/>
          <w:bCs/>
        </w:rPr>
        <w:t xml:space="preserve">descriptor</w:t>
      </w:r>
      <w:r>
        <w:t xml:space="preserve">, not a single selector:</w:t>
      </w:r>
    </w:p>
    <w:p>
      <w:pPr>
        <w:pStyle w:val="SourceCode"/>
      </w:pPr>
      <w:r>
        <w:rPr>
          <w:rStyle w:val="VerbatimChar"/>
        </w:rPr>
        <w:t xml:space="preserve">{</w:t>
      </w:r>
      <w:r>
        <w:br/>
      </w:r>
      <w:r>
        <w:rPr>
          <w:rStyle w:val="VerbatimChar"/>
        </w:rPr>
        <w:t xml:space="preserve">  "signals": {</w:t>
      </w:r>
      <w:r>
        <w:br/>
      </w:r>
      <w:r>
        <w:rPr>
          <w:rStyle w:val="VerbatimChar"/>
        </w:rPr>
        <w:t xml:space="preserve">    "stableAttrs": { "id": "...", "name": "...", "data-testid": "...", "aria-*": "..." },</w:t>
      </w:r>
      <w:r>
        <w:br/>
      </w:r>
      <w:r>
        <w:rPr>
          <w:rStyle w:val="VerbatimChar"/>
        </w:rPr>
        <w:t xml:space="preserve">    "role": "button", "tag": "button",</w:t>
      </w:r>
      <w:r>
        <w:br/>
      </w:r>
      <w:r>
        <w:rPr>
          <w:rStyle w:val="VerbatimChar"/>
        </w:rPr>
        <w:t xml:space="preserve">    "accessibleName": "Submit invoice",</w:t>
      </w:r>
      <w:r>
        <w:br/>
      </w:r>
      <w:r>
        <w:rPr>
          <w:rStyle w:val="VerbatimChar"/>
        </w:rPr>
        <w:t xml:space="preserve">    "textHash": "structural-text-fingerprint",     // not raw user content</w:t>
      </w:r>
      <w:r>
        <w:br/>
      </w:r>
      <w:r>
        <w:rPr>
          <w:rStyle w:val="VerbatimChar"/>
        </w:rPr>
        <w:t xml:space="preserve">    "classTokens": [{ "token": "btn-primary", "weight": 0.6 }],</w:t>
      </w:r>
      <w:r>
        <w:br/>
      </w:r>
      <w:r>
        <w:rPr>
          <w:rStyle w:val="VerbatimChar"/>
        </w:rPr>
        <w:t xml:space="preserve">    "structure": { "ancestorRoles": ["form","section"], "siblingIndex": 2, "depthHints": [...] },</w:t>
      </w:r>
      <w:r>
        <w:br/>
      </w:r>
      <w:r>
        <w:rPr>
          <w:rStyle w:val="VerbatimChar"/>
        </w:rPr>
        <w:t xml:space="preserve">    "geometry": { "relBox": [..], "anchorTextNearby": "Invoice actions" },</w:t>
      </w:r>
      <w:r>
        <w:br/>
      </w:r>
      <w:r>
        <w:rPr>
          <w:rStyle w:val="VerbatimChar"/>
        </w:rPr>
        <w:t xml:space="preserve">    "frame": "main|shadow:host-selector|iframe:same-origin"</w:t>
      </w:r>
      <w:r>
        <w:br/>
      </w:r>
      <w:r>
        <w:rPr>
          <w:rStyle w:val="VerbatimChar"/>
        </w:rPr>
        <w:t xml:space="preserve">  },</w:t>
      </w:r>
      <w:r>
        <w:br/>
      </w:r>
      <w:r>
        <w:rPr>
          <w:rStyle w:val="VerbatimChar"/>
        </w:rPr>
        <w:t xml:space="preserve">  "appProfile": "salesforce-lightning|dynamics-365|generic",</w:t>
      </w:r>
      <w:r>
        <w:br/>
      </w:r>
      <w:r>
        <w:rPr>
          <w:rStyle w:val="VerbatimChar"/>
        </w:rPr>
        <w:t xml:space="preserve">  "libraryRef": "optional pointer to maintained Element Library entry"</w:t>
      </w:r>
      <w:r>
        <w:br/>
      </w:r>
      <w:r>
        <w:rPr>
          <w:rStyle w:val="VerbatimChar"/>
        </w:rPr>
        <w:t xml:space="preserve">}</w:t>
      </w:r>
    </w:p>
    <w:bookmarkEnd w:id="113"/>
    <w:bookmarkStart w:id="114" w:name="Xd4c4c0729d11dc60d760eef52051b60b5ecfc07"/>
    <w:p>
      <w:pPr>
        <w:pStyle w:val="Heading3"/>
      </w:pPr>
      <w:r>
        <w:t xml:space="preserve">7.2 Resolve — confidence-scored matching (runtime)</w:t>
      </w:r>
    </w:p>
    <w:p>
      <w:pPr>
        <w:pStyle w:val="SourceCode"/>
      </w:pPr>
      <w:r>
        <w:rPr>
          <w:rStyle w:val="VerbatimChar"/>
        </w:rPr>
        <w:t xml:space="preserve">flowchart TB</w:t>
      </w:r>
      <w:r>
        <w:br/>
      </w:r>
      <w:r>
        <w:rPr>
          <w:rStyle w:val="VerbatimChar"/>
        </w:rPr>
        <w:t xml:space="preserve">  START([Need to anchor an item on this page]) --&gt; LIB{Library ref?}</w:t>
      </w:r>
      <w:r>
        <w:br/>
      </w:r>
      <w:r>
        <w:rPr>
          <w:rStyle w:val="VerbatimChar"/>
        </w:rPr>
        <w:t xml:space="preserve">  LIB -- yes --&gt; LIBMATCH["Use maintained library selector (auto-updated centrally)"] --&gt; CHECK</w:t>
      </w:r>
      <w:r>
        <w:br/>
      </w:r>
      <w:r>
        <w:rPr>
          <w:rStyle w:val="VerbatimChar"/>
        </w:rPr>
        <w:t xml:space="preserve">  LIB -- no --&gt; S1["Strategy 1: stable attributes (id/name/data-*/aria)"] --&gt; SC1{conf &gt;= T?}</w:t>
      </w:r>
      <w:r>
        <w:br/>
      </w:r>
      <w:r>
        <w:rPr>
          <w:rStyle w:val="VerbatimChar"/>
        </w:rPr>
        <w:t xml:space="preserve">  SC1 -- yes --&gt; CHECK</w:t>
      </w:r>
      <w:r>
        <w:br/>
      </w:r>
      <w:r>
        <w:rPr>
          <w:rStyle w:val="VerbatimChar"/>
        </w:rPr>
        <w:t xml:space="preserve">  SC1 -- no --&gt; S2["Strategy 2: role + accessible name + structural context"] --&gt; SC2{conf &gt;= T?}</w:t>
      </w:r>
      <w:r>
        <w:br/>
      </w:r>
      <w:r>
        <w:rPr>
          <w:rStyle w:val="VerbatimChar"/>
        </w:rPr>
        <w:t xml:space="preserve">  SC2 -- yes --&gt; CHECK</w:t>
      </w:r>
      <w:r>
        <w:br/>
      </w:r>
      <w:r>
        <w:rPr>
          <w:rStyle w:val="VerbatimChar"/>
        </w:rPr>
        <w:t xml:space="preserve">  SC2 -- no --&gt; S3["Strategy 3: weighted multi-signal scorer over candidates"] --&gt; SC3{conf &gt;= T?}</w:t>
      </w:r>
      <w:r>
        <w:br/>
      </w:r>
      <w:r>
        <w:rPr>
          <w:rStyle w:val="VerbatimChar"/>
        </w:rPr>
        <w:t xml:space="preserve">  SC3 -- yes --&gt; CHECK</w:t>
      </w:r>
      <w:r>
        <w:br/>
      </w:r>
      <w:r>
        <w:rPr>
          <w:rStyle w:val="VerbatimChar"/>
        </w:rPr>
        <w:t xml:space="preserve">  SC3 -- no --&gt; S4["Strategy 4: positional/visual heuristics + nearby text"] --&gt; SC4{conf &gt;= T?}</w:t>
      </w:r>
      <w:r>
        <w:br/>
      </w:r>
      <w:r>
        <w:rPr>
          <w:rStyle w:val="VerbatimChar"/>
        </w:rPr>
        <w:t xml:space="preserve">  SC4 -- yes --&gt; CHECK</w:t>
      </w:r>
      <w:r>
        <w:br/>
      </w:r>
      <w:r>
        <w:rPr>
          <w:rStyle w:val="VerbatimChar"/>
        </w:rPr>
        <w:t xml:space="preserve">  SC4 -- no --&gt; VIS{Vision fallback enabled?}</w:t>
      </w:r>
      <w:r>
        <w:br/>
      </w:r>
      <w:r>
        <w:rPr>
          <w:rStyle w:val="VerbatimChar"/>
        </w:rPr>
        <w:t xml:space="preserve">  VIS -- yes --&gt; S5["Strategy 5: multimodal model on screenshot+DOM -&gt; propose anchor"] --&gt; SC5{found?}</w:t>
      </w:r>
      <w:r>
        <w:br/>
      </w:r>
      <w:r>
        <w:rPr>
          <w:rStyle w:val="VerbatimChar"/>
        </w:rPr>
        <w:t xml:space="preserve">  VIS -- no --&gt; FAIL</w:t>
      </w:r>
      <w:r>
        <w:br/>
      </w:r>
      <w:r>
        <w:rPr>
          <w:rStyle w:val="VerbatimChar"/>
        </w:rPr>
        <w:t xml:space="preserve">  SC5 -- yes --&gt; CHECK</w:t>
      </w:r>
      <w:r>
        <w:br/>
      </w:r>
      <w:r>
        <w:rPr>
          <w:rStyle w:val="VerbatimChar"/>
        </w:rPr>
        <w:t xml:space="preserve">  SC5 -- no --&gt; FAIL["Suppress item + emit anchor-health(broken)"]</w:t>
      </w:r>
      <w:r>
        <w:br/>
      </w:r>
      <w:r>
        <w:rPr>
          <w:rStyle w:val="VerbatimChar"/>
        </w:rPr>
        <w:t xml:space="preserve">  CHECK["Element found"] --&gt; WATCH["Observe via MutationObserver; re-resolve on DOM/route change"]</w:t>
      </w:r>
    </w:p>
    <w:p>
      <w:pPr>
        <w:pStyle w:val="Compact"/>
        <w:numPr>
          <w:ilvl w:val="0"/>
          <w:numId w:val="1107"/>
        </w:numPr>
      </w:pPr>
      <w:r>
        <w:rPr>
          <w:b/>
          <w:bCs/>
        </w:rPr>
        <w:t xml:space="preserve">Confidence threshold (T):</w:t>
      </w:r>
      <w:r>
        <w:t xml:space="preserve"> </w:t>
      </w:r>
      <w:r>
        <w:t xml:space="preserve">tuned per app profile; ambiguous multi-matches are disambiguated by structure/geometry or suppressed (never guess destructively).</w:t>
      </w:r>
    </w:p>
    <w:p>
      <w:pPr>
        <w:pStyle w:val="Compact"/>
        <w:numPr>
          <w:ilvl w:val="0"/>
          <w:numId w:val="1107"/>
        </w:numPr>
      </w:pPr>
      <w:r>
        <w:rPr>
          <w:b/>
          <w:bCs/>
        </w:rPr>
        <w:t xml:space="preserve">Vision fallback (</w:t>
      </w:r>
      <w:r>
        <w:rPr>
          <w:rStyle w:val="VerbatimChar"/>
          <w:b/>
          <w:bCs/>
        </w:rPr>
        <w:t xml:space="preserve">FR-ELM-004</w:t>
      </w:r>
      <w:r>
        <w:rPr>
          <w:b/>
          <w:bCs/>
        </w:rPr>
        <w:t xml:space="preserve">):</w:t>
      </w:r>
      <w:r>
        <w:t xml:space="preserve"> </w:t>
      </w:r>
      <w:r>
        <w:t xml:space="preserve">when DOM strategies fail, a</w:t>
      </w:r>
      <w:r>
        <w:t xml:space="preserve"> </w:t>
      </w:r>
      <w:r>
        <w:rPr>
          <w:b/>
          <w:bCs/>
        </w:rPr>
        <w:t xml:space="preserve">multimodal model</w:t>
      </w:r>
      <w:r>
        <w:t xml:space="preserve"> </w:t>
      </w:r>
      <w:r>
        <w:t xml:space="preserve">(Claude vision) locates the element from a</w:t>
      </w:r>
      <w:r>
        <w:t xml:space="preserve"> </w:t>
      </w:r>
      <w:r>
        <w:rPr>
          <w:b/>
          <w:bCs/>
        </w:rPr>
        <w:t xml:space="preserve">screenshot + DOM context</w:t>
      </w:r>
      <w:r>
        <w:t xml:space="preserve"> </w:t>
      </w:r>
      <w:r>
        <w:t xml:space="preserve">and</w:t>
      </w:r>
      <w:r>
        <w:t xml:space="preserve"> </w:t>
      </w:r>
      <w:r>
        <w:rPr>
          <w:b/>
          <w:bCs/>
        </w:rPr>
        <w:t xml:space="preserve">proposes a new descriptor</w:t>
      </w:r>
      <w:r>
        <w:t xml:space="preserve"> </w:t>
      </w:r>
      <w:r>
        <w:t xml:space="preserve">for author confirmation. Privacy-gated (tenant opt-in; structural data only; no PII egress).</w:t>
      </w:r>
    </w:p>
    <w:p>
      <w:pPr>
        <w:pStyle w:val="Compact"/>
        <w:numPr>
          <w:ilvl w:val="0"/>
          <w:numId w:val="1107"/>
        </w:numPr>
      </w:pPr>
      <w:r>
        <w:rPr>
          <w:b/>
          <w:bCs/>
        </w:rPr>
        <w:t xml:space="preserve">SPA/dynamic:</w:t>
      </w:r>
      <w:r>
        <w:t xml:space="preserve"> </w:t>
      </w:r>
      <w:r>
        <w:t xml:space="preserve">a debounced</w:t>
      </w:r>
      <w:r>
        <w:t xml:space="preserve"> </w:t>
      </w:r>
      <w:r>
        <w:rPr>
          <w:b/>
          <w:bCs/>
        </w:rPr>
        <w:t xml:space="preserve">MutationObserver</w:t>
      </w:r>
      <w:r>
        <w:t xml:space="preserve"> </w:t>
      </w:r>
      <w:r>
        <w:t xml:space="preserve">+ history/route hooks trigger re-resolution; supports late-rendered and hover-revealed elements (state machine per item).</w:t>
      </w:r>
    </w:p>
    <w:p>
      <w:pPr>
        <w:pStyle w:val="Compact"/>
        <w:numPr>
          <w:ilvl w:val="0"/>
          <w:numId w:val="1107"/>
        </w:numPr>
      </w:pPr>
      <w:r>
        <w:rPr>
          <w:b/>
          <w:bCs/>
        </w:rPr>
        <w:t xml:space="preserve">Shadow DOM / iframes:</w:t>
      </w:r>
      <w:r>
        <w:t xml:space="preserve"> </w:t>
      </w:r>
      <w:r>
        <w:t xml:space="preserve">scoped/pierced queries for Shadow DOM and same-origin iframes; cross-origin reported as a limitation (</w:t>
      </w:r>
      <w:r>
        <w:rPr>
          <w:rStyle w:val="VerbatimChar"/>
        </w:rPr>
        <w:t xml:space="preserve">FR-ELM-008</w:t>
      </w:r>
      <w:r>
        <w:t xml:space="preserve">).</w:t>
      </w:r>
    </w:p>
    <w:bookmarkEnd w:id="114"/>
    <w:bookmarkStart w:id="115" w:name="maintain-anchor-health-library"/>
    <w:p>
      <w:pPr>
        <w:pStyle w:val="Heading3"/>
      </w:pPr>
      <w:r>
        <w:t xml:space="preserve">7.3 Maintain — anchor health &amp; library</w:t>
      </w:r>
    </w:p>
    <w:p>
      <w:pPr>
        <w:pStyle w:val="Compact"/>
        <w:numPr>
          <w:ilvl w:val="0"/>
          <w:numId w:val="1108"/>
        </w:numPr>
      </w:pPr>
      <w:r>
        <w:rPr>
          <w:b/>
          <w:bCs/>
        </w:rPr>
        <w:t xml:space="preserve">Anchor-health monitor</w:t>
      </w:r>
      <w:r>
        <w:t xml:space="preserve"> </w:t>
      </w:r>
      <w:r>
        <w:t xml:space="preserve">(</w:t>
      </w:r>
      <w:r>
        <w:rPr>
          <w:rStyle w:val="VerbatimChar"/>
        </w:rPr>
        <w:t xml:space="preserve">SWORK</w:t>
      </w:r>
      <w:r>
        <w:t xml:space="preserve"> </w:t>
      </w:r>
      <w:r>
        <w:t xml:space="preserve">job + optional runtime telemetry): periodically validates descriptors against target apps and on real failures emits</w:t>
      </w:r>
      <w:r>
        <w:t xml:space="preserve"> </w:t>
      </w:r>
      <w:r>
        <w:rPr>
          <w:b/>
          <w:bCs/>
        </w:rPr>
        <w:t xml:space="preserve">anchor-health events</w:t>
      </w:r>
      <w:r>
        <w:t xml:space="preserve"> </w:t>
      </w:r>
      <w:r>
        <w:t xml:space="preserve">→ alerts listing affected items (</w:t>
      </w:r>
      <w:r>
        <w:rPr>
          <w:rStyle w:val="VerbatimChar"/>
        </w:rPr>
        <w:t xml:space="preserve">FR-ELM-005</w:t>
      </w:r>
      <w:r>
        <w:t xml:space="preserve">).</w:t>
      </w:r>
    </w:p>
    <w:p>
      <w:pPr>
        <w:pStyle w:val="Compact"/>
        <w:numPr>
          <w:ilvl w:val="0"/>
          <w:numId w:val="1108"/>
        </w:numPr>
      </w:pPr>
      <w:r>
        <w:rPr>
          <w:b/>
          <w:bCs/>
        </w:rPr>
        <w:t xml:space="preserve">Remediation:</w:t>
      </w:r>
      <w:r>
        <w:t xml:space="preserve"> </w:t>
      </w:r>
      <w:r>
        <w:rPr>
          <w:b/>
          <w:bCs/>
        </w:rPr>
        <w:t xml:space="preserve">one-action re-capture</w:t>
      </w:r>
      <w:r>
        <w:t xml:space="preserve"> </w:t>
      </w:r>
      <w:r>
        <w:t xml:space="preserve">and</w:t>
      </w:r>
      <w:r>
        <w:t xml:space="preserve"> </w:t>
      </w:r>
      <w:r>
        <w:rPr>
          <w:b/>
          <w:bCs/>
        </w:rPr>
        <w:t xml:space="preserve">bulk find/replace</w:t>
      </w:r>
      <w:r>
        <w:t xml:space="preserve"> </w:t>
      </w:r>
      <w:r>
        <w:t xml:space="preserve">across content (</w:t>
      </w:r>
      <w:r>
        <w:rPr>
          <w:rStyle w:val="VerbatimChar"/>
        </w:rPr>
        <w:t xml:space="preserve">FR-ELM-006</w:t>
      </w:r>
      <w:r>
        <w:t xml:space="preserve">).</w:t>
      </w:r>
    </w:p>
    <w:p>
      <w:pPr>
        <w:pStyle w:val="Compact"/>
        <w:numPr>
          <w:ilvl w:val="0"/>
          <w:numId w:val="1108"/>
        </w:numPr>
      </w:pPr>
      <w:r>
        <w:rPr>
          <w:b/>
          <w:bCs/>
        </w:rPr>
        <w:t xml:space="preserve">Element Library</w:t>
      </w:r>
      <w:r>
        <w:t xml:space="preserve"> </w:t>
      </w:r>
      <w:r>
        <w:t xml:space="preserve">(</w:t>
      </w:r>
      <w:r>
        <w:rPr>
          <w:rStyle w:val="VerbatimChar"/>
        </w:rPr>
        <w:t xml:space="preserve">FR-ELM-007</w:t>
      </w:r>
      <w:r>
        <w:t xml:space="preserve">): vendor-maintained descriptors for top apps (M365, Dynamics, Salesforce, Workday, ServiceNow). When a platform changes, we update the library</w:t>
      </w:r>
      <w:r>
        <w:t xml:space="preserve"> </w:t>
      </w:r>
      <w:r>
        <w:rPr>
          <w:b/>
          <w:bCs/>
        </w:rPr>
        <w:t xml:space="preserve">once</w:t>
      </w:r>
      <w:r>
        <w:t xml:space="preserve"> </w:t>
      </w:r>
      <w:r>
        <w:t xml:space="preserve">and all bound content</w:t>
      </w:r>
      <w:r>
        <w:t xml:space="preserve"> </w:t>
      </w:r>
      <w:r>
        <w:rPr>
          <w:b/>
          <w:bCs/>
        </w:rPr>
        <w:t xml:space="preserve">inherits the fix</w:t>
      </w:r>
      <w:r>
        <w:t xml:space="preserve"> </w:t>
      </w:r>
      <w:r>
        <w:t xml:space="preserve">— the key maintenance differentiator from WalkMe.</w:t>
      </w:r>
    </w:p>
    <w:p>
      <w:r>
        <w:pict>
          <v:rect style="width:0;height:1.5pt" o:hralign="center" o:hrstd="t" o:hr="t"/>
        </w:pict>
      </w:r>
    </w:p>
    <w:bookmarkEnd w:id="115"/>
    <w:bookmarkEnd w:id="116"/>
    <w:bookmarkStart w:id="117" w:name="Xd47ec1738ba0e8cd06c657f828188ad93407427"/>
    <w:p>
      <w:pPr>
        <w:pStyle w:val="Heading2"/>
      </w:pPr>
      <w:r>
        <w:t xml:space="preserve">8. Runtime SDK Architecture (the in-browser agent)</w:t>
      </w:r>
    </w:p>
    <w:p>
      <w:pPr>
        <w:pStyle w:val="SourceCode"/>
      </w:pPr>
      <w:r>
        <w:rPr>
          <w:rStyle w:val="VerbatimChar"/>
        </w:rPr>
        <w:t xml:space="preserve">flowchart TB</w:t>
      </w:r>
      <w:r>
        <w:br/>
      </w:r>
      <w:r>
        <w:rPr>
          <w:rStyle w:val="VerbatimChar"/>
        </w:rPr>
        <w:t xml:space="preserve">  LOADER["agent loader (tiny, async, from CDN)"] --&gt; BOOT["bootstrap: read tenant key, resolve config bundle (cached, versioned)"]</w:t>
      </w:r>
      <w:r>
        <w:br/>
      </w:r>
      <w:r>
        <w:rPr>
          <w:rStyle w:val="VerbatimChar"/>
        </w:rPr>
        <w:t xml:space="preserve">  BOOT --&gt; SCOPE{"URL/domain allowed?"}</w:t>
      </w:r>
      <w:r>
        <w:br/>
      </w:r>
      <w:r>
        <w:rPr>
          <w:rStyle w:val="VerbatimChar"/>
        </w:rPr>
        <w:t xml:space="preserve">  SCOPE -- no --&gt; STOP["do nothing (safe no-op)"]</w:t>
      </w:r>
      <w:r>
        <w:br/>
      </w:r>
      <w:r>
        <w:rPr>
          <w:rStyle w:val="VerbatimChar"/>
        </w:rPr>
        <w:t xml:space="preserve">  SCOPE -- yes --&gt; CORE["core runtime (Shadow-DOM root)"]</w:t>
      </w:r>
      <w:r>
        <w:br/>
      </w:r>
      <w:r>
        <w:rPr>
          <w:rStyle w:val="VerbatimChar"/>
        </w:rPr>
        <w:t xml:space="preserve">  CORE --&gt; RULES["Client Rule Engine: segment + page + element + frequency"]</w:t>
      </w:r>
      <w:r>
        <w:br/>
      </w:r>
      <w:r>
        <w:rPr>
          <w:rStyle w:val="VerbatimChar"/>
        </w:rPr>
        <w:t xml:space="preserve">  CORE --&gt; EE["Element Engine resolver (s7)"]</w:t>
      </w:r>
      <w:r>
        <w:br/>
      </w:r>
      <w:r>
        <w:rPr>
          <w:rStyle w:val="VerbatimChar"/>
        </w:rPr>
        <w:t xml:space="preserve">  CORE --&gt; RENDER["Overlay renderer: flows, tips, launchers, checklist, widget, surveys"]</w:t>
      </w:r>
      <w:r>
        <w:br/>
      </w:r>
      <w:r>
        <w:rPr>
          <w:rStyle w:val="VerbatimChar"/>
        </w:rPr>
        <w:t xml:space="preserve">  CORE --&gt; COLL["Event collector: autocapture, batch, retry, offline buffer"]</w:t>
      </w:r>
      <w:r>
        <w:br/>
      </w:r>
      <w:r>
        <w:rPr>
          <w:rStyle w:val="VerbatimChar"/>
        </w:rPr>
        <w:t xml:space="preserve">  CORE --&gt; HELP["Self-help widget -&gt; answer agent (API)"]</w:t>
      </w:r>
      <w:r>
        <w:br/>
      </w:r>
      <w:r>
        <w:rPr>
          <w:rStyle w:val="VerbatimChar"/>
        </w:rPr>
        <w:t xml:space="preserve">  RULES --&gt; RENDER</w:t>
      </w:r>
      <w:r>
        <w:br/>
      </w:r>
      <w:r>
        <w:rPr>
          <w:rStyle w:val="VerbatimChar"/>
        </w:rPr>
        <w:t xml:space="preserve">  EE --&gt; RENDER</w:t>
      </w:r>
      <w:r>
        <w:br/>
      </w:r>
      <w:r>
        <w:rPr>
          <w:rStyle w:val="VerbatimChar"/>
        </w:rPr>
        <w:t xml:space="preserve">  COLL --&gt; XMIT["transmit to ingestion (beacon/fetch, backoff)"]</w:t>
      </w:r>
      <w:r>
        <w:br/>
      </w:r>
      <w:r>
        <w:rPr>
          <w:rStyle w:val="VerbatimChar"/>
        </w:rPr>
        <w:t xml:space="preserve">  CORE --&gt; ERR["error boundary: catch-all; never break host app"]</w:t>
      </w:r>
    </w:p>
    <w:p>
      <w:pPr>
        <w:pStyle w:val="FirstParagraph"/>
      </w:pPr>
      <w:r>
        <w:rPr>
          <w:b/>
          <w:bCs/>
        </w:rPr>
        <w:t xml:space="preserve">Principles realised:</w:t>
      </w:r>
      <w:r>
        <w:t xml:space="preserve"> </w:t>
      </w:r>
      <w:r>
        <w:t xml:space="preserve">async + non-blocking (</w:t>
      </w:r>
      <w:r>
        <w:rPr>
          <w:rStyle w:val="VerbatimChar"/>
        </w:rPr>
        <w:t xml:space="preserve">FR-DEL-010</w:t>
      </w:r>
      <w:r>
        <w:t xml:space="preserve">,</w:t>
      </w:r>
      <w:r>
        <w:t xml:space="preserve"> </w:t>
      </w:r>
      <w:r>
        <w:rPr>
          <w:rStyle w:val="VerbatimChar"/>
        </w:rPr>
        <w:t xml:space="preserve">NFR-PERF-1/2</w:t>
      </w:r>
      <w:r>
        <w:t xml:space="preserve">);</w:t>
      </w:r>
      <w:r>
        <w:t xml:space="preserve"> </w:t>
      </w:r>
      <w:r>
        <w:rPr>
          <w:b/>
          <w:bCs/>
        </w:rPr>
        <w:t xml:space="preserve">CDN-cached versioned bundles</w:t>
      </w:r>
      <w:r>
        <w:t xml:space="preserve">, no per-page server round-trip (</w:t>
      </w:r>
      <w:r>
        <w:rPr>
          <w:rStyle w:val="VerbatimChar"/>
        </w:rPr>
        <w:t xml:space="preserve">FR-DEL-012</w:t>
      </w:r>
      <w:r>
        <w:t xml:space="preserve">);</w:t>
      </w:r>
      <w:r>
        <w:t xml:space="preserve"> </w:t>
      </w:r>
      <w:r>
        <w:rPr>
          <w:b/>
          <w:bCs/>
        </w:rPr>
        <w:t xml:space="preserve">client-side targeting</w:t>
      </w:r>
      <w:r>
        <w:t xml:space="preserve"> </w:t>
      </w:r>
      <w:r>
        <w:t xml:space="preserve">so only eligible content is requested (</w:t>
      </w:r>
      <w:r>
        <w:rPr>
          <w:rStyle w:val="VerbatimChar"/>
        </w:rPr>
        <w:t xml:space="preserve">FR-DEL-013</w:t>
      </w:r>
      <w:r>
        <w:t xml:space="preserve">);</w:t>
      </w:r>
      <w:r>
        <w:t xml:space="preserve"> </w:t>
      </w:r>
      <w:r>
        <w:rPr>
          <w:b/>
          <w:bCs/>
        </w:rPr>
        <w:t xml:space="preserve">Shadow-DOM isolation</w:t>
      </w:r>
      <w:r>
        <w:t xml:space="preserve"> </w:t>
      </w:r>
      <w:r>
        <w:t xml:space="preserve">+ clean teardown (</w:t>
      </w:r>
      <w:r>
        <w:rPr>
          <w:rStyle w:val="VerbatimChar"/>
        </w:rPr>
        <w:t xml:space="preserve">FR-DEL-014</w:t>
      </w:r>
      <w:r>
        <w:t xml:space="preserve">);</w:t>
      </w:r>
      <w:r>
        <w:t xml:space="preserve"> </w:t>
      </w:r>
      <w:r>
        <w:rPr>
          <w:b/>
          <w:bCs/>
        </w:rPr>
        <w:t xml:space="preserve">fail-safe</w:t>
      </w:r>
      <w:r>
        <w:t xml:space="preserve"> </w:t>
      </w:r>
      <w:r>
        <w:t xml:space="preserve">error boundary (</w:t>
      </w:r>
      <w:r>
        <w:rPr>
          <w:rStyle w:val="VerbatimChar"/>
        </w:rPr>
        <w:t xml:space="preserve">FR-DEL-015</w:t>
      </w:r>
      <w:r>
        <w:t xml:space="preserve">);</w:t>
      </w:r>
      <w:r>
        <w:t xml:space="preserve"> </w:t>
      </w:r>
      <w:r>
        <w:rPr>
          <w:b/>
          <w:bCs/>
        </w:rPr>
        <w:t xml:space="preserve">preview/QA channel</w:t>
      </w:r>
      <w:r>
        <w:t xml:space="preserve"> </w:t>
      </w:r>
      <w:r>
        <w:t xml:space="preserve">for unpublished content (</w:t>
      </w:r>
      <w:r>
        <w:rPr>
          <w:rStyle w:val="VerbatimChar"/>
        </w:rPr>
        <w:t xml:space="preserve">FR-DEL-016</w:t>
      </w:r>
      <w:r>
        <w:t xml:space="preserve">);</w:t>
      </w:r>
      <w:r>
        <w:t xml:space="preserve"> </w:t>
      </w:r>
      <w:r>
        <w:rPr>
          <w:b/>
          <w:bCs/>
        </w:rPr>
        <w:t xml:space="preserve">WCAG 2.2 AA</w:t>
      </w:r>
      <w:r>
        <w:t xml:space="preserve">, keyboard, reduced-motion (</w:t>
      </w:r>
      <w:r>
        <w:rPr>
          <w:rStyle w:val="VerbatimChar"/>
        </w:rPr>
        <w:t xml:space="preserve">NFR-A11Y-1</w:t>
      </w:r>
      <w:r>
        <w:t xml:space="preserve">). The</w:t>
      </w:r>
      <w:r>
        <w:t xml:space="preserve"> </w:t>
      </w:r>
      <w:r>
        <w:rPr>
          <w:b/>
          <w:bCs/>
        </w:rPr>
        <w:t xml:space="preserve">same core</w:t>
      </w:r>
      <w:r>
        <w:t xml:space="preserve"> </w:t>
      </w:r>
      <w:r>
        <w:t xml:space="preserve">powers the</w:t>
      </w:r>
      <w:r>
        <w:t xml:space="preserve"> </w:t>
      </w:r>
      <w:r>
        <w:rPr>
          <w:b/>
          <w:bCs/>
        </w:rPr>
        <w:t xml:space="preserve">browser extension</w:t>
      </w:r>
      <w:r>
        <w:t xml:space="preserve"> </w:t>
      </w:r>
      <w:r>
        <w:t xml:space="preserve">(MV3) by injecting the agent after client-side URL match (</w:t>
      </w:r>
      <w:r>
        <w:rPr>
          <w:rStyle w:val="VerbatimChar"/>
        </w:rPr>
        <w:t xml:space="preserve">FR-DEL-011</w:t>
      </w:r>
      <w:r>
        <w:t xml:space="preserve">).</w:t>
      </w:r>
    </w:p>
    <w:p>
      <w:r>
        <w:pict>
          <v:rect style="width:0;height:1.5pt" o:hralign="center" o:hrstd="t" o:hr="t"/>
        </w:pict>
      </w:r>
    </w:p>
    <w:bookmarkEnd w:id="117"/>
    <w:bookmarkStart w:id="118" w:name="data-architecture"/>
    <w:p>
      <w:pPr>
        <w:pStyle w:val="Heading2"/>
      </w:pPr>
      <w:r>
        <w:t xml:space="preserve">9. Data Architecture</w:t>
      </w:r>
    </w:p>
    <w:p>
      <w:pPr>
        <w:pStyle w:val="FirstParagraph"/>
      </w:pPr>
      <w:r>
        <w:t xml:space="preserve">Two systems of record by workload, unified by</w:t>
      </w:r>
      <w:r>
        <w:t xml:space="preserve"> </w:t>
      </w:r>
      <w:r>
        <w:rPr>
          <w:b/>
          <w:bCs/>
        </w:rPr>
        <w:t xml:space="preserve">shared identity + event schema</w:t>
      </w:r>
      <w:r>
        <w:t xml:space="preserve"> </w:t>
      </w:r>
      <w:r>
        <w:t xml:space="preserve">(the closed-loop principle).</w:t>
      </w:r>
    </w:p>
    <w:p>
      <w:pPr>
        <w:pStyle w:val="SourceCode"/>
      </w:pPr>
      <w:r>
        <w:rPr>
          <w:rStyle w:val="VerbatimChar"/>
        </w:rPr>
        <w:t xml:space="preserve">flowchart LR</w:t>
      </w:r>
      <w:r>
        <w:br/>
      </w:r>
      <w:r>
        <w:rPr>
          <w:rStyle w:val="VerbatimChar"/>
        </w:rPr>
        <w:t xml:space="preserve">  subgraph WRITE["Write paths"]</w:t>
      </w:r>
      <w:r>
        <w:br/>
      </w:r>
      <w:r>
        <w:rPr>
          <w:rStyle w:val="VerbatimChar"/>
        </w:rPr>
        <w:t xml:space="preserve">    AUTHORW["Authoring/Admin writes"] --&gt; PG</w:t>
      </w:r>
      <w:r>
        <w:br/>
      </w:r>
      <w:r>
        <w:rPr>
          <w:rStyle w:val="VerbatimChar"/>
        </w:rPr>
        <w:t xml:space="preserve">    EVENTS["Runtime events (autocapture+custom)"] --&gt; ING["Ingestion"] --&gt; EH{{Event Hubs}} --&gt; CONS["Consumers/transform"] --&gt; CH</w:t>
      </w:r>
      <w:r>
        <w:br/>
      </w:r>
      <w:r>
        <w:rPr>
          <w:rStyle w:val="VerbatimChar"/>
        </w:rPr>
        <w:t xml:space="preserve">  end</w:t>
      </w:r>
      <w:r>
        <w:br/>
      </w:r>
      <w:r>
        <w:rPr>
          <w:rStyle w:val="VerbatimChar"/>
        </w:rPr>
        <w:t xml:space="preserve">  PG[("PostgreSQL (OLTP, RLS): tenants, users, roles, content, segments, config, audit, workflow")]</w:t>
      </w:r>
      <w:r>
        <w:br/>
      </w:r>
      <w:r>
        <w:rPr>
          <w:rStyle w:val="VerbatimChar"/>
        </w:rPr>
        <w:t xml:space="preserve">  CH[("ClickHouse (OLAP): raw events, sessions, funnels, retention, guidance perf")]</w:t>
      </w:r>
      <w:r>
        <w:br/>
      </w:r>
      <w:r>
        <w:rPr>
          <w:rStyle w:val="VerbatimChar"/>
        </w:rPr>
        <w:t xml:space="preserve">  subgraph READ["Read paths"]</w:t>
      </w:r>
      <w:r>
        <w:br/>
      </w:r>
      <w:r>
        <w:rPr>
          <w:rStyle w:val="VerbatimChar"/>
        </w:rPr>
        <w:t xml:space="preserve">    ADMINR["Admin analytics + insights agent"] --&gt; QSVC["Analytics Query Svc"] --&gt; CH</w:t>
      </w:r>
      <w:r>
        <w:br/>
      </w:r>
      <w:r>
        <w:rPr>
          <w:rStyle w:val="VerbatimChar"/>
        </w:rPr>
        <w:t xml:space="preserve">    DELIVR["Delivery service builds config+content bundles"] --&gt; PG --&gt; BLOB[("Blob: bundles+media")] --&gt; CDN["CDN edge"]</w:t>
      </w:r>
      <w:r>
        <w:br/>
      </w:r>
      <w:r>
        <w:rPr>
          <w:rStyle w:val="VerbatimChar"/>
        </w:rPr>
        <w:t xml:space="preserve">    SEGR["Segmentation: identity (PG) + behaviour (CH)"] --&gt; PG &amp; CH</w:t>
      </w:r>
      <w:r>
        <w:br/>
      </w:r>
      <w:r>
        <w:rPr>
          <w:rStyle w:val="VerbatimChar"/>
        </w:rPr>
        <w:t xml:space="preserve">    EXPORT["Warehouse export"] --&gt; CH --&gt; CUSTWH[("Customer warehouse/storage")]</w:t>
      </w:r>
      <w:r>
        <w:br/>
      </w:r>
      <w:r>
        <w:rPr>
          <w:rStyle w:val="VerbatimChar"/>
        </w:rPr>
        <w:t xml:space="preserve">  end</w:t>
      </w:r>
    </w:p>
    <w:p>
      <w:pPr>
        <w:pStyle w:val="Compact"/>
        <w:numPr>
          <w:ilvl w:val="0"/>
          <w:numId w:val="1109"/>
        </w:numPr>
      </w:pPr>
      <w:r>
        <w:rPr>
          <w:b/>
          <w:bCs/>
        </w:rPr>
        <w:t xml:space="preserve">PostgreSQL (OLTP):</w:t>
      </w:r>
      <w:r>
        <w:t xml:space="preserve"> </w:t>
      </w:r>
      <w:r>
        <w:t xml:space="preserve">authoritative for</w:t>
      </w:r>
      <w:r>
        <w:t xml:space="preserve"> </w:t>
      </w:r>
      <w:r>
        <w:rPr>
          <w:b/>
          <w:bCs/>
        </w:rPr>
        <w:t xml:space="preserve">configuration and content</w:t>
      </w:r>
      <w:r>
        <w:t xml:space="preserve"> </w:t>
      </w:r>
      <w:r>
        <w:t xml:space="preserve">— tenants, users/roles, content items, segments, rules, governance/workflow, audit. Tenant isolation via</w:t>
      </w:r>
      <w:r>
        <w:t xml:space="preserve"> </w:t>
      </w:r>
      <w:r>
        <w:rPr>
          <w:b/>
          <w:bCs/>
        </w:rPr>
        <w:t xml:space="preserve">RLS</w:t>
      </w:r>
      <w:r>
        <w:t xml:space="preserve">. ORM with generated, tenant-scoped queries.</w:t>
      </w:r>
    </w:p>
    <w:p>
      <w:pPr>
        <w:pStyle w:val="Compact"/>
        <w:numPr>
          <w:ilvl w:val="0"/>
          <w:numId w:val="1109"/>
        </w:numPr>
      </w:pPr>
      <w:r>
        <w:rPr>
          <w:b/>
          <w:bCs/>
        </w:rPr>
        <w:t xml:space="preserve">ClickHouse (OLAP):</w:t>
      </w:r>
      <w:r>
        <w:t xml:space="preserve"> </w:t>
      </w:r>
      <w:r>
        <w:t xml:space="preserve">authoritative for</w:t>
      </w:r>
      <w:r>
        <w:t xml:space="preserve"> </w:t>
      </w:r>
      <w:r>
        <w:rPr>
          <w:b/>
          <w:bCs/>
        </w:rPr>
        <w:t xml:space="preserve">behaviour</w:t>
      </w:r>
      <w:r>
        <w:t xml:space="preserve"> </w:t>
      </w:r>
      <w:r>
        <w:t xml:space="preserve">— raw events, derived sessions, and materialised views for funnels/retention/guidance-performance.</w:t>
      </w:r>
      <w:r>
        <w:t xml:space="preserve"> </w:t>
      </w:r>
      <w:r>
        <w:rPr>
          <w:b/>
          <w:bCs/>
        </w:rPr>
        <w:t xml:space="preserve">Retroactive tagging</w:t>
      </w:r>
      <w:r>
        <w:t xml:space="preserve"> </w:t>
      </w:r>
      <w:r>
        <w:t xml:space="preserve">works because raw events are retained and definitions are applied at query/materialisation time (</w:t>
      </w:r>
      <w:r>
        <w:rPr>
          <w:rStyle w:val="VerbatimChar"/>
        </w:rPr>
        <w:t xml:space="preserve">FR-ANL-002</w:t>
      </w:r>
      <w:r>
        <w:t xml:space="preserve">).</w:t>
      </w:r>
      <w:r>
        <w:t xml:space="preserve"> </w:t>
      </w:r>
      <w:r>
        <w:rPr>
          <w:rStyle w:val="VerbatimChar"/>
        </w:rPr>
        <w:t xml:space="preserve">tenant_id</w:t>
      </w:r>
      <w:r>
        <w:t xml:space="preserve"> </w:t>
      </w:r>
      <w:r>
        <w:t xml:space="preserve">leads partitioning.</w:t>
      </w:r>
    </w:p>
    <w:p>
      <w:pPr>
        <w:pStyle w:val="Compact"/>
        <w:numPr>
          <w:ilvl w:val="0"/>
          <w:numId w:val="1109"/>
        </w:numPr>
      </w:pPr>
      <w:r>
        <w:rPr>
          <w:b/>
          <w:bCs/>
        </w:rPr>
        <w:t xml:space="preserve">Event pipeline:</w:t>
      </w:r>
      <w:r>
        <w:t xml:space="preserve"> </w:t>
      </w:r>
      <w:r>
        <w:rPr>
          <w:rStyle w:val="VerbatimChar"/>
        </w:rPr>
        <w:t xml:space="preserve">Ingestion → Event Hubs → consumers → ClickHouse</w:t>
      </w:r>
      <w:r>
        <w:t xml:space="preserve">. Idempotent, schema-validated, per-tenant rate-limited, horizontally scalable (</w:t>
      </w:r>
      <w:r>
        <w:rPr>
          <w:rStyle w:val="VerbatimChar"/>
        </w:rPr>
        <w:t xml:space="preserve">FR-ANL-004</w:t>
      </w:r>
      <w:r>
        <w:t xml:space="preserve">).</w:t>
      </w:r>
    </w:p>
    <w:p>
      <w:pPr>
        <w:pStyle w:val="Compact"/>
        <w:numPr>
          <w:ilvl w:val="0"/>
          <w:numId w:val="1109"/>
        </w:numPr>
      </w:pPr>
      <w:r>
        <w:rPr>
          <w:b/>
          <w:bCs/>
        </w:rPr>
        <w:t xml:space="preserve">Segmentation</w:t>
      </w:r>
      <w:r>
        <w:t xml:space="preserve"> </w:t>
      </w:r>
      <w:r>
        <w:t xml:space="preserve">joins</w:t>
      </w:r>
      <w:r>
        <w:t xml:space="preserve"> </w:t>
      </w:r>
      <w:r>
        <w:rPr>
          <w:b/>
          <w:bCs/>
        </w:rPr>
        <w:t xml:space="preserve">identity traits (PG)</w:t>
      </w:r>
      <w:r>
        <w:t xml:space="preserve"> </w:t>
      </w:r>
      <w:r>
        <w:t xml:space="preserve">with</w:t>
      </w:r>
      <w:r>
        <w:t xml:space="preserve"> </w:t>
      </w:r>
      <w:r>
        <w:rPr>
          <w:b/>
          <w:bCs/>
        </w:rPr>
        <w:t xml:space="preserve">behaviour (CH)</w:t>
      </w:r>
      <w:r>
        <w:t xml:space="preserve">; cohorts are</w:t>
      </w:r>
      <w:r>
        <w:t xml:space="preserve"> </w:t>
      </w:r>
      <w:r>
        <w:rPr>
          <w:b/>
          <w:bCs/>
        </w:rPr>
        <w:t xml:space="preserve">saveable as segments</w:t>
      </w:r>
      <w:r>
        <w:t xml:space="preserve"> </w:t>
      </w:r>
      <w:r>
        <w:t xml:space="preserve">for targeting (closes the loop,</w:t>
      </w:r>
      <w:r>
        <w:t xml:space="preserve"> </w:t>
      </w:r>
      <w:r>
        <w:rPr>
          <w:rStyle w:val="VerbatimChar"/>
        </w:rPr>
        <w:t xml:space="preserve">FR-DEL-004</w:t>
      </w:r>
      <w:r>
        <w:t xml:space="preserve">).</w:t>
      </w:r>
    </w:p>
    <w:p>
      <w:pPr>
        <w:pStyle w:val="Compact"/>
        <w:numPr>
          <w:ilvl w:val="0"/>
          <w:numId w:val="1109"/>
        </w:numPr>
      </w:pPr>
      <w:r>
        <w:rPr>
          <w:b/>
          <w:bCs/>
        </w:rPr>
        <w:t xml:space="preserve">RAG store:</w:t>
      </w:r>
      <w:r>
        <w:t xml:space="preserve"> </w:t>
      </w:r>
      <w:r>
        <w:t xml:space="preserve">content + connected knowledge embedded into</w:t>
      </w:r>
      <w:r>
        <w:t xml:space="preserve"> </w:t>
      </w:r>
      <w:r>
        <w:rPr>
          <w:b/>
          <w:bCs/>
        </w:rPr>
        <w:t xml:space="preserve">Azure AI Search</w:t>
      </w:r>
      <w:r>
        <w:t xml:space="preserve"> </w:t>
      </w:r>
      <w:r>
        <w:t xml:space="preserve">(security-trimmed per tenant) for the answer agent.</w:t>
      </w:r>
    </w:p>
    <w:p>
      <w:pPr>
        <w:pStyle w:val="Compact"/>
        <w:numPr>
          <w:ilvl w:val="0"/>
          <w:numId w:val="1109"/>
        </w:numPr>
      </w:pPr>
      <w:r>
        <w:rPr>
          <w:b/>
          <w:bCs/>
        </w:rPr>
        <w:t xml:space="preserve">Export:</w:t>
      </w:r>
      <w:r>
        <w:t xml:space="preserve"> </w:t>
      </w:r>
      <w:r>
        <w:t xml:space="preserve">scheduled/streamed event + aggregate export to the</w:t>
      </w:r>
      <w:r>
        <w:t xml:space="preserve"> </w:t>
      </w:r>
      <w:r>
        <w:rPr>
          <w:b/>
          <w:bCs/>
        </w:rPr>
        <w:t xml:space="preserve">customer warehouse/storage</w:t>
      </w:r>
      <w:r>
        <w:t xml:space="preserve"> </w:t>
      </w:r>
      <w:r>
        <w:t xml:space="preserve">with a documented schema (</w:t>
      </w:r>
      <w:r>
        <w:rPr>
          <w:rStyle w:val="VerbatimChar"/>
        </w:rPr>
        <w:t xml:space="preserve">FR-ANL-021</w:t>
      </w:r>
      <w:r>
        <w:t xml:space="preserve">).</w:t>
      </w:r>
    </w:p>
    <w:p>
      <w:pPr>
        <w:pStyle w:val="Compact"/>
        <w:numPr>
          <w:ilvl w:val="0"/>
          <w:numId w:val="1109"/>
        </w:numPr>
      </w:pPr>
      <w:r>
        <w:rPr>
          <w:b/>
          <w:bCs/>
        </w:rPr>
        <w:t xml:space="preserve">Retention &amp; privacy:</w:t>
      </w:r>
      <w:r>
        <w:t xml:space="preserve"> </w:t>
      </w:r>
      <w:r>
        <w:t xml:space="preserve">per-tenant retention windows; masking applied at capture; erasure tooling removes a subject across PG/CH/Blob.</w:t>
      </w:r>
    </w:p>
    <w:p>
      <w:r>
        <w:pict>
          <v:rect style="width:0;height:1.5pt" o:hralign="center" o:hrstd="t" o:hr="t"/>
        </w:pict>
      </w:r>
    </w:p>
    <w:bookmarkEnd w:id="118"/>
    <w:bookmarkStart w:id="119" w:name="ai-architecture-agentic-services"/>
    <w:p>
      <w:pPr>
        <w:pStyle w:val="Heading2"/>
      </w:pPr>
      <w:r>
        <w:t xml:space="preserve">10. AI Architecture (agentic services)</w:t>
      </w:r>
    </w:p>
    <w:p>
      <w:pPr>
        <w:pStyle w:val="SourceCode"/>
      </w:pPr>
      <w:r>
        <w:rPr>
          <w:rStyle w:val="VerbatimChar"/>
        </w:rPr>
        <w:t xml:space="preserve">flowchart TB</w:t>
      </w:r>
      <w:r>
        <w:br/>
      </w:r>
      <w:r>
        <w:rPr>
          <w:rStyle w:val="VerbatimChar"/>
        </w:rPr>
        <w:t xml:space="preserve">  subgraph AISVC["ai-svc (governed; per-tenant boundaries)"]</w:t>
      </w:r>
      <w:r>
        <w:br/>
      </w:r>
      <w:r>
        <w:rPr>
          <w:rStyle w:val="VerbatimChar"/>
        </w:rPr>
        <w:t xml:space="preserve">    ROUTER["Model router (Claude primary; Azure OpenAI aux)"]</w:t>
      </w:r>
      <w:r>
        <w:br/>
      </w:r>
      <w:r>
        <w:rPr>
          <w:rStyle w:val="VerbatimChar"/>
        </w:rPr>
        <w:t xml:space="preserve">    COA["Co-author agent: intent + captured screen -&gt; draft flow/copy (editable)"]</w:t>
      </w:r>
      <w:r>
        <w:br/>
      </w:r>
      <w:r>
        <w:rPr>
          <w:rStyle w:val="VerbatimChar"/>
        </w:rPr>
        <w:t xml:space="preserve">    ANS["Answer agent (RAG): NL question -&gt; grounded answer + citations + launch guide"]</w:t>
      </w:r>
      <w:r>
        <w:br/>
      </w:r>
      <w:r>
        <w:rPr>
          <w:rStyle w:val="VerbatimChar"/>
        </w:rPr>
        <w:t xml:space="preserve">    INS["Insights agent: NL -&gt; analytics query (transparent/editable) -&gt; chart"]</w:t>
      </w:r>
      <w:r>
        <w:br/>
      </w:r>
      <w:r>
        <w:rPr>
          <w:rStyle w:val="VerbatimChar"/>
        </w:rPr>
        <w:t xml:space="preserve">    VISF["Vision element-fallback: screenshot+DOM -&gt; propose anchor"]</w:t>
      </w:r>
      <w:r>
        <w:br/>
      </w:r>
      <w:r>
        <w:rPr>
          <w:rStyle w:val="VerbatimChar"/>
        </w:rPr>
        <w:t xml:space="preserve">    GUARD["Guardrails: prompt-injection defence, output filter, PII boundary, grounding/abstain"]</w:t>
      </w:r>
      <w:r>
        <w:br/>
      </w:r>
      <w:r>
        <w:rPr>
          <w:rStyle w:val="VerbatimChar"/>
        </w:rPr>
        <w:t xml:space="preserve">  end</w:t>
      </w:r>
      <w:r>
        <w:br/>
      </w:r>
      <w:r>
        <w:rPr>
          <w:rStyle w:val="VerbatimChar"/>
        </w:rPr>
        <w:t xml:space="preserve">  ROUTER --&gt; COA &amp; ANS &amp; INS &amp; VISF</w:t>
      </w:r>
      <w:r>
        <w:br/>
      </w:r>
      <w:r>
        <w:rPr>
          <w:rStyle w:val="VerbatimChar"/>
        </w:rPr>
        <w:t xml:space="preserve">  ANS --&gt; AISRCH[("AI Search (RAG)")]</w:t>
      </w:r>
      <w:r>
        <w:br/>
      </w:r>
      <w:r>
        <w:rPr>
          <w:rStyle w:val="VerbatimChar"/>
        </w:rPr>
        <w:t xml:space="preserve">  INS --&gt; CHQ["Analytics Query Svc -&gt; ClickHouse"]</w:t>
      </w:r>
      <w:r>
        <w:br/>
      </w:r>
      <w:r>
        <w:rPr>
          <w:rStyle w:val="VerbatimChar"/>
        </w:rPr>
        <w:t xml:space="preserve">  VISF --&gt; BLOBSS[("Screenshots (ephemeral, opt-in)")]</w:t>
      </w:r>
      <w:r>
        <w:br/>
      </w:r>
      <w:r>
        <w:rPr>
          <w:rStyle w:val="VerbatimChar"/>
        </w:rPr>
        <w:t xml:space="preserve">  COA --&gt; CAPTURE["Captured descriptor + screen"]</w:t>
      </w:r>
      <w:r>
        <w:br/>
      </w:r>
      <w:r>
        <w:rPr>
          <w:rStyle w:val="VerbatimChar"/>
        </w:rPr>
        <w:t xml:space="preserve">  ALL[All agents] --&gt; GUARD</w:t>
      </w:r>
    </w:p>
    <w:p>
      <w:pPr>
        <w:pStyle w:val="Compact"/>
        <w:numPr>
          <w:ilvl w:val="0"/>
          <w:numId w:val="1110"/>
        </w:numPr>
      </w:pPr>
      <w:r>
        <w:rPr>
          <w:b/>
          <w:bCs/>
        </w:rPr>
        <w:t xml:space="preserve">Human-in-the-loop:</w:t>
      </w:r>
      <w:r>
        <w:t xml:space="preserve"> </w:t>
      </w:r>
      <w:r>
        <w:t xml:space="preserve">co-author/insights outputs are</w:t>
      </w:r>
      <w:r>
        <w:t xml:space="preserve"> </w:t>
      </w:r>
      <w:r>
        <w:rPr>
          <w:b/>
          <w:bCs/>
        </w:rPr>
        <w:t xml:space="preserve">always editable</w:t>
      </w:r>
      <w:r>
        <w:t xml:space="preserve">; nothing AI-generated auto-publishes (</w:t>
      </w:r>
      <w:r>
        <w:rPr>
          <w:rStyle w:val="VerbatimChar"/>
        </w:rPr>
        <w:t xml:space="preserve">FR-AUT-021</w:t>
      </w:r>
      <w:r>
        <w:t xml:space="preserve">, Principle 6).</w:t>
      </w:r>
    </w:p>
    <w:p>
      <w:pPr>
        <w:pStyle w:val="Compact"/>
        <w:numPr>
          <w:ilvl w:val="0"/>
          <w:numId w:val="1110"/>
        </w:numPr>
      </w:pPr>
      <w:r>
        <w:rPr>
          <w:b/>
          <w:bCs/>
        </w:rPr>
        <w:t xml:space="preserve">Grounding:</w:t>
      </w:r>
      <w:r>
        <w:t xml:space="preserve"> </w:t>
      </w:r>
      <w:r>
        <w:t xml:space="preserve">the answer agent is</w:t>
      </w:r>
      <w:r>
        <w:t xml:space="preserve"> </w:t>
      </w:r>
      <w:r>
        <w:rPr>
          <w:b/>
          <w:bCs/>
        </w:rPr>
        <w:t xml:space="preserve">RAG-grounded with citations</w:t>
      </w:r>
      <w:r>
        <w:t xml:space="preserve"> </w:t>
      </w:r>
      <w:r>
        <w:t xml:space="preserve">and</w:t>
      </w:r>
      <w:r>
        <w:t xml:space="preserve"> </w:t>
      </w:r>
      <w:r>
        <w:rPr>
          <w:b/>
          <w:bCs/>
        </w:rPr>
        <w:t xml:space="preserve">abstains</w:t>
      </w:r>
      <w:r>
        <w:t xml:space="preserve"> </w:t>
      </w:r>
      <w:r>
        <w:t xml:space="preserve">when unsupported (</w:t>
      </w:r>
      <w:r>
        <w:rPr>
          <w:rStyle w:val="VerbatimChar"/>
        </w:rPr>
        <w:t xml:space="preserve">FR-HLP-003</w:t>
      </w:r>
      <w:r>
        <w:t xml:space="preserve">).</w:t>
      </w:r>
    </w:p>
    <w:p>
      <w:pPr>
        <w:pStyle w:val="Compact"/>
        <w:numPr>
          <w:ilvl w:val="0"/>
          <w:numId w:val="1110"/>
        </w:numPr>
      </w:pPr>
      <w:r>
        <w:rPr>
          <w:b/>
          <w:bCs/>
        </w:rPr>
        <w:t xml:space="preserve">Transparency:</w:t>
      </w:r>
      <w:r>
        <w:t xml:space="preserve"> </w:t>
      </w:r>
      <w:r>
        <w:t xml:space="preserve">the insights agent</w:t>
      </w:r>
      <w:r>
        <w:t xml:space="preserve"> </w:t>
      </w:r>
      <w:r>
        <w:rPr>
          <w:b/>
          <w:bCs/>
        </w:rPr>
        <w:t xml:space="preserve">exposes the generated query</w:t>
      </w:r>
      <w:r>
        <w:t xml:space="preserve"> </w:t>
      </w:r>
      <w:r>
        <w:t xml:space="preserve">(</w:t>
      </w:r>
      <w:r>
        <w:rPr>
          <w:rStyle w:val="VerbatimChar"/>
        </w:rPr>
        <w:t xml:space="preserve">FR-ANL-020</w:t>
      </w:r>
      <w:r>
        <w:t xml:space="preserve">).</w:t>
      </w:r>
    </w:p>
    <w:p>
      <w:pPr>
        <w:pStyle w:val="Compact"/>
        <w:numPr>
          <w:ilvl w:val="0"/>
          <w:numId w:val="1110"/>
        </w:numPr>
      </w:pPr>
      <w:r>
        <w:rPr>
          <w:b/>
          <w:bCs/>
        </w:rPr>
        <w:t xml:space="preserve">Safety:</w:t>
      </w:r>
      <w:r>
        <w:t xml:space="preserve"> </w:t>
      </w:r>
      <w:r>
        <w:t xml:space="preserve">the runtime ingests</w:t>
      </w:r>
      <w:r>
        <w:t xml:space="preserve"> </w:t>
      </w:r>
      <w:r>
        <w:rPr>
          <w:b/>
          <w:bCs/>
        </w:rPr>
        <w:t xml:space="preserve">untrusted page content</w:t>
      </w:r>
      <w:r>
        <w:t xml:space="preserve"> </w:t>
      </w:r>
      <w:r>
        <w:t xml:space="preserve">→ agents apply</w:t>
      </w:r>
      <w:r>
        <w:t xml:space="preserve"> </w:t>
      </w:r>
      <w:r>
        <w:rPr>
          <w:b/>
          <w:bCs/>
        </w:rPr>
        <w:t xml:space="preserve">prompt-injection defences</w:t>
      </w:r>
      <w:r>
        <w:t xml:space="preserve">, output filtering, and strict</w:t>
      </w:r>
      <w:r>
        <w:t xml:space="preserve"> </w:t>
      </w:r>
      <w:r>
        <w:rPr>
          <w:b/>
          <w:bCs/>
        </w:rPr>
        <w:t xml:space="preserve">per-tenant data boundaries</w:t>
      </w:r>
      <w:r>
        <w:t xml:space="preserve">; vision fallback is</w:t>
      </w:r>
      <w:r>
        <w:t xml:space="preserve"> </w:t>
      </w:r>
      <w:r>
        <w:rPr>
          <w:b/>
          <w:bCs/>
        </w:rPr>
        <w:t xml:space="preserve">opt-in</w:t>
      </w:r>
      <w:r>
        <w:t xml:space="preserve"> </w:t>
      </w:r>
      <w:r>
        <w:t xml:space="preserve">with</w:t>
      </w:r>
      <w:r>
        <w:t xml:space="preserve"> </w:t>
      </w:r>
      <w:r>
        <w:rPr>
          <w:b/>
          <w:bCs/>
        </w:rPr>
        <w:t xml:space="preserve">no PII egress</w:t>
      </w:r>
      <w:r>
        <w:t xml:space="preserve"> </w:t>
      </w:r>
      <w:r>
        <w:t xml:space="preserve">(</w:t>
      </w:r>
      <w:r>
        <w:rPr>
          <w:rStyle w:val="VerbatimChar"/>
        </w:rPr>
        <w:t xml:space="preserve">§6.2</w:t>
      </w:r>
      <w:r>
        <w:t xml:space="preserve">).</w:t>
      </w:r>
    </w:p>
    <w:p>
      <w:pPr>
        <w:pStyle w:val="Compact"/>
        <w:numPr>
          <w:ilvl w:val="0"/>
          <w:numId w:val="1110"/>
        </w:numPr>
      </w:pPr>
      <w:r>
        <w:rPr>
          <w:b/>
          <w:bCs/>
        </w:rPr>
        <w:t xml:space="preserve">MCP server:</w:t>
      </w:r>
      <w:r>
        <w:t xml:space="preserve"> </w:t>
      </w:r>
      <w:r>
        <w:t xml:space="preserve">exposes analytics + content/segment tools to MCP clients (Claude/Cursor) under tenant auth + RBAC (</w:t>
      </w:r>
      <w:r>
        <w:rPr>
          <w:rStyle w:val="VerbatimChar"/>
        </w:rPr>
        <w:t xml:space="preserve">FR-INT-003</w:t>
      </w:r>
      <w:r>
        <w:t xml:space="preserve">) — both a product feature and a powerful internal build/ops accelerator.</w:t>
      </w:r>
    </w:p>
    <w:p>
      <w:r>
        <w:pict>
          <v:rect style="width:0;height:1.5pt" o:hralign="center" o:hrstd="t" o:hr="t"/>
        </w:pict>
      </w:r>
    </w:p>
    <w:bookmarkEnd w:id="119"/>
    <w:bookmarkStart w:id="120" w:name="devops-environments-delivery"/>
    <w:p>
      <w:pPr>
        <w:pStyle w:val="Heading2"/>
      </w:pPr>
      <w:r>
        <w:t xml:space="preserve">11. DevOps, Environments &amp; Delivery</w:t>
      </w:r>
    </w:p>
    <w:p>
      <w:pPr>
        <w:pStyle w:val="SourceCode"/>
      </w:pPr>
      <w:r>
        <w:rPr>
          <w:rStyle w:val="VerbatimChar"/>
        </w:rPr>
        <w:t xml:space="preserve">flowchart LR</w:t>
      </w:r>
      <w:r>
        <w:br/>
      </w:r>
      <w:r>
        <w:rPr>
          <w:rStyle w:val="VerbatimChar"/>
        </w:rPr>
        <w:t xml:space="preserve">  DEV["Developer + Claude Code"] --&gt; GH["GitHub (monorepo)"]</w:t>
      </w:r>
      <w:r>
        <w:br/>
      </w:r>
      <w:r>
        <w:rPr>
          <w:rStyle w:val="VerbatimChar"/>
        </w:rPr>
        <w:t xml:space="preserve">  GH --&gt; CI["GitHub Actions CI: build, unit/E2E (Playwright), isolation tests, k6 smoke"]</w:t>
      </w:r>
      <w:r>
        <w:br/>
      </w:r>
      <w:r>
        <w:rPr>
          <w:rStyle w:val="VerbatimChar"/>
        </w:rPr>
        <w:t xml:space="preserve">  CI --&gt; SEC["GitHub Advanced Security: CodeQL, Dependabot, secret scan, container scan"]</w:t>
      </w:r>
      <w:r>
        <w:br/>
      </w:r>
      <w:r>
        <w:rPr>
          <w:rStyle w:val="VerbatimChar"/>
        </w:rPr>
        <w:t xml:space="preserve">  SEC --&gt; ART["Build + sign artefacts/images (push to ACR)"]</w:t>
      </w:r>
      <w:r>
        <w:br/>
      </w:r>
      <w:r>
        <w:rPr>
          <w:rStyle w:val="VerbatimChar"/>
        </w:rPr>
        <w:t xml:space="preserve">  ART --&gt; CDDEV["Deploy -&gt; Dev (Bicep)"] --&gt; CDQA["Deploy -&gt; QA (gated, smoke+isolation)"] --&gt; CDPROD["Deploy -&gt; Prod (approval, canary/blue-green)"]</w:t>
      </w:r>
      <w:r>
        <w:br/>
      </w:r>
      <w:r>
        <w:rPr>
          <w:rStyle w:val="VerbatimChar"/>
        </w:rPr>
        <w:t xml:space="preserve">  CDPROD --&gt; OBS["OpenTelemetry -&gt; Azure Monitor/Grafana; SLO alerts"]</w:t>
      </w:r>
      <w:r>
        <w:br/>
      </w:r>
      <w:r>
        <w:rPr>
          <w:rStyle w:val="VerbatimChar"/>
        </w:rPr>
        <w:t xml:space="preserve">  OBS -. feedback .-&gt; DEV</w:t>
      </w:r>
    </w:p>
    <w:p>
      <w:pPr>
        <w:pStyle w:val="Compact"/>
        <w:numPr>
          <w:ilvl w:val="0"/>
          <w:numId w:val="1111"/>
        </w:numPr>
      </w:pPr>
      <w:r>
        <w:rPr>
          <w:b/>
          <w:bCs/>
        </w:rPr>
        <w:t xml:space="preserve">Environments:</w:t>
      </w:r>
      <w:r>
        <w:t xml:space="preserve"> </w:t>
      </w:r>
      <w:r>
        <w:rPr>
          <w:b/>
          <w:bCs/>
        </w:rPr>
        <w:t xml:space="preserve">dev / QA / prod</w:t>
      </w:r>
      <w:r>
        <w:t xml:space="preserve"> </w:t>
      </w:r>
      <w:r>
        <w:t xml:space="preserve">(mirrors content environments in</w:t>
      </w:r>
      <w:r>
        <w:t xml:space="preserve"> </w:t>
      </w:r>
      <w:r>
        <w:rPr>
          <w:rStyle w:val="VerbatimChar"/>
        </w:rPr>
        <w:t xml:space="preserve">FR-GOV-002</w:t>
      </w:r>
      <w:r>
        <w:t xml:space="preserve">), each an isolated Azure stamp via</w:t>
      </w:r>
      <w:r>
        <w:t xml:space="preserve"> </w:t>
      </w:r>
      <w:r>
        <w:rPr>
          <w:b/>
          <w:bCs/>
        </w:rPr>
        <w:t xml:space="preserve">Bicep</w:t>
      </w:r>
      <w:r>
        <w:t xml:space="preserve">.</w:t>
      </w:r>
    </w:p>
    <w:p>
      <w:pPr>
        <w:pStyle w:val="Compact"/>
        <w:numPr>
          <w:ilvl w:val="0"/>
          <w:numId w:val="1111"/>
        </w:numPr>
      </w:pPr>
      <w:r>
        <w:rPr>
          <w:b/>
          <w:bCs/>
        </w:rPr>
        <w:t xml:space="preserve">CI gates (must pass to merge/deploy):</w:t>
      </w:r>
      <w:r>
        <w:t xml:space="preserve"> </w:t>
      </w:r>
      <w:r>
        <w:t xml:space="preserve">build, unit +</w:t>
      </w:r>
      <w:r>
        <w:t xml:space="preserve"> </w:t>
      </w:r>
      <w:r>
        <w:rPr>
          <w:b/>
          <w:bCs/>
        </w:rPr>
        <w:t xml:space="preserve">Playwright E2E</w:t>
      </w:r>
      <w:r>
        <w:t xml:space="preserve"> </w:t>
      </w:r>
      <w:r>
        <w:t xml:space="preserve">(including an</w:t>
      </w:r>
      <w:r>
        <w:t xml:space="preserve"> </w:t>
      </w:r>
      <w:r>
        <w:rPr>
          <w:b/>
          <w:bCs/>
        </w:rPr>
        <w:t xml:space="preserve">element-engine resilience harness</w:t>
      </w:r>
      <w:r>
        <w:t xml:space="preserve"> </w:t>
      </w:r>
      <w:r>
        <w:t xml:space="preserve">against snapshotted target-app DOMs),</w:t>
      </w:r>
      <w:r>
        <w:t xml:space="preserve"> </w:t>
      </w:r>
      <w:r>
        <w:rPr>
          <w:b/>
          <w:bCs/>
        </w:rPr>
        <w:t xml:space="preserve">cross-tenant isolation tests</w:t>
      </w:r>
      <w:r>
        <w:t xml:space="preserve">,</w:t>
      </w:r>
      <w:r>
        <w:t xml:space="preserve"> </w:t>
      </w:r>
      <w:r>
        <w:rPr>
          <w:b/>
          <w:bCs/>
        </w:rPr>
        <w:t xml:space="preserve">CodeQL/Dependabot/secret/container scans</w:t>
      </w:r>
      <w:r>
        <w:t xml:space="preserve">, accessibility checks, and</w:t>
      </w:r>
      <w:r>
        <w:t xml:space="preserve"> </w:t>
      </w:r>
      <w:r>
        <w:rPr>
          <w:b/>
          <w:bCs/>
        </w:rPr>
        <w:t xml:space="preserve">k6</w:t>
      </w:r>
      <w:r>
        <w:t xml:space="preserve"> </w:t>
      </w:r>
      <w:r>
        <w:t xml:space="preserve">smoke load.</w:t>
      </w:r>
    </w:p>
    <w:p>
      <w:pPr>
        <w:pStyle w:val="Compact"/>
        <w:numPr>
          <w:ilvl w:val="0"/>
          <w:numId w:val="1111"/>
        </w:numPr>
      </w:pPr>
      <w:r>
        <w:rPr>
          <w:b/>
          <w:bCs/>
        </w:rPr>
        <w:t xml:space="preserve">Deploy:</w:t>
      </w:r>
      <w:r>
        <w:t xml:space="preserve"> </w:t>
      </w:r>
      <w:r>
        <w:t xml:space="preserve">signed images to</w:t>
      </w:r>
      <w:r>
        <w:t xml:space="preserve"> </w:t>
      </w:r>
      <w:r>
        <w:rPr>
          <w:b/>
          <w:bCs/>
        </w:rPr>
        <w:t xml:space="preserve">ACR</w:t>
      </w:r>
      <w:r>
        <w:t xml:space="preserve">;</w:t>
      </w:r>
      <w:r>
        <w:t xml:space="preserve"> </w:t>
      </w:r>
      <w:r>
        <w:rPr>
          <w:b/>
          <w:bCs/>
        </w:rPr>
        <w:t xml:space="preserve">canary/blue-green</w:t>
      </w:r>
      <w:r>
        <w:t xml:space="preserve"> </w:t>
      </w:r>
      <w:r>
        <w:t xml:space="preserve">to Container Apps; automatic rollback on SLO breach;</w:t>
      </w:r>
      <w:r>
        <w:t xml:space="preserve"> </w:t>
      </w:r>
      <w:r>
        <w:rPr>
          <w:b/>
          <w:bCs/>
        </w:rPr>
        <w:t xml:space="preserve">content</w:t>
      </w:r>
      <w:r>
        <w:t xml:space="preserve"> </w:t>
      </w:r>
      <w:r>
        <w:t xml:space="preserve">deploys are independent (versioned bundles to Blob/CDN) with one-click rollback.</w:t>
      </w:r>
    </w:p>
    <w:p>
      <w:pPr>
        <w:pStyle w:val="Compact"/>
        <w:numPr>
          <w:ilvl w:val="0"/>
          <w:numId w:val="1111"/>
        </w:numPr>
      </w:pPr>
      <w:r>
        <w:rPr>
          <w:b/>
          <w:bCs/>
        </w:rPr>
        <w:t xml:space="preserve">Config/secrets:</w:t>
      </w:r>
      <w:r>
        <w:t xml:space="preserve"> </w:t>
      </w:r>
      <w:r>
        <w:rPr>
          <w:b/>
          <w:bCs/>
        </w:rPr>
        <w:t xml:space="preserve">App Configuration</w:t>
      </w:r>
      <w:r>
        <w:t xml:space="preserve"> </w:t>
      </w:r>
      <w:r>
        <w:t xml:space="preserve">+</w:t>
      </w:r>
      <w:r>
        <w:t xml:space="preserve"> </w:t>
      </w:r>
      <w:r>
        <w:rPr>
          <w:b/>
          <w:bCs/>
        </w:rPr>
        <w:t xml:space="preserve">Key Vault</w:t>
      </w:r>
      <w:r>
        <w:t xml:space="preserve"> </w:t>
      </w:r>
      <w:r>
        <w:t xml:space="preserve">via</w:t>
      </w:r>
      <w:r>
        <w:t xml:space="preserve"> </w:t>
      </w:r>
      <w:r>
        <w:rPr>
          <w:b/>
          <w:bCs/>
        </w:rPr>
        <w:t xml:space="preserve">Managed Identity</w:t>
      </w:r>
      <w:r>
        <w:t xml:space="preserve">; feature flags for progressive rollout.</w:t>
      </w:r>
    </w:p>
    <w:p>
      <w:pPr>
        <w:pStyle w:val="Compact"/>
        <w:numPr>
          <w:ilvl w:val="0"/>
          <w:numId w:val="1111"/>
        </w:numPr>
      </w:pPr>
      <w:r>
        <w:rPr>
          <w:b/>
          <w:bCs/>
        </w:rPr>
        <w:t xml:space="preserve">Observability:</w:t>
      </w:r>
      <w:r>
        <w:t xml:space="preserve"> </w:t>
      </w:r>
      <w:r>
        <w:rPr>
          <w:b/>
          <w:bCs/>
        </w:rPr>
        <w:t xml:space="preserve">OpenTelemetry</w:t>
      </w:r>
      <w:r>
        <w:t xml:space="preserve"> </w:t>
      </w:r>
      <w:r>
        <w:t xml:space="preserve">traces/metrics/logs →</w:t>
      </w:r>
      <w:r>
        <w:t xml:space="preserve"> </w:t>
      </w:r>
      <w:r>
        <w:rPr>
          <w:b/>
          <w:bCs/>
        </w:rPr>
        <w:t xml:space="preserve">Azure Monitor/App Insights + Managed Grafana</w:t>
      </w:r>
      <w:r>
        <w:t xml:space="preserve">;</w:t>
      </w:r>
      <w:r>
        <w:t xml:space="preserve"> </w:t>
      </w:r>
      <w:r>
        <w:rPr>
          <w:b/>
          <w:bCs/>
        </w:rPr>
        <w:t xml:space="preserve">per-tenant</w:t>
      </w:r>
      <w:r>
        <w:t xml:space="preserve"> </w:t>
      </w:r>
      <w:r>
        <w:t xml:space="preserve">dashboards and SLO burn alerts (</w:t>
      </w:r>
      <w:r>
        <w:rPr>
          <w:rStyle w:val="VerbatimChar"/>
        </w:rPr>
        <w:t xml:space="preserve">NFR-OBS-1</w:t>
      </w:r>
      <w:r>
        <w:t xml:space="preserve">).</w:t>
      </w:r>
    </w:p>
    <w:p>
      <w:r>
        <w:pict>
          <v:rect style="width:0;height:1.5pt" o:hralign="center" o:hrstd="t" o:hr="t"/>
        </w:pict>
      </w:r>
    </w:p>
    <w:bookmarkEnd w:id="120"/>
    <w:bookmarkStart w:id="121" w:name="recommended-monorepo-structure"/>
    <w:p>
      <w:pPr>
        <w:pStyle w:val="Heading2"/>
      </w:pPr>
      <w:r>
        <w:t xml:space="preserve">12. Recommended Monorepo Structure</w:t>
      </w:r>
    </w:p>
    <w:p>
      <w:pPr>
        <w:pStyle w:val="SourceCode"/>
      </w:pPr>
      <w:r>
        <w:rPr>
          <w:rStyle w:val="VerbatimChar"/>
        </w:rPr>
        <w:t xml:space="preserve">adopta/</w:t>
      </w:r>
      <w:r>
        <w:br/>
      </w:r>
      <w:r>
        <w:rPr>
          <w:rStyle w:val="VerbatimChar"/>
        </w:rPr>
        <w:t xml:space="preserve">├─ apps/</w:t>
      </w:r>
      <w:r>
        <w:br/>
      </w:r>
      <w:r>
        <w:rPr>
          <w:rStyle w:val="VerbatimChar"/>
        </w:rPr>
        <w:t xml:space="preserve">│  ├─ admin-web/            # Next.js admin studio (incl. in-app editor host)</w:t>
      </w:r>
      <w:r>
        <w:br/>
      </w:r>
      <w:r>
        <w:rPr>
          <w:rStyle w:val="VerbatimChar"/>
        </w:rPr>
        <w:t xml:space="preserve">│  ├─ core-api/            # NestJS BFF/control plane (or .NET 9 alt)</w:t>
      </w:r>
      <w:r>
        <w:br/>
      </w:r>
      <w:r>
        <w:rPr>
          <w:rStyle w:val="VerbatimChar"/>
        </w:rPr>
        <w:t xml:space="preserve">│  ├─ ingestion-svc/       # Go/.NET high-throughput event intake</w:t>
      </w:r>
      <w:r>
        <w:br/>
      </w:r>
      <w:r>
        <w:rPr>
          <w:rStyle w:val="VerbatimChar"/>
        </w:rPr>
        <w:t xml:space="preserve">│  ├─ stream-consumers/    # Event Hubs consumers, anchor-health, friction, exports</w:t>
      </w:r>
      <w:r>
        <w:br/>
      </w:r>
      <w:r>
        <w:rPr>
          <w:rStyle w:val="VerbatimChar"/>
        </w:rPr>
        <w:t xml:space="preserve">│  ├─ ai-svc/              # co-author, answer (RAG), insights, vision-fallback</w:t>
      </w:r>
      <w:r>
        <w:br/>
      </w:r>
      <w:r>
        <w:rPr>
          <w:rStyle w:val="VerbatimChar"/>
        </w:rPr>
        <w:t xml:space="preserve">│  └─ mcp-server/          # MCP interface to analytics + content</w:t>
      </w:r>
      <w:r>
        <w:br/>
      </w:r>
      <w:r>
        <w:rPr>
          <w:rStyle w:val="VerbatimChar"/>
        </w:rPr>
        <w:t xml:space="preserve">├─ packages/</w:t>
      </w:r>
      <w:r>
        <w:br/>
      </w:r>
      <w:r>
        <w:rPr>
          <w:rStyle w:val="VerbatimChar"/>
        </w:rPr>
        <w:t xml:space="preserve">│  ├─ runtime-sdk/         # the in-browser agent (CDN bundle)</w:t>
      </w:r>
      <w:r>
        <w:br/>
      </w:r>
      <w:r>
        <w:rPr>
          <w:rStyle w:val="VerbatimChar"/>
        </w:rPr>
        <w:t xml:space="preserve">│  ├─ browser-extension/   # MV3 wrapper around runtime-sdk</w:t>
      </w:r>
      <w:r>
        <w:br/>
      </w:r>
      <w:r>
        <w:rPr>
          <w:rStyle w:val="VerbatimChar"/>
        </w:rPr>
        <w:t xml:space="preserve">│  ├─ element-engine/      # capture + resolver + scorer (shared SDK/server)</w:t>
      </w:r>
      <w:r>
        <w:br/>
      </w:r>
      <w:r>
        <w:rPr>
          <w:rStyle w:val="VerbatimChar"/>
        </w:rPr>
        <w:t xml:space="preserve">│  ├─ types/               # shared TS contracts (events, content, API)</w:t>
      </w:r>
      <w:r>
        <w:br/>
      </w:r>
      <w:r>
        <w:rPr>
          <w:rStyle w:val="VerbatimChar"/>
        </w:rPr>
        <w:t xml:space="preserve">│  ├─ ui/                  # shared React component library + design tokens</w:t>
      </w:r>
      <w:r>
        <w:br/>
      </w:r>
      <w:r>
        <w:rPr>
          <w:rStyle w:val="VerbatimChar"/>
        </w:rPr>
        <w:t xml:space="preserve">│  └─ analytics-schema/    # event schema + ClickHouse migrations</w:t>
      </w:r>
      <w:r>
        <w:br/>
      </w:r>
      <w:r>
        <w:rPr>
          <w:rStyle w:val="VerbatimChar"/>
        </w:rPr>
        <w:t xml:space="preserve">├─ infra/                  # Bicep (Azure stamps, networking, services) [or terraform/]</w:t>
      </w:r>
      <w:r>
        <w:br/>
      </w:r>
      <w:r>
        <w:rPr>
          <w:rStyle w:val="VerbatimChar"/>
        </w:rPr>
        <w:t xml:space="preserve">├─ .github/workflows/      # CI/CD, security gates</w:t>
      </w:r>
      <w:r>
        <w:br/>
      </w:r>
      <w:r>
        <w:rPr>
          <w:rStyle w:val="VerbatimChar"/>
        </w:rPr>
        <w:t xml:space="preserve">└─ docs/                   # these specifications</w:t>
      </w:r>
    </w:p>
    <w:p>
      <w:pPr>
        <w:pStyle w:val="FirstParagraph"/>
      </w:pPr>
      <w:r>
        <w:t xml:space="preserve">This structure (shared</w:t>
      </w:r>
      <w:r>
        <w:t xml:space="preserve"> </w:t>
      </w:r>
      <w:r>
        <w:rPr>
          <w:rStyle w:val="VerbatimChar"/>
        </w:rPr>
        <w:t xml:space="preserve">types</w:t>
      </w:r>
      <w:r>
        <w:t xml:space="preserve">, shared</w:t>
      </w:r>
      <w:r>
        <w:t xml:space="preserve"> </w:t>
      </w:r>
      <w:r>
        <w:rPr>
          <w:rStyle w:val="VerbatimChar"/>
        </w:rPr>
        <w:t xml:space="preserve">element-engine</w:t>
      </w:r>
      <w:r>
        <w:t xml:space="preserve">, clear app/package split) is deliberately</w:t>
      </w:r>
      <w:r>
        <w:t xml:space="preserve"> </w:t>
      </w:r>
      <w:r>
        <w:rPr>
          <w:b/>
          <w:bCs/>
        </w:rPr>
        <w:t xml:space="preserve">Claude-Code-friendly</w:t>
      </w:r>
      <w:r>
        <w:t xml:space="preserve">: contracts are centralised, the riskiest logic is isolated and independently testable, and each app is a clean build target.</w:t>
      </w:r>
    </w:p>
    <w:p>
      <w:r>
        <w:pict>
          <v:rect style="width:0;height:1.5pt" o:hralign="center" o:hrstd="t" o:hr="t"/>
        </w:pict>
      </w:r>
    </w:p>
    <w:bookmarkEnd w:id="121"/>
    <w:bookmarkStart w:id="122" w:name="key-architectural-decisions-adr-summary"/>
    <w:p>
      <w:pPr>
        <w:pStyle w:val="Heading2"/>
      </w:pPr>
      <w:r>
        <w:t xml:space="preserve">13. Key Architectural Decisions (ADR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Rationale</w:t>
            </w:r>
          </w:p>
        </w:tc>
        <w:tc>
          <w:tcPr/>
          <w:p>
            <w:pPr>
              <w:pStyle w:val="Compact"/>
              <w:jc w:val="left"/>
            </w:pPr>
            <w:r>
              <w:t xml:space="preserve">Trade-off accepted</w:t>
            </w:r>
          </w:p>
        </w:tc>
      </w:tr>
      <w:tr>
        <w:tc>
          <w:tcPr/>
          <w:p>
            <w:pPr>
              <w:pStyle w:val="Compact"/>
              <w:jc w:val="left"/>
            </w:pPr>
            <w:r>
              <w:t xml:space="preserve">ADR-1</w:t>
            </w:r>
          </w:p>
        </w:tc>
        <w:tc>
          <w:tcPr/>
          <w:p>
            <w:pPr>
              <w:pStyle w:val="Compact"/>
              <w:jc w:val="left"/>
            </w:pPr>
            <w:r>
              <w:rPr>
                <w:b/>
                <w:bCs/>
              </w:rPr>
              <w:t xml:space="preserve">Azure + Entra</w:t>
            </w:r>
            <w:r>
              <w:t xml:space="preserve"> </w:t>
            </w:r>
            <w:r>
              <w:t xml:space="preserve">as the platform</w:t>
            </w:r>
          </w:p>
        </w:tc>
        <w:tc>
          <w:tcPr/>
          <w:p>
            <w:pPr>
              <w:pStyle w:val="Compact"/>
              <w:jc w:val="left"/>
            </w:pPr>
            <w:r>
              <w:t xml:space="preserve">Microsoft-security mandate; tightest identity/secrets integration</w:t>
            </w:r>
          </w:p>
        </w:tc>
        <w:tc>
          <w:tcPr/>
          <w:p>
            <w:pPr>
              <w:pStyle w:val="Compact"/>
              <w:jc w:val="left"/>
            </w:pPr>
            <w:r>
              <w:t xml:space="preserve">Some cloud lock-in (mitigated by containers/OTel/Terraform option)</w:t>
            </w:r>
          </w:p>
        </w:tc>
      </w:tr>
      <w:tr>
        <w:tc>
          <w:tcPr/>
          <w:p>
            <w:pPr>
              <w:pStyle w:val="Compact"/>
              <w:jc w:val="left"/>
            </w:pPr>
            <w:r>
              <w:t xml:space="preserve">ADR-2</w:t>
            </w:r>
          </w:p>
        </w:tc>
        <w:tc>
          <w:tcPr/>
          <w:p>
            <w:pPr>
              <w:pStyle w:val="Compact"/>
              <w:jc w:val="left"/>
            </w:pPr>
            <w:r>
              <w:rPr>
                <w:b/>
                <w:bCs/>
              </w:rPr>
              <w:t xml:space="preserve">Entra External ID (not B2C)</w:t>
            </w:r>
            <w:r>
              <w:t xml:space="preserve"> </w:t>
            </w:r>
            <w:r>
              <w:t xml:space="preserve">for CIAM</w:t>
            </w:r>
          </w:p>
        </w:tc>
        <w:tc>
          <w:tcPr/>
          <w:p>
            <w:pPr>
              <w:pStyle w:val="Compact"/>
              <w:jc w:val="left"/>
            </w:pPr>
            <w:r>
              <w:t xml:space="preserve">B2C end-of-sale 1 May 2025; External ID is the current platform</w:t>
            </w:r>
          </w:p>
        </w:tc>
        <w:tc>
          <w:tcPr/>
          <w:p>
            <w:pPr>
              <w:pStyle w:val="Compact"/>
              <w:jc w:val="left"/>
            </w:pPr>
            <w:r>
              <w:t xml:space="preserve">Newer platform; fewer legacy samples</w:t>
            </w:r>
          </w:p>
        </w:tc>
      </w:tr>
      <w:tr>
        <w:tc>
          <w:tcPr/>
          <w:p>
            <w:pPr>
              <w:pStyle w:val="Compact"/>
              <w:jc w:val="left"/>
            </w:pPr>
            <w:r>
              <w:t xml:space="preserve">ADR-3</w:t>
            </w:r>
          </w:p>
        </w:tc>
        <w:tc>
          <w:tcPr/>
          <w:p>
            <w:pPr>
              <w:pStyle w:val="Compact"/>
              <w:jc w:val="left"/>
            </w:pPr>
            <w:r>
              <w:rPr>
                <w:b/>
                <w:bCs/>
              </w:rPr>
              <w:t xml:space="preserve">ClickHouse</w:t>
            </w:r>
            <w:r>
              <w:t xml:space="preserve"> </w:t>
            </w:r>
            <w:r>
              <w:t xml:space="preserve">for analytics</w:t>
            </w:r>
          </w:p>
        </w:tc>
        <w:tc>
          <w:tcPr/>
          <w:p>
            <w:pPr>
              <w:pStyle w:val="Compact"/>
              <w:jc w:val="left"/>
            </w:pPr>
            <w:r>
              <w:t xml:space="preserve">Sub-second funnels/retention at scale; powers closed loop; retroactive tagging</w:t>
            </w:r>
          </w:p>
        </w:tc>
        <w:tc>
          <w:tcPr/>
          <w:p>
            <w:pPr>
              <w:pStyle w:val="Compact"/>
              <w:jc w:val="left"/>
            </w:pPr>
            <w:r>
              <w:t xml:space="preserve">Another datastore to operate (Cloud option mitigates)</w:t>
            </w:r>
          </w:p>
        </w:tc>
      </w:tr>
      <w:tr>
        <w:tc>
          <w:tcPr/>
          <w:p>
            <w:pPr>
              <w:pStyle w:val="Compact"/>
              <w:jc w:val="left"/>
            </w:pPr>
            <w:r>
              <w:t xml:space="preserve">ADR-4</w:t>
            </w:r>
          </w:p>
        </w:tc>
        <w:tc>
          <w:tcPr/>
          <w:p>
            <w:pPr>
              <w:pStyle w:val="Compact"/>
              <w:jc w:val="left"/>
            </w:pPr>
            <w:r>
              <w:rPr>
                <w:b/>
                <w:bCs/>
              </w:rPr>
              <w:t xml:space="preserve">Pooled multi-tenant + RLS</w:t>
            </w:r>
            <w:r>
              <w:t xml:space="preserve">, silo seam</w:t>
            </w:r>
          </w:p>
        </w:tc>
        <w:tc>
          <w:tcPr/>
          <w:p>
            <w:pPr>
              <w:pStyle w:val="Compact"/>
              <w:jc w:val="left"/>
            </w:pPr>
            <w:r>
              <w:t xml:space="preserve">Cost-efficient default, enterprise option without re-platforming</w:t>
            </w:r>
          </w:p>
        </w:tc>
        <w:tc>
          <w:tcPr/>
          <w:p>
            <w:pPr>
              <w:pStyle w:val="Compact"/>
              <w:jc w:val="left"/>
            </w:pPr>
            <w:r>
              <w:t xml:space="preserve">Requires rigorous isolation testing</w:t>
            </w:r>
          </w:p>
        </w:tc>
      </w:tr>
      <w:tr>
        <w:tc>
          <w:tcPr/>
          <w:p>
            <w:pPr>
              <w:pStyle w:val="Compact"/>
              <w:jc w:val="left"/>
            </w:pPr>
            <w:r>
              <w:t xml:space="preserve">ADR-5</w:t>
            </w:r>
          </w:p>
        </w:tc>
        <w:tc>
          <w:tcPr/>
          <w:p>
            <w:pPr>
              <w:pStyle w:val="Compact"/>
              <w:jc w:val="left"/>
            </w:pPr>
            <w:r>
              <w:rPr>
                <w:b/>
                <w:bCs/>
              </w:rPr>
              <w:t xml:space="preserve">Layered element engine + vision fallback</w:t>
            </w:r>
          </w:p>
        </w:tc>
        <w:tc>
          <w:tcPr/>
          <w:p>
            <w:pPr>
              <w:pStyle w:val="Compact"/>
              <w:jc w:val="left"/>
            </w:pPr>
            <w:r>
              <w:t xml:space="preserve">Durability is the moat; vision recovers where DOM fails</w:t>
            </w:r>
          </w:p>
        </w:tc>
        <w:tc>
          <w:tcPr/>
          <w:p>
            <w:pPr>
              <w:pStyle w:val="Compact"/>
              <w:jc w:val="left"/>
            </w:pPr>
            <w:r>
              <w:t xml:space="preserve">Vision adds cost/latency → gated, last-resort</w:t>
            </w:r>
          </w:p>
        </w:tc>
      </w:tr>
      <w:tr>
        <w:tc>
          <w:tcPr/>
          <w:p>
            <w:pPr>
              <w:pStyle w:val="Compact"/>
              <w:jc w:val="left"/>
            </w:pPr>
            <w:r>
              <w:t xml:space="preserve">ADR-6</w:t>
            </w:r>
          </w:p>
        </w:tc>
        <w:tc>
          <w:tcPr/>
          <w:p>
            <w:pPr>
              <w:pStyle w:val="Compact"/>
              <w:jc w:val="left"/>
            </w:pPr>
            <w:r>
              <w:rPr>
                <w:b/>
                <w:bCs/>
              </w:rPr>
              <w:t xml:space="preserve">TypeScript-first monorepo</w:t>
            </w:r>
          </w:p>
        </w:tc>
        <w:tc>
          <w:tcPr/>
          <w:p>
            <w:pPr>
              <w:pStyle w:val="Compact"/>
              <w:jc w:val="left"/>
            </w:pPr>
            <w:r>
              <w:t xml:space="preserve">Shared types, one language, Claude-Code velocity</w:t>
            </w:r>
          </w:p>
        </w:tc>
        <w:tc>
          <w:tcPr/>
          <w:p>
            <w:pPr>
              <w:pStyle w:val="Compact"/>
              <w:jc w:val="left"/>
            </w:pPr>
            <w:r>
              <w:t xml:space="preserve">Hot-path services may prefer Go/.NET (allowed)</w:t>
            </w:r>
          </w:p>
        </w:tc>
      </w:tr>
      <w:tr>
        <w:tc>
          <w:tcPr/>
          <w:p>
            <w:pPr>
              <w:pStyle w:val="Compact"/>
              <w:jc w:val="left"/>
            </w:pPr>
            <w:r>
              <w:t xml:space="preserve">ADR-7</w:t>
            </w:r>
          </w:p>
        </w:tc>
        <w:tc>
          <w:tcPr/>
          <w:p>
            <w:pPr>
              <w:pStyle w:val="Compact"/>
              <w:jc w:val="left"/>
            </w:pPr>
            <w:r>
              <w:rPr>
                <w:b/>
                <w:bCs/>
              </w:rPr>
              <w:t xml:space="preserve">CDN-cached versioned bundles + client-side rules</w:t>
            </w:r>
          </w:p>
        </w:tc>
        <w:tc>
          <w:tcPr/>
          <w:p>
            <w:pPr>
              <w:pStyle w:val="Compact"/>
              <w:jc w:val="left"/>
            </w:pPr>
            <w:r>
              <w:t xml:space="preserve">Performance + resilience; runtime works during backend hiccups</w:t>
            </w:r>
          </w:p>
        </w:tc>
        <w:tc>
          <w:tcPr/>
          <w:p>
            <w:pPr>
              <w:pStyle w:val="Compact"/>
              <w:jc w:val="left"/>
            </w:pPr>
            <w:r>
              <w:t xml:space="preserve">Cache invalidation complexity</w:t>
            </w:r>
          </w:p>
        </w:tc>
      </w:tr>
      <w:tr>
        <w:tc>
          <w:tcPr/>
          <w:p>
            <w:pPr>
              <w:pStyle w:val="Compact"/>
              <w:jc w:val="left"/>
            </w:pPr>
            <w:r>
              <w:t xml:space="preserve">ADR-8</w:t>
            </w:r>
          </w:p>
        </w:tc>
        <w:tc>
          <w:tcPr/>
          <w:p>
            <w:pPr>
              <w:pStyle w:val="Compact"/>
              <w:jc w:val="left"/>
            </w:pPr>
            <w:r>
              <w:rPr>
                <w:b/>
                <w:bCs/>
              </w:rPr>
              <w:t xml:space="preserve">MCP server as first-class interface</w:t>
            </w:r>
          </w:p>
        </w:tc>
        <w:tc>
          <w:tcPr/>
          <w:p>
            <w:pPr>
              <w:pStyle w:val="Compact"/>
              <w:jc w:val="left"/>
            </w:pPr>
            <w:r>
              <w:t xml:space="preserve">Aligns with Claude workflow + Gartner orchestration direction</w:t>
            </w:r>
          </w:p>
        </w:tc>
        <w:tc>
          <w:tcPr/>
          <w:p>
            <w:pPr>
              <w:pStyle w:val="Compact"/>
              <w:jc w:val="left"/>
            </w:pPr>
            <w:r>
              <w:t xml:space="preserve">Emerging standard; evolving</w:t>
            </w:r>
          </w:p>
        </w:tc>
      </w:tr>
      <w:tr>
        <w:tc>
          <w:tcPr/>
          <w:p>
            <w:pPr>
              <w:pStyle w:val="Compact"/>
              <w:jc w:val="left"/>
            </w:pPr>
            <w:r>
              <w:t xml:space="preserve">ADR-9</w:t>
            </w:r>
          </w:p>
        </w:tc>
        <w:tc>
          <w:tcPr/>
          <w:p>
            <w:pPr>
              <w:pStyle w:val="Compact"/>
              <w:jc w:val="left"/>
            </w:pPr>
            <w:r>
              <w:rPr>
                <w:b/>
                <w:bCs/>
              </w:rPr>
              <w:t xml:space="preserve">Container Apps (AKS alt)</w:t>
            </w:r>
          </w:p>
        </w:tc>
        <w:tc>
          <w:tcPr/>
          <w:p>
            <w:pPr>
              <w:pStyle w:val="Compact"/>
              <w:jc w:val="left"/>
            </w:pPr>
            <w:r>
              <w:t xml:space="preserve">Managed, autoscaling, fast DX</w:t>
            </w:r>
          </w:p>
        </w:tc>
        <w:tc>
          <w:tcPr/>
          <w:p>
            <w:pPr>
              <w:pStyle w:val="Compact"/>
              <w:jc w:val="left"/>
            </w:pPr>
            <w:r>
              <w:t xml:space="preserve">Less control than raw K8s (AKS seam provided)</w:t>
            </w:r>
          </w:p>
        </w:tc>
      </w:tr>
      <w:tr>
        <w:tc>
          <w:tcPr/>
          <w:p>
            <w:pPr>
              <w:pStyle w:val="Compact"/>
              <w:jc w:val="left"/>
            </w:pPr>
            <w:r>
              <w:t xml:space="preserve">ADR-10</w:t>
            </w:r>
          </w:p>
        </w:tc>
        <w:tc>
          <w:tcPr/>
          <w:p>
            <w:pPr>
              <w:pStyle w:val="Compact"/>
              <w:jc w:val="left"/>
            </w:pPr>
            <w:r>
              <w:rPr>
                <w:b/>
                <w:bCs/>
              </w:rPr>
              <w:t xml:space="preserve">OpenTelemetry</w:t>
            </w:r>
            <w:r>
              <w:t xml:space="preserve"> </w:t>
            </w:r>
            <w:r>
              <w:t xml:space="preserve">observability</w:t>
            </w:r>
          </w:p>
        </w:tc>
        <w:tc>
          <w:tcPr/>
          <w:p>
            <w:pPr>
              <w:pStyle w:val="Compact"/>
              <w:jc w:val="left"/>
            </w:pPr>
            <w:r>
              <w:t xml:space="preserve">Vendor-neutral, future-proof</w:t>
            </w:r>
          </w:p>
        </w:tc>
        <w:tc>
          <w:tcPr/>
          <w:p>
            <w:pPr>
              <w:pStyle w:val="Compact"/>
              <w:jc w:val="left"/>
            </w:pPr>
            <w:r>
              <w:t xml:space="preserve">Slightly more setup than a single-vendor agent</w:t>
            </w:r>
          </w:p>
        </w:tc>
      </w:tr>
    </w:tbl>
    <w:p>
      <w:r>
        <w:pict>
          <v:rect style="width:0;height:1.5pt" o:hralign="center" o:hrstd="t" o:hr="t"/>
        </w:pict>
      </w:r>
    </w:p>
    <w:bookmarkEnd w:id="122"/>
    <w:bookmarkStart w:id="124" w:name="phased-build-plan-architecture-aligned"/>
    <w:p>
      <w:pPr>
        <w:pStyle w:val="Heading2"/>
      </w:pPr>
      <w:r>
        <w:t xml:space="preserve">14. Phased Build Plan (architecture-aligned)</w:t>
      </w:r>
    </w:p>
    <w:p>
      <w:pPr>
        <w:pStyle w:val="Compact"/>
        <w:numPr>
          <w:ilvl w:val="0"/>
          <w:numId w:val="1112"/>
        </w:numPr>
      </w:pPr>
      <w:r>
        <w:rPr>
          <w:b/>
          <w:bCs/>
        </w:rPr>
        <w:t xml:space="preserve">Phase 0 — Foundations:</w:t>
      </w:r>
      <w:r>
        <w:t xml:space="preserve"> </w:t>
      </w:r>
      <w:r>
        <w:t xml:space="preserve">monorepo, IaC stamps,</w:t>
      </w:r>
      <w:r>
        <w:t xml:space="preserve"> </w:t>
      </w:r>
      <w:r>
        <w:rPr>
          <w:b/>
          <w:bCs/>
        </w:rPr>
        <w:t xml:space="preserve">Entra auth + multi-tenant + RLS</w:t>
      </w:r>
      <w:r>
        <w:t xml:space="preserve">, RBAC, audit, CI/CD + security gates, observability, the</w:t>
      </w:r>
      <w:r>
        <w:t xml:space="preserve"> </w:t>
      </w:r>
      <w:r>
        <w:rPr>
          <w:b/>
          <w:bCs/>
        </w:rPr>
        <w:t xml:space="preserve">isolation-test harness</w:t>
      </w:r>
      <w:r>
        <w:t xml:space="preserve">.</w:t>
      </w:r>
    </w:p>
    <w:p>
      <w:pPr>
        <w:pStyle w:val="Compact"/>
        <w:numPr>
          <w:ilvl w:val="0"/>
          <w:numId w:val="1112"/>
        </w:numPr>
      </w:pPr>
      <w:r>
        <w:rPr>
          <w:b/>
          <w:bCs/>
        </w:rPr>
        <w:t xml:space="preserve">Phase 1 — Core guidance loop:</w:t>
      </w:r>
      <w:r>
        <w:t xml:space="preserve"> </w:t>
      </w:r>
      <w:r>
        <w:t xml:space="preserve">runtime SDK +</w:t>
      </w:r>
      <w:r>
        <w:t xml:space="preserve"> </w:t>
      </w:r>
      <w:r>
        <w:rPr>
          <w:b/>
          <w:bCs/>
        </w:rPr>
        <w:t xml:space="preserve">element engine v1</w:t>
      </w:r>
      <w:r>
        <w:t xml:space="preserve"> </w:t>
      </w:r>
      <w:r>
        <w:t xml:space="preserve">(DOM strategies), in-app editor, walkthroughs/tips/launchers, delivery (CDN bundles), basic targeting.</w:t>
      </w:r>
      <w:r>
        <w:t xml:space="preserve"> </w:t>
      </w:r>
      <w:r>
        <w:rPr>
          <w:i/>
          <w:iCs/>
        </w:rPr>
        <w:t xml:space="preserve">(Outcome: ship a durable walkthrough end-to-end.)</w:t>
      </w:r>
    </w:p>
    <w:p>
      <w:pPr>
        <w:pStyle w:val="Compact"/>
        <w:numPr>
          <w:ilvl w:val="0"/>
          <w:numId w:val="1112"/>
        </w:numPr>
      </w:pPr>
      <w:r>
        <w:rPr>
          <w:b/>
          <w:bCs/>
        </w:rPr>
        <w:t xml:space="preserve">Phase 2 — Analytics + closed loop:</w:t>
      </w:r>
      <w:r>
        <w:t xml:space="preserve"> </w:t>
      </w:r>
      <w:r>
        <w:t xml:space="preserve">autocapture ingestion → Event Hubs →</w:t>
      </w:r>
      <w:r>
        <w:t xml:space="preserve"> </w:t>
      </w:r>
      <w:r>
        <w:rPr>
          <w:b/>
          <w:bCs/>
        </w:rPr>
        <w:t xml:space="preserve">ClickHouse</w:t>
      </w:r>
      <w:r>
        <w:t xml:space="preserve">, funnels/retention/guidance-performance, segmentation from cohorts, friction detection v1.</w:t>
      </w:r>
    </w:p>
    <w:p>
      <w:pPr>
        <w:pStyle w:val="Compact"/>
        <w:numPr>
          <w:ilvl w:val="0"/>
          <w:numId w:val="1112"/>
        </w:numPr>
      </w:pPr>
      <w:r>
        <w:rPr>
          <w:b/>
          <w:bCs/>
        </w:rPr>
        <w:t xml:space="preserve">Phase 3 — Self-service + AI:</w:t>
      </w:r>
      <w:r>
        <w:t xml:space="preserve"> </w:t>
      </w:r>
      <w:r>
        <w:t xml:space="preserve">self-help widget,</w:t>
      </w:r>
      <w:r>
        <w:t xml:space="preserve"> </w:t>
      </w:r>
      <w:r>
        <w:rPr>
          <w:b/>
          <w:bCs/>
        </w:rPr>
        <w:t xml:space="preserve">RAG answer agent</w:t>
      </w:r>
      <w:r>
        <w:t xml:space="preserve">,</w:t>
      </w:r>
      <w:r>
        <w:t xml:space="preserve"> </w:t>
      </w:r>
      <w:r>
        <w:rPr>
          <w:b/>
          <w:bCs/>
        </w:rPr>
        <w:t xml:space="preserve">AI co-author</w:t>
      </w:r>
      <w:r>
        <w:t xml:space="preserve">,</w:t>
      </w:r>
      <w:r>
        <w:t xml:space="preserve"> </w:t>
      </w:r>
      <w:r>
        <w:rPr>
          <w:b/>
          <w:bCs/>
        </w:rPr>
        <w:t xml:space="preserve">insights agent</w:t>
      </w:r>
      <w:r>
        <w:t xml:space="preserve">,</w:t>
      </w:r>
      <w:r>
        <w:t xml:space="preserve"> </w:t>
      </w:r>
      <w:r>
        <w:rPr>
          <w:b/>
          <w:bCs/>
        </w:rPr>
        <w:t xml:space="preserve">MCP server</w:t>
      </w:r>
      <w:r>
        <w:t xml:space="preserve">.</w:t>
      </w:r>
    </w:p>
    <w:p>
      <w:pPr>
        <w:pStyle w:val="Compact"/>
        <w:numPr>
          <w:ilvl w:val="0"/>
          <w:numId w:val="1112"/>
        </w:numPr>
      </w:pPr>
      <w:r>
        <w:rPr>
          <w:b/>
          <w:bCs/>
        </w:rPr>
        <w:t xml:space="preserve">Phase 4 — Enterprise + resilience:</w:t>
      </w:r>
      <w:r>
        <w:t xml:space="preserve"> </w:t>
      </w:r>
      <w:r>
        <w:t xml:space="preserve">governance/approvals/environments/rollback,</w:t>
      </w:r>
      <w:r>
        <w:t xml:space="preserve"> </w:t>
      </w:r>
      <w:r>
        <w:rPr>
          <w:b/>
          <w:bCs/>
        </w:rPr>
        <w:t xml:space="preserve">anchor-health + Element Library</w:t>
      </w:r>
      <w:r>
        <w:t xml:space="preserve">, surveys/NPS, connectors, exports,</w:t>
      </w:r>
      <w:r>
        <w:t xml:space="preserve"> </w:t>
      </w:r>
      <w:r>
        <w:rPr>
          <w:b/>
          <w:bCs/>
        </w:rPr>
        <w:t xml:space="preserve">vision element-fallback</w:t>
      </w:r>
      <w:r>
        <w:t xml:space="preserve">, data residency.</w:t>
      </w:r>
    </w:p>
    <w:p>
      <w:pPr>
        <w:pStyle w:val="Compact"/>
        <w:numPr>
          <w:ilvl w:val="0"/>
          <w:numId w:val="1112"/>
        </w:numPr>
      </w:pPr>
      <w:r>
        <w:rPr>
          <w:b/>
          <w:bCs/>
        </w:rPr>
        <w:t xml:space="preserve">Phase 5 — Frontier/roadmap:</w:t>
      </w:r>
      <w:r>
        <w:t xml:space="preserve"> </w:t>
      </w:r>
      <w:r>
        <w:t xml:space="preserve">mobile SDK, session replay, sandbox/simulation, cross-app agent orchestration.</w:t>
      </w:r>
    </w:p>
    <w:p>
      <w:pPr>
        <w:pStyle w:val="FirstParagraph"/>
      </w:pPr>
      <w:r>
        <w:t xml:space="preserve">Each phase is independently shippable and testable, and reserves seams for the next.</w:t>
      </w:r>
    </w:p>
    <w:p>
      <w:r>
        <w:pict>
          <v:rect style="width:0;height:1.5pt" o:hralign="center" o:hrstd="t" o:hr="t"/>
        </w:pict>
      </w:r>
    </w:p>
    <w:bookmarkStart w:id="123" w:name="companion"/>
    <w:p>
      <w:pPr>
        <w:pStyle w:val="Heading3"/>
      </w:pPr>
      <w:r>
        <w:t xml:space="preserve">Companion</w:t>
      </w:r>
    </w:p>
    <w:p>
      <w:pPr>
        <w:pStyle w:val="FirstParagraph"/>
      </w:pPr>
      <w:r>
        <w:t xml:space="preserve">The build is operationalised by</w:t>
      </w:r>
      <w:r>
        <w:t xml:space="preserve"> </w:t>
      </w:r>
      <w:r>
        <w:rPr>
          <w:rStyle w:val="VerbatimChar"/>
        </w:rPr>
        <w:t xml:space="preserve">05-claude-build-prompt.md</w:t>
      </w:r>
      <w:r>
        <w:t xml:space="preserve"> </w:t>
      </w:r>
      <w:r>
        <w:t xml:space="preserve">(a master prompt for Claude Code to scaffold and implement this architecture phase-by-phase). Screen designs are in</w:t>
      </w:r>
      <w:r>
        <w:t xml:space="preserve"> </w:t>
      </w:r>
      <w:r>
        <w:rPr>
          <w:rStyle w:val="VerbatimChar"/>
        </w:rPr>
        <w:t xml:space="preserve">04-wireframes.md</w:t>
      </w:r>
      <w:r>
        <w:t xml:space="preserve">.</w:t>
      </w:r>
    </w:p>
    <w:bookmarkEnd w:id="123"/>
    <w:bookmarkEnd w:id="124"/>
    <w:bookmarkEnd w:id="125"/>
    <w:bookmarkStart w:id="146" w:name="wireframes-ux-specification"/>
    <w:p>
      <w:pPr>
        <w:pStyle w:val="Heading1"/>
      </w:pPr>
      <w:r>
        <w:t xml:space="preserve">04 — Wireframes &amp; UX Specification</w:t>
      </w:r>
    </w:p>
    <w:p>
      <w:pPr>
        <w:pStyle w:val="BlockText"/>
      </w:pPr>
      <w:r>
        <w:rPr>
          <w:b/>
          <w:bCs/>
        </w:rPr>
        <w:t xml:space="preserve">Product:</w:t>
      </w:r>
      <w:r>
        <w:t xml:space="preserve"> </w:t>
      </w:r>
      <w:r>
        <w:t xml:space="preserve">Adopta (DAP) ·</w:t>
      </w:r>
      <w:r>
        <w:t xml:space="preserve"> </w:t>
      </w:r>
      <w:r>
        <w:rPr>
          <w:b/>
          <w:bCs/>
        </w:rPr>
        <w:t xml:space="preserve">Status:</w:t>
      </w:r>
      <w:r>
        <w:t xml:space="preserve"> </w:t>
      </w:r>
      <w:r>
        <w:t xml:space="preserve">Baseline v1.0</w:t>
      </w:r>
      <w:r>
        <w:t xml:space="preserve"> </w:t>
      </w:r>
      <w:r>
        <w:rPr>
          <w:b/>
          <w:bCs/>
        </w:rPr>
        <w:t xml:space="preserve">Fidelity:</w:t>
      </w:r>
      <w:r>
        <w:t xml:space="preserve"> </w:t>
      </w:r>
      <w:r>
        <w:t xml:space="preserve">low-fi, annotated. These define</w:t>
      </w:r>
      <w:r>
        <w:t xml:space="preserve"> </w:t>
      </w:r>
      <w:r>
        <w:rPr>
          <w:b/>
          <w:bCs/>
        </w:rPr>
        <w:t xml:space="preserve">layout, regions, and behaviour</w:t>
      </w:r>
      <w:r>
        <w:t xml:space="preserve"> </w:t>
      </w:r>
      <w:r>
        <w:t xml:space="preserve">— not final visual design. High-fidelity design uses the tenant</w:t>
      </w:r>
      <w:r>
        <w:t xml:space="preserve"> </w:t>
      </w:r>
      <w:r>
        <w:rPr>
          <w:b/>
          <w:bCs/>
        </w:rPr>
        <w:t xml:space="preserve">design tokens</w:t>
      </w:r>
      <w:r>
        <w:t xml:space="preserve"> </w:t>
      </w:r>
      <w:r>
        <w:t xml:space="preserve">(see</w:t>
      </w:r>
      <w:r>
        <w:t xml:space="preserve"> </w:t>
      </w:r>
      <w:r>
        <w:rPr>
          <w:rStyle w:val="VerbatimChar"/>
        </w:rPr>
        <w:t xml:space="preserve">frontend-design</w:t>
      </w:r>
      <w:r>
        <w:t xml:space="preserve"> </w:t>
      </w:r>
      <w:r>
        <w:t xml:space="preserve">skill) and</w:t>
      </w:r>
      <w:r>
        <w:t xml:space="preserve"> </w:t>
      </w:r>
      <w:r>
        <w:rPr>
          <w:b/>
          <w:bCs/>
        </w:rPr>
        <w:t xml:space="preserve">WCAG 2.2 AA</w:t>
      </w:r>
      <w:r>
        <w:t xml:space="preserve"> </w:t>
      </w:r>
      <w:r>
        <w:t xml:space="preserve">(</w:t>
      </w:r>
      <w:r>
        <w:rPr>
          <w:rStyle w:val="VerbatimChar"/>
        </w:rPr>
        <w:t xml:space="preserve">NFR-A11Y-1</w:t>
      </w:r>
      <w:r>
        <w:t xml:space="preserve">).</w:t>
      </w:r>
      <w:r>
        <w:t xml:space="preserve"> </w:t>
      </w:r>
      <w:r>
        <w:rPr>
          <w:b/>
          <w:bCs/>
        </w:rPr>
        <w:t xml:space="preserve">Two surfaces:</w:t>
      </w:r>
      <w:r>
        <w:t xml:space="preserve"> </w:t>
      </w:r>
      <w:r>
        <w:rPr>
          <w:b/>
          <w:bCs/>
        </w:rPr>
        <w:t xml:space="preserve">(A) Admin Studio</w:t>
      </w:r>
      <w:r>
        <w:t xml:space="preserve"> </w:t>
      </w:r>
      <w:r>
        <w:t xml:space="preserve">(Next.js web app for Tara/Aria/Noah) and</w:t>
      </w:r>
      <w:r>
        <w:t xml:space="preserve"> </w:t>
      </w:r>
      <w:r>
        <w:rPr>
          <w:b/>
          <w:bCs/>
        </w:rPr>
        <w:t xml:space="preserve">(B) End-User Runtime</w:t>
      </w:r>
      <w:r>
        <w:t xml:space="preserve"> </w:t>
      </w:r>
      <w:r>
        <w:t xml:space="preserve">(the in-browser overlay for Eli). Each wireframe cites the requirements it serves.</w:t>
      </w:r>
    </w:p>
    <w:p>
      <w:pPr>
        <w:pStyle w:val="FirstParagraph"/>
      </w:pPr>
      <w:r>
        <w:rPr>
          <w:b/>
          <w:bCs/>
        </w:rPr>
        <w:t xml:space="preserve">Legend:</w:t>
      </w:r>
      <w:r>
        <w:t xml:space="preserve"> </w:t>
      </w:r>
      <w:r>
        <w:rPr>
          <w:rStyle w:val="VerbatimChar"/>
        </w:rPr>
        <w:t xml:space="preserve">[ Button ]</w:t>
      </w:r>
      <w:r>
        <w:t xml:space="preserve"> </w:t>
      </w:r>
      <w:r>
        <w:t xml:space="preserve">·</w:t>
      </w:r>
      <w:r>
        <w:t xml:space="preserve"> </w:t>
      </w:r>
      <w:r>
        <w:rPr>
          <w:rStyle w:val="VerbatimChar"/>
        </w:rPr>
        <w:t xml:space="preserve">( ) radio</w:t>
      </w:r>
      <w:r>
        <w:t xml:space="preserve"> </w:t>
      </w:r>
      <w:r>
        <w:t xml:space="preserve">·</w:t>
      </w:r>
      <w:r>
        <w:t xml:space="preserve"> </w:t>
      </w:r>
      <w:r>
        <w:rPr>
          <w:rStyle w:val="VerbatimChar"/>
        </w:rPr>
        <w:t xml:space="preserve">[x] checkbox</w:t>
      </w:r>
      <w:r>
        <w:t xml:space="preserve"> </w:t>
      </w:r>
      <w:r>
        <w:t xml:space="preserve">·</w:t>
      </w:r>
      <w:r>
        <w:t xml:space="preserve"> </w:t>
      </w:r>
      <w:r>
        <w:rPr>
          <w:rStyle w:val="VerbatimChar"/>
        </w:rPr>
        <w:t xml:space="preserve">▢</w:t>
      </w:r>
      <w:r>
        <w:t xml:space="preserve"> </w:t>
      </w:r>
      <w:r>
        <w:t xml:space="preserve">element/card ·</w:t>
      </w:r>
      <w:r>
        <w:t xml:space="preserve"> </w:t>
      </w:r>
      <w:r>
        <w:rPr>
          <w:rStyle w:val="VerbatimChar"/>
        </w:rPr>
        <w:t xml:space="preserve">▼</w:t>
      </w:r>
      <w:r>
        <w:t xml:space="preserve"> </w:t>
      </w:r>
      <w:r>
        <w:t xml:space="preserve">dropdown ·</w:t>
      </w:r>
      <w:r>
        <w:t xml:space="preserve"> </w:t>
      </w:r>
      <w:r>
        <w:rPr>
          <w:rStyle w:val="VerbatimChar"/>
        </w:rPr>
        <w:t xml:space="preserve">⌕</w:t>
      </w:r>
      <w:r>
        <w:t xml:space="preserve"> </w:t>
      </w:r>
      <w:r>
        <w:t xml:space="preserve">search ·</w:t>
      </w:r>
      <w:r>
        <w:t xml:space="preserve"> </w:t>
      </w:r>
      <w:r>
        <w:rPr>
          <w:rStyle w:val="VerbatimChar"/>
        </w:rPr>
        <w:t xml:space="preserve">◔</w:t>
      </w:r>
      <w:r>
        <w:t xml:space="preserve"> </w:t>
      </w:r>
      <w:r>
        <w:t xml:space="preserve">chart ·</w:t>
      </w:r>
      <w:r>
        <w:t xml:space="preserve"> </w:t>
      </w:r>
      <w:r>
        <w:rPr>
          <w:rStyle w:val="VerbatimChar"/>
        </w:rPr>
        <w:t xml:space="preserve">★</w:t>
      </w:r>
      <w:r>
        <w:t xml:space="preserve"> </w:t>
      </w:r>
      <w:r>
        <w:t xml:space="preserve">AI-powered ·</w:t>
      </w:r>
      <w:r>
        <w:t xml:space="preserve"> </w:t>
      </w:r>
      <w:r>
        <w:rPr>
          <w:rStyle w:val="VerbatimChar"/>
        </w:rPr>
        <w:t xml:space="preserve">↹</w:t>
      </w:r>
      <w:r>
        <w:t xml:space="preserve"> </w:t>
      </w:r>
      <w:r>
        <w:t xml:space="preserve">tab.</w:t>
      </w:r>
    </w:p>
    <w:p>
      <w:r>
        <w:pict>
          <v:rect style="width:0;height:1.5pt" o:hralign="center" o:hrstd="t" o:hr="t"/>
        </w:pict>
      </w:r>
    </w:p>
    <w:bookmarkStart w:id="137" w:name="a.-admin-studio"/>
    <w:p>
      <w:pPr>
        <w:pStyle w:val="Heading2"/>
      </w:pPr>
      <w:r>
        <w:t xml:space="preserve">A. ADMIN STUDIO</w:t>
      </w:r>
    </w:p>
    <w:bookmarkStart w:id="126" w:name="X5ea1a11a9f2e16a2c7e11bb0aa1d587f684c950"/>
    <w:p>
      <w:pPr>
        <w:pStyle w:val="Heading3"/>
      </w:pPr>
      <w:r>
        <w:t xml:space="preserve">A0 — Global shell (frame for all admin screens)</w:t>
      </w:r>
    </w:p>
    <w:p>
      <w:pPr>
        <w:pStyle w:val="SourceCode"/>
      </w:pPr>
      <w:r>
        <w:rPr>
          <w:rStyle w:val="VerbatimChar"/>
        </w:rPr>
        <w:t xml:space="preserve">┌───────────────────────────────────────────────────────────────────────────────┐</w:t>
      </w:r>
      <w:r>
        <w:br/>
      </w:r>
      <w:r>
        <w:rPr>
          <w:rStyle w:val="VerbatimChar"/>
        </w:rPr>
        <w:t xml:space="preserve">│ Adopta   [ Tenant: Contoso ▼ ]   [ Env: Production ▼ ]        ⌕ Search   ◔ ?  ◐ │  ← env switch = dev/QA/prod (FR-GOV-002)</w:t>
      </w:r>
      <w:r>
        <w:br/>
      </w:r>
      <w:r>
        <w:rPr>
          <w:rStyle w:val="VerbatimChar"/>
        </w:rPr>
        <w:t xml:space="preserve">├───────────┬───────────────────────────────────────────────────────────────────┤</w:t>
      </w:r>
      <w:r>
        <w:br/>
      </w:r>
      <w:r>
        <w:rPr>
          <w:rStyle w:val="VerbatimChar"/>
        </w:rPr>
        <w:t xml:space="preserve">│ ▸ Home    │                                                                     │</w:t>
      </w:r>
      <w:r>
        <w:br/>
      </w:r>
      <w:r>
        <w:rPr>
          <w:rStyle w:val="VerbatimChar"/>
        </w:rPr>
        <w:t xml:space="preserve">│ ▸ Content │                      ( main content region )                        │</w:t>
      </w:r>
      <w:r>
        <w:br/>
      </w:r>
      <w:r>
        <w:rPr>
          <w:rStyle w:val="VerbatimChar"/>
        </w:rPr>
        <w:t xml:space="preserve">│ ▸ Segments│                                                                     │</w:t>
      </w:r>
      <w:r>
        <w:br/>
      </w:r>
      <w:r>
        <w:rPr>
          <w:rStyle w:val="VerbatimChar"/>
        </w:rPr>
        <w:t xml:space="preserve">│ ▸ Analytics                                                                     │</w:t>
      </w:r>
      <w:r>
        <w:br/>
      </w:r>
      <w:r>
        <w:rPr>
          <w:rStyle w:val="VerbatimChar"/>
        </w:rPr>
        <w:t xml:space="preserve">│ ▸ Self-Help                                                                     │</w:t>
      </w:r>
      <w:r>
        <w:br/>
      </w:r>
      <w:r>
        <w:rPr>
          <w:rStyle w:val="VerbatimChar"/>
        </w:rPr>
        <w:t xml:space="preserve">│ ▸ Surveys │                                                                     │</w:t>
      </w:r>
      <w:r>
        <w:br/>
      </w:r>
      <w:r>
        <w:rPr>
          <w:rStyle w:val="VerbatimChar"/>
        </w:rPr>
        <w:t xml:space="preserve">│ ▸ Governance                                                                    │</w:t>
      </w:r>
      <w:r>
        <w:br/>
      </w:r>
      <w:r>
        <w:rPr>
          <w:rStyle w:val="VerbatimChar"/>
        </w:rPr>
        <w:t xml:space="preserve">│ ▸ Settings│                                                                     │</w:t>
      </w:r>
      <w:r>
        <w:br/>
      </w:r>
      <w:r>
        <w:rPr>
          <w:rStyle w:val="VerbatimChar"/>
        </w:rPr>
        <w:t xml:space="preserve">│           │                                                                     │</w:t>
      </w:r>
      <w:r>
        <w:br/>
      </w:r>
      <w:r>
        <w:rPr>
          <w:rStyle w:val="VerbatimChar"/>
        </w:rPr>
        <w:t xml:space="preserve">│  ★ Ask    │  ← persistent AI launcher (co-author / insights agent)              │</w:t>
      </w:r>
      <w:r>
        <w:br/>
      </w:r>
      <w:r>
        <w:rPr>
          <w:rStyle w:val="VerbatimChar"/>
        </w:rPr>
        <w:t xml:space="preserve">└───────────┴───────────────────────────────────────────────────────────────────┘</w:t>
      </w:r>
    </w:p>
    <w:p>
      <w:pPr>
        <w:pStyle w:val="FirstParagraph"/>
      </w:pPr>
      <w:r>
        <w:rPr>
          <w:i/>
          <w:iCs/>
        </w:rPr>
        <w:t xml:space="preserve">Roles gate the left nav (FR-IDN-010). Env switch scopes everything to dev/QA/prod.</w:t>
      </w:r>
    </w:p>
    <w:p>
      <w:r>
        <w:pict>
          <v:rect style="width:0;height:1.5pt" o:hralign="center" o:hrstd="t" o:hr="t"/>
        </w:pict>
      </w:r>
    </w:p>
    <w:bookmarkEnd w:id="126"/>
    <w:bookmarkStart w:id="127" w:name="X5ec7019dd0fcf09d495200210eabe2d68f337ce"/>
    <w:p>
      <w:pPr>
        <w:pStyle w:val="Heading3"/>
      </w:pPr>
      <w:r>
        <w:t xml:space="preserve">A1 — Tenant onboarding &amp; identity setup ·</w:t>
      </w:r>
      <w:r>
        <w:t xml:space="preserve"> </w:t>
      </w:r>
      <w:r>
        <w:rPr>
          <w:i/>
          <w:iCs/>
        </w:rPr>
        <w:t xml:space="preserve">serves US-IAM-1..9, FR-IDN-001..033</w:t>
      </w:r>
    </w:p>
    <w:p>
      <w:pPr>
        <w:pStyle w:val="SourceCode"/>
      </w:pPr>
      <w:r>
        <w:rPr>
          <w:rStyle w:val="VerbatimChar"/>
        </w:rPr>
        <w:t xml:space="preserve">┌── Get Adopta running ───────────────────────────── Step 2 of 5 ───────────────┐</w:t>
      </w:r>
      <w:r>
        <w:br/>
      </w:r>
      <w:r>
        <w:rPr>
          <w:rStyle w:val="VerbatimChar"/>
        </w:rPr>
        <w:t xml:space="preserve">│  ① Verify domain  ②&gt;Connect identity  ③ Provisioning  ④ Scope apps  ⑤ Invite  │</w:t>
      </w:r>
      <w:r>
        <w:br/>
      </w:r>
      <w:r>
        <w:rPr>
          <w:rStyle w:val="VerbatimChar"/>
        </w:rPr>
        <w:t xml:space="preserve">├───────────────────────────────────────────────────────────────────────────────┤</w:t>
      </w:r>
      <w:r>
        <w:br/>
      </w:r>
      <w:r>
        <w:rPr>
          <w:rStyle w:val="VerbatimChar"/>
        </w:rPr>
        <w:t xml:space="preserve">│  Connect your identity provider                                                │</w:t>
      </w:r>
      <w:r>
        <w:br/>
      </w:r>
      <w:r>
        <w:rPr>
          <w:rStyle w:val="VerbatimChar"/>
        </w:rPr>
        <w:t xml:space="preserve">│                                                                                 │</w:t>
      </w:r>
      <w:r>
        <w:br/>
      </w:r>
      <w:r>
        <w:rPr>
          <w:rStyle w:val="VerbatimChar"/>
        </w:rPr>
        <w:t xml:space="preserve">│  ▢ Microsoft Entra ID (workforce)            [ Connect &amp; grant admin consent ] │  ← multi-tenant app consent (FR-IDN-001)</w:t>
      </w:r>
      <w:r>
        <w:br/>
      </w:r>
      <w:r>
        <w:rPr>
          <w:rStyle w:val="VerbatimChar"/>
        </w:rPr>
        <w:t xml:space="preserve">│     Your employees sign in with corporate credentials. SSO + Conditional       │</w:t>
      </w:r>
      <w:r>
        <w:br/>
      </w:r>
      <w:r>
        <w:rPr>
          <w:rStyle w:val="VerbatimChar"/>
        </w:rPr>
        <w:t xml:space="preserve">│     Access + MFA honoured automatically.                            ✓ Connected │</w:t>
      </w:r>
      <w:r>
        <w:br/>
      </w:r>
      <w:r>
        <w:rPr>
          <w:rStyle w:val="VerbatimChar"/>
        </w:rPr>
        <w:t xml:space="preserve">│                                                                                 │</w:t>
      </w:r>
      <w:r>
        <w:br/>
      </w:r>
      <w:r>
        <w:rPr>
          <w:rStyle w:val="VerbatimChar"/>
        </w:rPr>
        <w:t xml:space="preserve">│  ▢ Microsoft Entra External ID (customers)   [ Configure CIAM ]                │  ← current CIAM platform, NOT B2C (FR-IDN-002)</w:t>
      </w:r>
      <w:r>
        <w:br/>
      </w:r>
      <w:r>
        <w:rPr>
          <w:rStyle w:val="VerbatimChar"/>
        </w:rPr>
        <w:t xml:space="preserve">│     For external/customer users. Email + social sign-up.                        │</w:t>
      </w:r>
      <w:r>
        <w:br/>
      </w:r>
      <w:r>
        <w:rPr>
          <w:rStyle w:val="VerbatimChar"/>
        </w:rPr>
        <w:t xml:space="preserve">│                                                                                 │</w:t>
      </w:r>
      <w:r>
        <w:br/>
      </w:r>
      <w:r>
        <w:rPr>
          <w:rStyle w:val="VerbatimChar"/>
        </w:rPr>
        <w:t xml:space="preserve">│  ▢ Other (OIDC / SAML 2.0)                    [ Configure ]                     │  ← Okta/Ping/Google (FR-IDN-004)</w:t>
      </w:r>
      <w:r>
        <w:br/>
      </w:r>
      <w:r>
        <w:rPr>
          <w:rStyle w:val="VerbatimChar"/>
        </w:rPr>
        <w:t xml:space="preserve">│                                                                                 │</w:t>
      </w:r>
      <w:r>
        <w:br/>
      </w:r>
      <w:r>
        <w:rPr>
          <w:rStyle w:val="VerbatimChar"/>
        </w:rPr>
        <w:t xml:space="preserve">│  Security posture (read from Entra):                                            │</w:t>
      </w:r>
      <w:r>
        <w:br/>
      </w:r>
      <w:r>
        <w:rPr>
          <w:rStyle w:val="VerbatimChar"/>
        </w:rPr>
        <w:t xml:space="preserve">│   • MFA: phishing-resistant ✓   • Conditional Access: 3 policies apply ✓        │  ← (FR-IDN-003)</w:t>
      </w:r>
      <w:r>
        <w:br/>
      </w:r>
      <w:r>
        <w:rPr>
          <w:rStyle w:val="VerbatimChar"/>
        </w:rPr>
        <w:t xml:space="preserve">│   • Trust home-tenant MFA/device claims: [x]                                    │</w:t>
      </w:r>
      <w:r>
        <w:br/>
      </w:r>
      <w:r>
        <w:rPr>
          <w:rStyle w:val="VerbatimChar"/>
        </w:rPr>
        <w:t xml:space="preserve">│                                                                                 │</w:t>
      </w:r>
      <w:r>
        <w:br/>
      </w:r>
      <w:r>
        <w:rPr>
          <w:rStyle w:val="VerbatimChar"/>
        </w:rPr>
        <w:t xml:space="preserve">│                                            [ Back ]   [ Continue → ]            │</w:t>
      </w:r>
      <w:r>
        <w:br/>
      </w:r>
      <w:r>
        <w:rPr>
          <w:rStyle w:val="VerbatimChar"/>
        </w:rPr>
        <w:t xml:space="preserve">└───────────────────────────────────────────────────────────────────────────────┘</w:t>
      </w:r>
    </w:p>
    <w:bookmarkEnd w:id="127"/>
    <w:bookmarkStart w:id="128" w:name="Xf27e4269445174f6fff0cab973a6ffe23cf3a5c"/>
    <w:p>
      <w:pPr>
        <w:pStyle w:val="Heading3"/>
      </w:pPr>
      <w:r>
        <w:t xml:space="preserve">A1b — Provisioning, residency &amp; data policy ·</w:t>
      </w:r>
      <w:r>
        <w:t xml:space="preserve"> </w:t>
      </w:r>
      <w:r>
        <w:rPr>
          <w:i/>
          <w:iCs/>
        </w:rPr>
        <w:t xml:space="preserve">FR-IDN-020/021/032/042</w:t>
      </w:r>
    </w:p>
    <w:p>
      <w:pPr>
        <w:pStyle w:val="SourceCode"/>
      </w:pPr>
      <w:r>
        <w:rPr>
          <w:rStyle w:val="VerbatimChar"/>
        </w:rPr>
        <w:t xml:space="preserve">┌── Provisioning &amp; data ────────────────────────────────────────────────────────┐</w:t>
      </w:r>
      <w:r>
        <w:br/>
      </w:r>
      <w:r>
        <w:rPr>
          <w:rStyle w:val="VerbatimChar"/>
        </w:rPr>
        <w:t xml:space="preserve">│  SCIM provisioning   [ Enabled ●○ ]   Endpoint: https://…/scim   [ Copy token ]│  ← lifecycle automation (FR-IDN-020)</w:t>
      </w:r>
      <w:r>
        <w:br/>
      </w:r>
      <w:r>
        <w:rPr>
          <w:rStyle w:val="VerbatimChar"/>
        </w:rPr>
        <w:t xml:space="preserve">│  Group → role mapping:  Engineering▼ → Author▼   Finance▼ → Viewer▼  [ + Add ] │</w:t>
      </w:r>
      <w:r>
        <w:br/>
      </w:r>
      <w:r>
        <w:rPr>
          <w:rStyle w:val="VerbatimChar"/>
        </w:rPr>
        <w:t xml:space="preserve">│                                                                                 │</w:t>
      </w:r>
      <w:r>
        <w:br/>
      </w:r>
      <w:r>
        <w:rPr>
          <w:rStyle w:val="VerbatimChar"/>
        </w:rPr>
        <w:t xml:space="preserve">│  Data residency        ( ) EU   (•) UK   ( ) US        ⓘ set once per tenant   │  ← (FR-IDN-032)</w:t>
      </w:r>
      <w:r>
        <w:br/>
      </w:r>
      <w:r>
        <w:rPr>
          <w:rStyle w:val="VerbatimChar"/>
        </w:rPr>
        <w:t xml:space="preserve">│  PII capture default   [x] Structure only (no content/PII)                      │  ← privacy by construction (FR-IDN-042)</w:t>
      </w:r>
      <w:r>
        <w:br/>
      </w:r>
      <w:r>
        <w:rPr>
          <w:rStyle w:val="VerbatimChar"/>
        </w:rPr>
        <w:t xml:space="preserve">│  Masking rules         password, payment, ssn  (default-on)   [ + Add rule ]    │</w:t>
      </w:r>
      <w:r>
        <w:br/>
      </w:r>
      <w:r>
        <w:rPr>
          <w:rStyle w:val="VerbatimChar"/>
        </w:rPr>
        <w:t xml:space="preserve">│  Tenant-managed storage[ ] Store media/content in our own storage account       │  ← (FR-IDN-033)</w:t>
      </w:r>
      <w:r>
        <w:br/>
      </w:r>
      <w:r>
        <w:rPr>
          <w:rStyle w:val="VerbatimChar"/>
        </w:rPr>
        <w:t xml:space="preserve">│                                                  [ Back ]   [ Continue → ]       │</w:t>
      </w:r>
      <w:r>
        <w:br/>
      </w:r>
      <w:r>
        <w:rPr>
          <w:rStyle w:val="VerbatimChar"/>
        </w:rPr>
        <w:t xml:space="preserve">└───────────────────────────────────────────────────────────────────────────────┘</w:t>
      </w:r>
    </w:p>
    <w:p>
      <w:r>
        <w:pict>
          <v:rect style="width:0;height:1.5pt" o:hralign="center" o:hrstd="t" o:hr="t"/>
        </w:pict>
      </w:r>
    </w:p>
    <w:bookmarkEnd w:id="128"/>
    <w:bookmarkStart w:id="129" w:name="Xff14a1dee40765d5909362b4be7ad08faadb2e6"/>
    <w:p>
      <w:pPr>
        <w:pStyle w:val="Heading3"/>
      </w:pPr>
      <w:r>
        <w:t xml:space="preserve">A2 — Home / overview dashboard ·</w:t>
      </w:r>
      <w:r>
        <w:t xml:space="preserve"> </w:t>
      </w:r>
      <w:r>
        <w:rPr>
          <w:i/>
          <w:iCs/>
        </w:rPr>
        <w:t xml:space="preserve">US-AN-3, FR-ANL-012, US-GOV-3</w:t>
      </w:r>
    </w:p>
    <w:p>
      <w:pPr>
        <w:pStyle w:val="SourceCode"/>
      </w:pPr>
      <w:r>
        <w:rPr>
          <w:rStyle w:val="VerbatimChar"/>
        </w:rPr>
        <w:t xml:space="preserve">┌── Home ───────────────────────────────────────────────────────────────────────┐</w:t>
      </w:r>
      <w:r>
        <w:br/>
      </w:r>
      <w:r>
        <w:rPr>
          <w:rStyle w:val="VerbatimChar"/>
        </w:rPr>
        <w:t xml:space="preserve">│  MAU 12,480 ▲6%   Guides live 84   Completion 71% ▲   Tickets deflected 1,902  │  ← KPI strip</w:t>
      </w:r>
      <w:r>
        <w:br/>
      </w:r>
      <w:r>
        <w:rPr>
          <w:rStyle w:val="VerbatimChar"/>
        </w:rPr>
        <w:t xml:space="preserve">│                                                                                 │</w:t>
      </w:r>
      <w:r>
        <w:br/>
      </w:r>
      <w:r>
        <w:rPr>
          <w:rStyle w:val="VerbatimChar"/>
        </w:rPr>
        <w:t xml:space="preserve">│  ⚠ Anchor health (3 need attention)                          [ Review → ]      │  ← (FR-ELM-005, US-GOV-3)</w:t>
      </w:r>
      <w:r>
        <w:br/>
      </w:r>
      <w:r>
        <w:rPr>
          <w:rStyle w:val="VerbatimChar"/>
        </w:rPr>
        <w:t xml:space="preserve">│    ▢ "Submit invoice" tooltip — broken on Dynamics release   [ Re-capture ]    │</w:t>
      </w:r>
      <w:r>
        <w:br/>
      </w:r>
      <w:r>
        <w:rPr>
          <w:rStyle w:val="VerbatimChar"/>
        </w:rPr>
        <w:t xml:space="preserve">│    ▢ Onboarding step 4 — low confidence match                [ Re-capture ]    │</w:t>
      </w:r>
      <w:r>
        <w:br/>
      </w:r>
      <w:r>
        <w:rPr>
          <w:rStyle w:val="VerbatimChar"/>
        </w:rPr>
        <w:t xml:space="preserve">│                                                                                 │</w:t>
      </w:r>
      <w:r>
        <w:br/>
      </w:r>
      <w:r>
        <w:rPr>
          <w:rStyle w:val="VerbatimChar"/>
        </w:rPr>
        <w:t xml:space="preserve">│  ★ Friction detected this week                               [ See all → ]     │  ← (FR-ANL-014)</w:t>
      </w:r>
      <w:r>
        <w:br/>
      </w:r>
      <w:r>
        <w:rPr>
          <w:rStyle w:val="VerbatimChar"/>
        </w:rPr>
        <w:t xml:space="preserve">│    • Drop-off 38% at "Approve" step  → suggested: add tooltip [ Create ★ ]      │  ← closed loop: friction → guidance</w:t>
      </w:r>
      <w:r>
        <w:br/>
      </w:r>
      <w:r>
        <w:rPr>
          <w:rStyle w:val="VerbatimChar"/>
        </w:rPr>
        <w:t xml:space="preserve">│    • Rage-clicks on "Export" button (212 users)              [ Investigate ]    │</w:t>
      </w:r>
      <w:r>
        <w:br/>
      </w:r>
      <w:r>
        <w:rPr>
          <w:rStyle w:val="VerbatimChar"/>
        </w:rPr>
        <w:t xml:space="preserve">│                                                                                 │</w:t>
      </w:r>
      <w:r>
        <w:br/>
      </w:r>
      <w:r>
        <w:rPr>
          <w:rStyle w:val="VerbatimChar"/>
        </w:rPr>
        <w:t xml:space="preserve">│  Top guides ◔ ──────────────  Pending approvals (2) ───────────────────────    │</w:t>
      </w:r>
      <w:r>
        <w:br/>
      </w:r>
      <w:r>
        <w:rPr>
          <w:rStyle w:val="VerbatimChar"/>
        </w:rPr>
        <w:t xml:space="preserve">│  1 Welcome tour     94% ░░░░░  ▢ "Q3 policy banner"  by Aria   [ Review ]       │  ← (FR-GOV-001)</w:t>
      </w:r>
      <w:r>
        <w:br/>
      </w:r>
      <w:r>
        <w:rPr>
          <w:rStyle w:val="VerbatimChar"/>
        </w:rPr>
        <w:t xml:space="preserve">│  2 Invoice flow     71% ░░░    ▢ "New CRM tips"      by Sam    [ Review ]       │</w:t>
      </w:r>
      <w:r>
        <w:br/>
      </w:r>
      <w:r>
        <w:rPr>
          <w:rStyle w:val="VerbatimChar"/>
        </w:rPr>
        <w:t xml:space="preserve">└───────────────────────────────────────────────────────────────────────────────┘</w:t>
      </w:r>
    </w:p>
    <w:p>
      <w:r>
        <w:pict>
          <v:rect style="width:0;height:1.5pt" o:hralign="center" o:hrstd="t" o:hr="t"/>
        </w:pict>
      </w:r>
    </w:p>
    <w:bookmarkEnd w:id="129"/>
    <w:bookmarkStart w:id="130" w:name="Xe42a05ca5166a0c8d4a482b6b253f4a00d808f4"/>
    <w:p>
      <w:pPr>
        <w:pStyle w:val="Heading3"/>
      </w:pPr>
      <w:r>
        <w:t xml:space="preserve">A3 — Content library ·</w:t>
      </w:r>
      <w:r>
        <w:t xml:space="preserve"> </w:t>
      </w:r>
      <w:r>
        <w:rPr>
          <w:i/>
          <w:iCs/>
        </w:rPr>
        <w:t xml:space="preserve">US-AUTH-10, FR-AUT-032, FR-GOV-002</w:t>
      </w:r>
    </w:p>
    <w:p>
      <w:pPr>
        <w:pStyle w:val="SourceCode"/>
      </w:pPr>
      <w:r>
        <w:rPr>
          <w:rStyle w:val="VerbatimChar"/>
        </w:rPr>
        <w:t xml:space="preserve">┌── Content ──────────────────────────────────────────────  [ + New ▼ ]─────────┐</w:t>
      </w:r>
      <w:r>
        <w:br/>
      </w:r>
      <w:r>
        <w:rPr>
          <w:rStyle w:val="VerbatimChar"/>
        </w:rPr>
        <w:t xml:space="preserve">│  ⌕ Search   Type:[All▼] Status:[All▼] App:[All▼] Segment:[All▼] Lang:[All▼]   │</w:t>
      </w:r>
      <w:r>
        <w:br/>
      </w:r>
      <w:r>
        <w:rPr>
          <w:rStyle w:val="VerbatimChar"/>
        </w:rPr>
        <w:t xml:space="preserve">│                                              [ + New: Walkthrough / Tip /       │</w:t>
      </w:r>
      <w:r>
        <w:br/>
      </w:r>
      <w:r>
        <w:rPr>
          <w:rStyle w:val="VerbatimChar"/>
        </w:rPr>
        <w:t xml:space="preserve">│                                                Checklist / Banner / Survey ★ ]  │</w:t>
      </w:r>
      <w:r>
        <w:br/>
      </w:r>
      <w:r>
        <w:rPr>
          <w:rStyle w:val="VerbatimChar"/>
        </w:rPr>
        <w:t xml:space="preserve">├──────┬──────────────────────┬────────┬────────┬──────────┬─────────┬───────────┤</w:t>
      </w:r>
      <w:r>
        <w:br/>
      </w:r>
      <w:r>
        <w:rPr>
          <w:rStyle w:val="VerbatimChar"/>
        </w:rPr>
        <w:t xml:space="preserve">│ Type │ Name                 │ App    │ Status │ Segment  │ Compl.  │ Updated   │</w:t>
      </w:r>
      <w:r>
        <w:br/>
      </w:r>
      <w:r>
        <w:rPr>
          <w:rStyle w:val="VerbatimChar"/>
        </w:rPr>
        <w:t xml:space="preserve">├──────┼──────────────────────┼────────┼────────┼──────────┼─────────┼───────────┤</w:t>
      </w:r>
      <w:r>
        <w:br/>
      </w:r>
      <w:r>
        <w:rPr>
          <w:rStyle w:val="VerbatimChar"/>
        </w:rPr>
        <w:t xml:space="preserve">│ ⛓ WT │ Invoice approval     │ D365   │ ●Live  │ Finance  │ 71% ◔   │ 2d ago    │  ← status: Draft/Review/Live/Archived</w:t>
      </w:r>
      <w:r>
        <w:br/>
      </w:r>
      <w:r>
        <w:rPr>
          <w:rStyle w:val="VerbatimChar"/>
        </w:rPr>
        <w:t xml:space="preserve">│ ◔ Tip│ Search field help    │ M365   │ ◐Review│ All      │  –      │ 1h ago    │</w:t>
      </w:r>
      <w:r>
        <w:br/>
      </w:r>
      <w:r>
        <w:rPr>
          <w:rStyle w:val="VerbatimChar"/>
        </w:rPr>
        <w:t xml:space="preserve">│ ☑ CL │ New-hire onboarding   │ All    │ ●Live  │ New users│ 64% ◔   │ 5d ago    │</w:t>
      </w:r>
      <w:r>
        <w:br/>
      </w:r>
      <w:r>
        <w:rPr>
          <w:rStyle w:val="VerbatimChar"/>
        </w:rPr>
        <w:t xml:space="preserve">│ ▭ Ban│ Q3 policy notice     │ All    │ ○Draft │ EU staff │  –      │ 3d ago    │</w:t>
      </w:r>
      <w:r>
        <w:br/>
      </w:r>
      <w:r>
        <w:rPr>
          <w:rStyle w:val="VerbatimChar"/>
        </w:rPr>
        <w:t xml:space="preserve">├──────┴──────────────────────┴────────┴────────┴──────────┴─────────┴───────────┤</w:t>
      </w:r>
      <w:r>
        <w:br/>
      </w:r>
      <w:r>
        <w:rPr>
          <w:rStyle w:val="VerbatimChar"/>
        </w:rPr>
        <w:t xml:space="preserve">│  Selected: 2   [ Move to QA ]  [ Submit for review ]  [ Clone ]  [ Archive ]   │  ← promote across envs (FR-GOV-002)</w:t>
      </w:r>
      <w:r>
        <w:br/>
      </w:r>
      <w:r>
        <w:rPr>
          <w:rStyle w:val="VerbatimChar"/>
        </w:rPr>
        <w:t xml:space="preserve">└───────────────────────────────────────────────────────────────────────────────┘</w:t>
      </w:r>
    </w:p>
    <w:p>
      <w:r>
        <w:pict>
          <v:rect style="width:0;height:1.5pt" o:hralign="center" o:hrstd="t" o:hr="t"/>
        </w:pict>
      </w:r>
    </w:p>
    <w:bookmarkEnd w:id="130"/>
    <w:bookmarkStart w:id="131" w:name="Xd67b18f2f7cce15de79a402f15bb989a48b937f"/>
    <w:p>
      <w:pPr>
        <w:pStyle w:val="Heading3"/>
      </w:pPr>
      <w:r>
        <w:t xml:space="preserve">A4 — In-App Editor (THE core authoring experience) ·</w:t>
      </w:r>
      <w:r>
        <w:t xml:space="preserve"> </w:t>
      </w:r>
      <w:r>
        <w:rPr>
          <w:i/>
          <w:iCs/>
        </w:rPr>
        <w:t xml:space="preserve">US-AUTH-1/2/5/6, FR-AUT-001..021, FR-ELM-001</w:t>
      </w:r>
    </w:p>
    <w:p>
      <w:pPr>
        <w:pStyle w:val="BlockText"/>
      </w:pPr>
      <w:r>
        <w:t xml:space="preserve">Opens the</w:t>
      </w:r>
      <w:r>
        <w:t xml:space="preserve"> </w:t>
      </w:r>
      <w:r>
        <w:rPr>
          <w:b/>
          <w:bCs/>
        </w:rPr>
        <w:t xml:space="preserve">live target app</w:t>
      </w:r>
      <w:r>
        <w:t xml:space="preserve"> </w:t>
      </w:r>
      <w:r>
        <w:t xml:space="preserve">in a framed/extension session; author selects real elements; a true-to-runtime preview renders.</w:t>
      </w:r>
    </w:p>
    <w:p>
      <w:pPr>
        <w:pStyle w:val="SourceCode"/>
      </w:pPr>
      <w:r>
        <w:rPr>
          <w:rStyle w:val="VerbatimChar"/>
        </w:rPr>
        <w:t xml:space="preserve">┌── Editing: "Invoice approval"  ·  on app.dynamics.com  ·  ◐ Preview: [Finance▼]┐</w:t>
      </w:r>
      <w:r>
        <w:br/>
      </w:r>
      <w:r>
        <w:rPr>
          <w:rStyle w:val="VerbatimChar"/>
        </w:rPr>
        <w:t xml:space="preserve">│┌─ Steps ──────────┐┌──────────── LIVE TARGET APP (capture canvas) ───────────┐ │</w:t>
      </w:r>
      <w:r>
        <w:br/>
      </w:r>
      <w:r>
        <w:rPr>
          <w:rStyle w:val="VerbatimChar"/>
        </w:rPr>
        <w:t xml:space="preserve">││ 1 ▢ Open invoices││   ┌─────────────────────────────────────────────────┐  │ │</w:t>
      </w:r>
      <w:r>
        <w:br/>
      </w:r>
      <w:r>
        <w:rPr>
          <w:rStyle w:val="VerbatimChar"/>
        </w:rPr>
        <w:t xml:space="preserve">││ 2 ▢ Select record││   │  Dynamics 365 — Invoices                        │  │ │</w:t>
      </w:r>
      <w:r>
        <w:br/>
      </w:r>
      <w:r>
        <w:rPr>
          <w:rStyle w:val="VerbatimChar"/>
        </w:rPr>
        <w:t xml:space="preserve">││ 3 ▢ Click Approve││   │  [ New ] [ Edit ]            ⌕ ▢▢▢              │  │ │</w:t>
      </w:r>
      <w:r>
        <w:br/>
      </w:r>
      <w:r>
        <w:rPr>
          <w:rStyle w:val="VerbatimChar"/>
        </w:rPr>
        <w:t xml:space="preserve">││ 4 ▢ Confirm  ◀───┤│   │  ┌─────────────────────────────────────────┐    │  │ │</w:t>
      </w:r>
      <w:r>
        <w:br/>
      </w:r>
      <w:r>
        <w:rPr>
          <w:rStyle w:val="VerbatimChar"/>
        </w:rPr>
        <w:t xml:space="preserve">││ + Add step       ││   │  │ INV-1042  Acme   £4,210   ● Pending      │    │  │ │</w:t>
      </w:r>
      <w:r>
        <w:br/>
      </w:r>
      <w:r>
        <w:rPr>
          <w:rStyle w:val="VerbatimChar"/>
        </w:rPr>
        <w:t xml:space="preserve">│└──────────────────┘│   │  └─────────────────────────────────────────┘    │  │ │</w:t>
      </w:r>
      <w:r>
        <w:br/>
      </w:r>
      <w:r>
        <w:rPr>
          <w:rStyle w:val="VerbatimChar"/>
        </w:rPr>
        <w:t xml:space="preserve">│                    │   │                    ╔════════════╗  ← selected     │  │ │</w:t>
      </w:r>
      <w:r>
        <w:br/>
      </w:r>
      <w:r>
        <w:rPr>
          <w:rStyle w:val="VerbatimChar"/>
        </w:rPr>
        <w:t xml:space="preserve">│┌─ Step 4 settings ┐│   │            [ Approve ]║ Approve  ║   element      │  │ │</w:t>
      </w:r>
      <w:r>
        <w:br/>
      </w:r>
      <w:r>
        <w:rPr>
          <w:rStyle w:val="VerbatimChar"/>
        </w:rPr>
        <w:t xml:space="preserve">││ Anchor: "Approve"││   │                       ╚════════════╝  highlighted │  │ │</w:t>
      </w:r>
      <w:r>
        <w:br/>
      </w:r>
      <w:r>
        <w:rPr>
          <w:rStyle w:val="VerbatimChar"/>
        </w:rPr>
        <w:t xml:space="preserve">││  ✓ resilient (4) ││   │     ┌──────────────────────────────┐             │  │ │</w:t>
      </w:r>
      <w:r>
        <w:br/>
      </w:r>
      <w:r>
        <w:rPr>
          <w:rStyle w:val="VerbatimChar"/>
        </w:rPr>
        <w:t xml:space="preserve">││  [ Re-capture ]  ││   │     │ ▣ Click Approve to continue ▸ │ ← runtime   │  │ │</w:t>
      </w:r>
      <w:r>
        <w:br/>
      </w:r>
      <w:r>
        <w:rPr>
          <w:rStyle w:val="VerbatimChar"/>
        </w:rPr>
        <w:t xml:space="preserve">││ Trigger: on click││   │     │   Step 3 of 4         [ Next ]│   balloon   │  │ │</w:t>
      </w:r>
      <w:r>
        <w:br/>
      </w:r>
      <w:r>
        <w:rPr>
          <w:rStyle w:val="VerbatimChar"/>
        </w:rPr>
        <w:t xml:space="preserve">││ Content:         ││   │     └──────────────────────────────┘   preview   │  │ │</w:t>
      </w:r>
      <w:r>
        <w:br/>
      </w:r>
      <w:r>
        <w:rPr>
          <w:rStyle w:val="VerbatimChar"/>
        </w:rPr>
        <w:t xml:space="preserve">││  [ rich text … ] ││   └─────────────────────────────────────────────────┘  │ │</w:t>
      </w:r>
      <w:r>
        <w:br/>
      </w:r>
      <w:r>
        <w:rPr>
          <w:rStyle w:val="VerbatimChar"/>
        </w:rPr>
        <w:t xml:space="preserve">││  ★ Draft with AI ││                                                          │ │</w:t>
      </w:r>
      <w:r>
        <w:br/>
      </w:r>
      <w:r>
        <w:rPr>
          <w:rStyle w:val="VerbatimChar"/>
        </w:rPr>
        <w:t xml:space="preserve">││ Placement: auto ▼││  Anchor strength ●●●● strong   ⓘ uses 4 signals         │ │  ← (FR-ELM-001/002)</w:t>
      </w:r>
      <w:r>
        <w:br/>
      </w:r>
      <w:r>
        <w:rPr>
          <w:rStyle w:val="VerbatimChar"/>
        </w:rPr>
        <w:t xml:space="preserve">││ Branch: if £&gt;10k ││                                                          │ │</w:t>
      </w:r>
      <w:r>
        <w:br/>
      </w:r>
      <w:r>
        <w:rPr>
          <w:rStyle w:val="VerbatimChar"/>
        </w:rPr>
        <w:t xml:space="preserve">││   → step 4b      ││  [ ◀ Prev step ]              [ Save draft ] [ Submit ▸]│ │  ← submit → review (FR-GOV-001)</w:t>
      </w:r>
      <w:r>
        <w:br/>
      </w:r>
      <w:r>
        <w:rPr>
          <w:rStyle w:val="VerbatimChar"/>
        </w:rPr>
        <w:t xml:space="preserve">│└──────────────────┘└──────────────────────────────────────────────────────┘ │ │</w:t>
      </w:r>
      <w:r>
        <w:br/>
      </w:r>
      <w:r>
        <w:rPr>
          <w:rStyle w:val="VerbatimChar"/>
        </w:rPr>
        <w:t xml:space="preserve">│ ★ AI: "Drafted 4 steps for invoice approval. Review copy &amp; placement."  [↩]   │  ← co-author (FR-AUT-020)</w:t>
      </w:r>
      <w:r>
        <w:br/>
      </w:r>
      <w:r>
        <w:rPr>
          <w:rStyle w:val="VerbatimChar"/>
        </w:rPr>
        <w:t xml:space="preserve">└───────────────────────────────────────────────────────────────────────────────┘</w:t>
      </w:r>
    </w:p>
    <w:p>
      <w:pPr>
        <w:pStyle w:val="FirstParagraph"/>
      </w:pPr>
      <w:r>
        <w:rPr>
          <w:i/>
          <w:iCs/>
        </w:rPr>
        <w:t xml:space="preserve">Key behaviours:</w:t>
      </w:r>
      <w:r>
        <w:t xml:space="preserve"> </w:t>
      </w:r>
      <w:r>
        <w:t xml:space="preserve">element selection highlights the</w:t>
      </w:r>
      <w:r>
        <w:t xml:space="preserve"> </w:t>
      </w:r>
      <w:r>
        <w:rPr>
          <w:b/>
          <w:bCs/>
        </w:rPr>
        <w:t xml:space="preserve">real</w:t>
      </w:r>
      <w:r>
        <w:t xml:space="preserve"> </w:t>
      </w:r>
      <w:r>
        <w:t xml:space="preserve">element;</w:t>
      </w:r>
      <w:r>
        <w:t xml:space="preserve"> </w:t>
      </w:r>
      <w:r>
        <w:rPr>
          <w:b/>
          <w:bCs/>
        </w:rPr>
        <w:t xml:space="preserve">anchor strength</w:t>
      </w:r>
      <w:r>
        <w:t xml:space="preserve"> </w:t>
      </w:r>
      <w:r>
        <w:t xml:space="preserve">shows multi-signal confidence (FR-ELM-002);</w:t>
      </w:r>
      <w:r>
        <w:t xml:space="preserve"> </w:t>
      </w:r>
      <w:r>
        <w:rPr>
          <w:b/>
          <w:bCs/>
        </w:rPr>
        <w:t xml:space="preserve">★ Draft with AI</w:t>
      </w:r>
      <w:r>
        <w:t xml:space="preserve"> </w:t>
      </w:r>
      <w:r>
        <w:t xml:space="preserve">generates editable steps/copy (FR-AUT-021 — never auto-publishes);</w:t>
      </w:r>
      <w:r>
        <w:t xml:space="preserve"> </w:t>
      </w:r>
      <w:r>
        <w:rPr>
          <w:b/>
          <w:bCs/>
        </w:rPr>
        <w:t xml:space="preserve">branching</w:t>
      </w:r>
      <w:r>
        <w:t xml:space="preserve"> </w:t>
      </w:r>
      <w:r>
        <w:t xml:space="preserve">and</w:t>
      </w:r>
      <w:r>
        <w:t xml:space="preserve"> </w:t>
      </w:r>
      <w:r>
        <w:rPr>
          <w:b/>
          <w:bCs/>
        </w:rPr>
        <w:t xml:space="preserve">per-step triggers</w:t>
      </w:r>
      <w:r>
        <w:t xml:space="preserve"> </w:t>
      </w:r>
      <w:r>
        <w:t xml:space="preserve">per FR-AUT-010/011;</w:t>
      </w:r>
      <w:r>
        <w:t xml:space="preserve"> </w:t>
      </w:r>
      <w:r>
        <w:rPr>
          <w:b/>
          <w:bCs/>
        </w:rPr>
        <w:t xml:space="preserve">Re-capture</w:t>
      </w:r>
      <w:r>
        <w:t xml:space="preserve"> </w:t>
      </w:r>
      <w:r>
        <w:t xml:space="preserve">is one action (FR-ELM-006).</w:t>
      </w:r>
    </w:p>
    <w:p>
      <w:r>
        <w:pict>
          <v:rect style="width:0;height:1.5pt" o:hralign="center" o:hrstd="t" o:hr="t"/>
        </w:pict>
      </w:r>
    </w:p>
    <w:bookmarkEnd w:id="131"/>
    <w:bookmarkStart w:id="132" w:name="X49a60f61ddc6172741f3665a9cf5aa51e7af295"/>
    <w:p>
      <w:pPr>
        <w:pStyle w:val="Heading3"/>
      </w:pPr>
      <w:r>
        <w:t xml:space="preserve">A5 — Segment builder ·</w:t>
      </w:r>
      <w:r>
        <w:t xml:space="preserve"> </w:t>
      </w:r>
      <w:r>
        <w:rPr>
          <w:i/>
          <w:iCs/>
        </w:rPr>
        <w:t xml:space="preserve">US-SEG-1, FR-DEL-001/004</w:t>
      </w:r>
    </w:p>
    <w:p>
      <w:pPr>
        <w:pStyle w:val="SourceCode"/>
      </w:pPr>
      <w:r>
        <w:rPr>
          <w:rStyle w:val="VerbatimChar"/>
        </w:rPr>
        <w:t xml:space="preserve">┌── New segment: "Stuck on approvals" ──────────────────────────────────────────┐</w:t>
      </w:r>
      <w:r>
        <w:br/>
      </w:r>
      <w:r>
        <w:rPr>
          <w:rStyle w:val="VerbatimChar"/>
        </w:rPr>
        <w:t xml:space="preserve">│  Match  (•) All  ( ) Any   of the following:                                   │</w:t>
      </w:r>
      <w:r>
        <w:br/>
      </w:r>
      <w:r>
        <w:rPr>
          <w:rStyle w:val="VerbatimChar"/>
        </w:rPr>
        <w:t xml:space="preserve">│  ┌─────────────────────────────────────────────────────────────────────────┐  │</w:t>
      </w:r>
      <w:r>
        <w:br/>
      </w:r>
      <w:r>
        <w:rPr>
          <w:rStyle w:val="VerbatimChar"/>
        </w:rPr>
        <w:t xml:space="preserve">│  │ Identity ▼  Department    is        Finance              [ – ]           │  │  ← traits from PG (FR-DEL-001)</w:t>
      </w:r>
      <w:r>
        <w:br/>
      </w:r>
      <w:r>
        <w:rPr>
          <w:rStyle w:val="VerbatimChar"/>
        </w:rPr>
        <w:t xml:space="preserve">│  │ Behaviour▼  Completed     "Invoice flow"   is  false     [ – ]           │  │  ← behaviour from ClickHouse</w:t>
      </w:r>
      <w:r>
        <w:br/>
      </w:r>
      <w:r>
        <w:rPr>
          <w:rStyle w:val="VerbatimChar"/>
        </w:rPr>
        <w:t xml:space="preserve">│  │ Behaviour▼  Rage-clicked  "Approve"        in last 7d    [ – ]           │  │</w:t>
      </w:r>
      <w:r>
        <w:br/>
      </w:r>
      <w:r>
        <w:rPr>
          <w:rStyle w:val="VerbatimChar"/>
        </w:rPr>
        <w:t xml:space="preserve">│  └─────────────────────────────────────────────────────────────────────────┘  │</w:t>
      </w:r>
      <w:r>
        <w:br/>
      </w:r>
      <w:r>
        <w:rPr>
          <w:rStyle w:val="VerbatimChar"/>
        </w:rPr>
        <w:t xml:space="preserve">│  [ + Add condition ]                                                            │</w:t>
      </w:r>
      <w:r>
        <w:br/>
      </w:r>
      <w:r>
        <w:rPr>
          <w:rStyle w:val="VerbatimChar"/>
        </w:rPr>
        <w:t xml:space="preserve">│                                                                                 │</w:t>
      </w:r>
      <w:r>
        <w:br/>
      </w:r>
      <w:r>
        <w:rPr>
          <w:rStyle w:val="VerbatimChar"/>
        </w:rPr>
        <w:t xml:space="preserve">│  Live audience preview:  ▓▓▓▓▓▓░░░  1,284 users                                │  ← (FR-DEL-001)</w:t>
      </w:r>
      <w:r>
        <w:br/>
      </w:r>
      <w:r>
        <w:rPr>
          <w:rStyle w:val="VerbatimChar"/>
        </w:rPr>
        <w:t xml:space="preserve">│  ⓘ Created from analytics cohort "Approval drop-off"   [ unlink ]               │  ← cohort→segment loop (FR-DEL-004)</w:t>
      </w:r>
      <w:r>
        <w:br/>
      </w:r>
      <w:r>
        <w:rPr>
          <w:rStyle w:val="VerbatimChar"/>
        </w:rPr>
        <w:t xml:space="preserve">│                                                  [ Cancel ]   [ Save segment ]  │</w:t>
      </w:r>
      <w:r>
        <w:br/>
      </w:r>
      <w:r>
        <w:rPr>
          <w:rStyle w:val="VerbatimChar"/>
        </w:rPr>
        <w:t xml:space="preserve">└───────────────────────────────────────────────────────────────────────────────┘</w:t>
      </w:r>
    </w:p>
    <w:p>
      <w:r>
        <w:pict>
          <v:rect style="width:0;height:1.5pt" o:hralign="center" o:hrstd="t" o:hr="t"/>
        </w:pict>
      </w:r>
    </w:p>
    <w:bookmarkEnd w:id="132"/>
    <w:bookmarkStart w:id="133" w:name="Xb4edd3cb753c408477ac7185d88ef44609c8b5e"/>
    <w:p>
      <w:pPr>
        <w:pStyle w:val="Heading3"/>
      </w:pPr>
      <w:r>
        <w:t xml:space="preserve">A6 — Analytics: funnel + paths ·</w:t>
      </w:r>
      <w:r>
        <w:t xml:space="preserve"> </w:t>
      </w:r>
      <w:r>
        <w:rPr>
          <w:i/>
          <w:iCs/>
        </w:rPr>
        <w:t xml:space="preserve">US-AN-2, FR-ANL-010/011</w:t>
      </w:r>
    </w:p>
    <w:p>
      <w:pPr>
        <w:pStyle w:val="SourceCode"/>
      </w:pPr>
      <w:r>
        <w:rPr>
          <w:rStyle w:val="VerbatimChar"/>
        </w:rPr>
        <w:t xml:space="preserve">┌── Analytics ▸ Funnel: "Invoice onboarding" ───────────  Segment:[All▼] 30d▼───┐</w:t>
      </w:r>
      <w:r>
        <w:br/>
      </w:r>
      <w:r>
        <w:rPr>
          <w:rStyle w:val="VerbatimChar"/>
        </w:rPr>
        <w:t xml:space="preserve">│  Step 1 View invoices   ████████████████████  10,000  100%                     │</w:t>
      </w:r>
      <w:r>
        <w:br/>
      </w:r>
      <w:r>
        <w:rPr>
          <w:rStyle w:val="VerbatimChar"/>
        </w:rPr>
        <w:t xml:space="preserve">│  Step 2 Select record   ███████████████░░░░░   7,400   74%   ▼ 26%             │</w:t>
      </w:r>
      <w:r>
        <w:br/>
      </w:r>
      <w:r>
        <w:rPr>
          <w:rStyle w:val="VerbatimChar"/>
        </w:rPr>
        <w:t xml:space="preserve">│  Step 3 Click Approve    ████████░░░░░░░░░░░░   4,560   62%   ▼ 38% ⚠          │  ← biggest drop (friction)</w:t>
      </w:r>
      <w:r>
        <w:br/>
      </w:r>
      <w:r>
        <w:rPr>
          <w:rStyle w:val="VerbatimChar"/>
        </w:rPr>
        <w:t xml:space="preserve">│  Step 4 Confirm          ███████░░░░░░░░░░░░░   4,100   90%                     │</w:t>
      </w:r>
      <w:r>
        <w:br/>
      </w:r>
      <w:r>
        <w:rPr>
          <w:rStyle w:val="VerbatimChar"/>
        </w:rPr>
        <w:t xml:space="preserve">│                                                                                 │</w:t>
      </w:r>
      <w:r>
        <w:br/>
      </w:r>
      <w:r>
        <w:rPr>
          <w:rStyle w:val="VerbatimChar"/>
        </w:rPr>
        <w:t xml:space="preserve">│  ★ Insight: 38% drop at "Approve" correlates with no prior tooltip exposure.    │  ← (FR-ANL-014)</w:t>
      </w:r>
      <w:r>
        <w:br/>
      </w:r>
      <w:r>
        <w:rPr>
          <w:rStyle w:val="VerbatimChar"/>
        </w:rPr>
        <w:t xml:space="preserve">│            [ Create targeted tip ★ ]   [ Save cohort as segment ]               │  ← closed loop</w:t>
      </w:r>
      <w:r>
        <w:br/>
      </w:r>
      <w:r>
        <w:rPr>
          <w:rStyle w:val="VerbatimChar"/>
        </w:rPr>
        <w:t xml:space="preserve">│                                                                                 │</w:t>
      </w:r>
      <w:r>
        <w:br/>
      </w:r>
      <w:r>
        <w:rPr>
          <w:rStyle w:val="VerbatimChar"/>
        </w:rPr>
        <w:t xml:space="preserve">│  [ ↹ Funnel ] [ Paths ] [ Retention ] [ Cohorts ] [ Guidance perf ] [ Replay ] │  ← (FR-ANL-010..015)</w:t>
      </w:r>
      <w:r>
        <w:br/>
      </w:r>
      <w:r>
        <w:rPr>
          <w:rStyle w:val="VerbatimChar"/>
        </w:rPr>
        <w:t xml:space="preserve">│  [ Export to warehouse ⤓ ]                                                      │  ← (FR-ANL-021)</w:t>
      </w:r>
      <w:r>
        <w:br/>
      </w:r>
      <w:r>
        <w:rPr>
          <w:rStyle w:val="VerbatimChar"/>
        </w:rPr>
        <w:t xml:space="preserve">└───────────────────────────────────────────────────────────────────────────────┘</w:t>
      </w:r>
    </w:p>
    <w:bookmarkEnd w:id="133"/>
    <w:bookmarkStart w:id="134" w:name="X1011b6f30661721479ac7791dae53993db2c93b"/>
    <w:p>
      <w:pPr>
        <w:pStyle w:val="Heading3"/>
      </w:pPr>
      <w:r>
        <w:t xml:space="preserve">A6b — Insights agent (natural language) ·</w:t>
      </w:r>
      <w:r>
        <w:t xml:space="preserve"> </w:t>
      </w:r>
      <w:r>
        <w:rPr>
          <w:i/>
          <w:iCs/>
        </w:rPr>
        <w:t xml:space="preserve">US-AN-6, FR-ANL-020</w:t>
      </w:r>
    </w:p>
    <w:p>
      <w:pPr>
        <w:pStyle w:val="SourceCode"/>
      </w:pPr>
      <w:r>
        <w:rPr>
          <w:rStyle w:val="VerbatimChar"/>
        </w:rPr>
        <w:t xml:space="preserve">┌── ★ Ask Adopta ───────────────────────────────────────────────────────────────┐</w:t>
      </w:r>
      <w:r>
        <w:br/>
      </w:r>
      <w:r>
        <w:rPr>
          <w:rStyle w:val="VerbatimChar"/>
        </w:rPr>
        <w:t xml:space="preserve">│  You: where are Finance users dropping off in onboarding this week?            │</w:t>
      </w:r>
      <w:r>
        <w:br/>
      </w:r>
      <w:r>
        <w:rPr>
          <w:rStyle w:val="VerbatimChar"/>
        </w:rPr>
        <w:t xml:space="preserve">│  ─────────────────────────────────────────────────────────────────────────    │</w:t>
      </w:r>
      <w:r>
        <w:br/>
      </w:r>
      <w:r>
        <w:rPr>
          <w:rStyle w:val="VerbatimChar"/>
        </w:rPr>
        <w:t xml:space="preserve">│  ★ The largest drop is at the "Approve" step (38%, ▲9% vs last week).          │</w:t>
      </w:r>
      <w:r>
        <w:br/>
      </w:r>
      <w:r>
        <w:rPr>
          <w:rStyle w:val="VerbatimChar"/>
        </w:rPr>
        <w:t xml:space="preserve">│     ◔ [ funnel chart rendered ]                                                 │</w:t>
      </w:r>
      <w:r>
        <w:br/>
      </w:r>
      <w:r>
        <w:rPr>
          <w:rStyle w:val="VerbatimChar"/>
        </w:rPr>
        <w:t xml:space="preserve">│     Generated query:  events ▸ funnel(view→select→approve→confirm)              │  ← transparent/editable (FR-ANL-020)</w:t>
      </w:r>
      <w:r>
        <w:br/>
      </w:r>
      <w:r>
        <w:rPr>
          <w:rStyle w:val="VerbatimChar"/>
        </w:rPr>
        <w:t xml:space="preserve">│     filter dept=Finance, range=7d        [ Edit query ] [ Open in Analytics ]   │</w:t>
      </w:r>
      <w:r>
        <w:br/>
      </w:r>
      <w:r>
        <w:rPr>
          <w:rStyle w:val="VerbatimChar"/>
        </w:rPr>
        <w:t xml:space="preserve">│     Suggested action: target a tooltip at "Approve" for this cohort. [ Create ] │</w:t>
      </w:r>
      <w:r>
        <w:br/>
      </w:r>
      <w:r>
        <w:rPr>
          <w:rStyle w:val="VerbatimChar"/>
        </w:rPr>
        <w:t xml:space="preserve">│  ─────────────────────────────────────────────────────────────────────────    │</w:t>
      </w:r>
      <w:r>
        <w:br/>
      </w:r>
      <w:r>
        <w:rPr>
          <w:rStyle w:val="VerbatimChar"/>
        </w:rPr>
        <w:t xml:space="preserve">│  [ Type a question…                                                      ↩ ]   │</w:t>
      </w:r>
      <w:r>
        <w:br/>
      </w:r>
      <w:r>
        <w:rPr>
          <w:rStyle w:val="VerbatimChar"/>
        </w:rPr>
        <w:t xml:space="preserve">└───────────────────────────────────────────────────────────────────────────────┘</w:t>
      </w:r>
    </w:p>
    <w:p>
      <w:r>
        <w:pict>
          <v:rect style="width:0;height:1.5pt" o:hralign="center" o:hrstd="t" o:hr="t"/>
        </w:pict>
      </w:r>
    </w:p>
    <w:bookmarkEnd w:id="134"/>
    <w:bookmarkStart w:id="135" w:name="Xdcd5345ad8bed674aaeb835e546a055f6c6d818"/>
    <w:p>
      <w:pPr>
        <w:pStyle w:val="Heading3"/>
      </w:pPr>
      <w:r>
        <w:t xml:space="preserve">A7 — Governance / approval review ·</w:t>
      </w:r>
      <w:r>
        <w:t xml:space="preserve"> </w:t>
      </w:r>
      <w:r>
        <w:rPr>
          <w:i/>
          <w:iCs/>
        </w:rPr>
        <w:t xml:space="preserve">US-GOV-1, FR-GOV-001/002</w:t>
      </w:r>
    </w:p>
    <w:p>
      <w:pPr>
        <w:pStyle w:val="SourceCode"/>
      </w:pPr>
      <w:r>
        <w:rPr>
          <w:rStyle w:val="VerbatimChar"/>
        </w:rPr>
        <w:t xml:space="preserve">┌── Review: "Q3 policy banner"  · requested by Aria · env: QA → Production ──────┐</w:t>
      </w:r>
      <w:r>
        <w:br/>
      </w:r>
      <w:r>
        <w:rPr>
          <w:rStyle w:val="VerbatimChar"/>
        </w:rPr>
        <w:t xml:space="preserve">│  Preview ▢ [ rendered banner ]      Targeting: EU staff · 1,840 users           │</w:t>
      </w:r>
      <w:r>
        <w:br/>
      </w:r>
      <w:r>
        <w:rPr>
          <w:rStyle w:val="VerbatimChar"/>
        </w:rPr>
        <w:t xml:space="preserve">│  Changes vs live:  + new banner, schedule Jul 1–14, frequency 1/session         │</w:t>
      </w:r>
      <w:r>
        <w:br/>
      </w:r>
      <w:r>
        <w:rPr>
          <w:rStyle w:val="VerbatimChar"/>
        </w:rPr>
        <w:t xml:space="preserve">│  Anchor health: n/a (banner)        Accessibility: ✓ AA                          │</w:t>
      </w:r>
      <w:r>
        <w:br/>
      </w:r>
      <w:r>
        <w:rPr>
          <w:rStyle w:val="VerbatimChar"/>
        </w:rPr>
        <w:t xml:space="preserve">│  Reviewers:  Tara (Admin) ◷ pending    Legal ✓ approved                          │  ← multi-step approval (FR-GOV-001)</w:t>
      </w:r>
      <w:r>
        <w:br/>
      </w:r>
      <w:r>
        <w:rPr>
          <w:rStyle w:val="VerbatimChar"/>
        </w:rPr>
        <w:t xml:space="preserve">│  Comments: ▢ "Add link to policy doc" — Tara                                    │</w:t>
      </w:r>
      <w:r>
        <w:br/>
      </w:r>
      <w:r>
        <w:rPr>
          <w:rStyle w:val="VerbatimChar"/>
        </w:rPr>
        <w:t xml:space="preserve">│            [ Request changes ]   [ Approve &amp; publish to Production ▸ ]           │  ← gated publish; versioned (FR-GOV-002)</w:t>
      </w:r>
      <w:r>
        <w:br/>
      </w:r>
      <w:r>
        <w:rPr>
          <w:rStyle w:val="VerbatimChar"/>
        </w:rPr>
        <w:t xml:space="preserve">│  Version history:  v3 (now) ◂ v2 ◂ v1     [ Rollback to v2 ]                     │  ← one-click rollback</w:t>
      </w:r>
      <w:r>
        <w:br/>
      </w:r>
      <w:r>
        <w:rPr>
          <w:rStyle w:val="VerbatimChar"/>
        </w:rPr>
        <w:t xml:space="preserve">└───────────────────────────────────────────────────────────────────────────────┘</w:t>
      </w:r>
    </w:p>
    <w:p>
      <w:r>
        <w:pict>
          <v:rect style="width:0;height:1.5pt" o:hralign="center" o:hrstd="t" o:hr="t"/>
        </w:pict>
      </w:r>
    </w:p>
    <w:bookmarkEnd w:id="135"/>
    <w:bookmarkStart w:id="136" w:name="Xd737e071332d6775787c65ebc88a270156bd5b6"/>
    <w:p>
      <w:pPr>
        <w:pStyle w:val="Heading3"/>
      </w:pPr>
      <w:r>
        <w:t xml:space="preserve">A8 — Settings: roles, scope, integrations ·</w:t>
      </w:r>
      <w:r>
        <w:t xml:space="preserve"> </w:t>
      </w:r>
      <w:r>
        <w:rPr>
          <w:i/>
          <w:iCs/>
        </w:rPr>
        <w:t xml:space="preserve">US-IAM-4/8, US-INT-3/4/5</w:t>
      </w:r>
    </w:p>
    <w:p>
      <w:pPr>
        <w:pStyle w:val="SourceCode"/>
      </w:pPr>
      <w:r>
        <w:rPr>
          <w:rStyle w:val="VerbatimChar"/>
        </w:rPr>
        <w:t xml:space="preserve">┌── Settings ───────────────────────────────────────────────────────────────────┐</w:t>
      </w:r>
      <w:r>
        <w:br/>
      </w:r>
      <w:r>
        <w:rPr>
          <w:rStyle w:val="VerbatimChar"/>
        </w:rPr>
        <w:t xml:space="preserve">│ [ ↹ Roles ] [ App scope ] [ Theme ] [ Integrations ] [ API &amp; MCP ] [ Audit ]   │</w:t>
      </w:r>
      <w:r>
        <w:br/>
      </w:r>
      <w:r>
        <w:rPr>
          <w:rStyle w:val="VerbatimChar"/>
        </w:rPr>
        <w:t xml:space="preserve">├───────────────────────────────────────────────────────────────────────────────┤</w:t>
      </w:r>
      <w:r>
        <w:br/>
      </w:r>
      <w:r>
        <w:rPr>
          <w:rStyle w:val="VerbatimChar"/>
        </w:rPr>
        <w:t xml:space="preserve">│ APP SCOPE — where Adopta is allowed to run (client-side matched)                │  ← (FR-IDN-041)</w:t>
      </w:r>
      <w:r>
        <w:br/>
      </w:r>
      <w:r>
        <w:rPr>
          <w:rStyle w:val="VerbatimChar"/>
        </w:rPr>
        <w:t xml:space="preserve">│   Allowed:  *.dynamics.com  ·  contoso.sharepoint.com  ·  app.contoso.com       │</w:t>
      </w:r>
      <w:r>
        <w:br/>
      </w:r>
      <w:r>
        <w:rPr>
          <w:rStyle w:val="VerbatimChar"/>
        </w:rPr>
        <w:t xml:space="preserve">│   Blocked:  *.bank.example.com                              [ + Add pattern ]   │</w:t>
      </w:r>
      <w:r>
        <w:br/>
      </w:r>
      <w:r>
        <w:rPr>
          <w:rStyle w:val="VerbatimChar"/>
        </w:rPr>
        <w:t xml:space="preserve">│                                                                                 │</w:t>
      </w:r>
      <w:r>
        <w:br/>
      </w:r>
      <w:r>
        <w:rPr>
          <w:rStyle w:val="VerbatimChar"/>
        </w:rPr>
        <w:t xml:space="preserve">│ API &amp; MCP                                                                       │</w:t>
      </w:r>
      <w:r>
        <w:br/>
      </w:r>
      <w:r>
        <w:rPr>
          <w:rStyle w:val="VerbatimChar"/>
        </w:rPr>
        <w:t xml:space="preserve">│   REST API   ● Enabled   OpenAPI: /openapi.json   Rate limit: 600/min  [ Keys ]│  ← (FR-INT-001)</w:t>
      </w:r>
      <w:r>
        <w:br/>
      </w:r>
      <w:r>
        <w:rPr>
          <w:rStyle w:val="VerbatimChar"/>
        </w:rPr>
        <w:t xml:space="preserve">│   Webhooks   publish, anchor-broken, survey-response       [ Manage ]           │  ← (FR-INT-002)</w:t>
      </w:r>
      <w:r>
        <w:br/>
      </w:r>
      <w:r>
        <w:rPr>
          <w:rStyle w:val="VerbatimChar"/>
        </w:rPr>
        <w:t xml:space="preserve">│   ★ MCP server  ● Enabled — query analytics &amp; manage content from Claude/Cursor │  ← (FR-INT-003)</w:t>
      </w:r>
      <w:r>
        <w:br/>
      </w:r>
      <w:r>
        <w:rPr>
          <w:rStyle w:val="VerbatimChar"/>
        </w:rPr>
        <w:t xml:space="preserve">│       Endpoint: mcp://adopta/contoso     Scopes: analytics:read content:write   │</w:t>
      </w:r>
      <w:r>
        <w:br/>
      </w:r>
      <w:r>
        <w:rPr>
          <w:rStyle w:val="VerbatimChar"/>
        </w:rPr>
        <w:t xml:space="preserve">│                                                                                 │</w:t>
      </w:r>
      <w:r>
        <w:br/>
      </w:r>
      <w:r>
        <w:rPr>
          <w:rStyle w:val="VerbatimChar"/>
        </w:rPr>
        <w:t xml:space="preserve">│ INTEGRATIONS  [Microsoft 365 ✓] [Salesforce +] [ServiceNow +] [Slack ✓] [Zendesk +]│ ← (FR-INT-004)</w:t>
      </w:r>
      <w:r>
        <w:br/>
      </w:r>
      <w:r>
        <w:rPr>
          <w:rStyle w:val="VerbatimChar"/>
        </w:rPr>
        <w:t xml:space="preserve">└───────────────────────────────────────────────────────────────────────────────┘</w:t>
      </w:r>
    </w:p>
    <w:p>
      <w:r>
        <w:pict>
          <v:rect style="width:0;height:1.5pt" o:hralign="center" o:hrstd="t" o:hr="t"/>
        </w:pict>
      </w:r>
    </w:p>
    <w:bookmarkEnd w:id="136"/>
    <w:bookmarkEnd w:id="137"/>
    <w:bookmarkStart w:id="143" w:name="Xc3dd15e460d67b1aeb37e27522737201573aeee"/>
    <w:p>
      <w:pPr>
        <w:pStyle w:val="Heading2"/>
      </w:pPr>
      <w:r>
        <w:t xml:space="preserve">B. END-USER RUNTIME (the in-browser overlay)</w:t>
      </w:r>
    </w:p>
    <w:p>
      <w:pPr>
        <w:pStyle w:val="BlockText"/>
      </w:pPr>
      <w:r>
        <w:t xml:space="preserve">Injected via CDN snippet or extension;</w:t>
      </w:r>
      <w:r>
        <w:t xml:space="preserve"> </w:t>
      </w:r>
      <w:r>
        <w:rPr>
          <w:b/>
          <w:bCs/>
        </w:rPr>
        <w:t xml:space="preserve">Shadow-DOM isolated</w:t>
      </w:r>
      <w:r>
        <w:t xml:space="preserve">; never blocks/breaks the host app (FR-DEL-014/015);</w:t>
      </w:r>
      <w:r>
        <w:t xml:space="preserve"> </w:t>
      </w:r>
      <w:r>
        <w:rPr>
          <w:b/>
          <w:bCs/>
        </w:rPr>
        <w:t xml:space="preserve">WCAG 2.2 AA</w:t>
      </w:r>
      <w:r>
        <w:t xml:space="preserve">.</w:t>
      </w:r>
    </w:p>
    <w:bookmarkStart w:id="138" w:name="X7ce236e6b3d8f120e0f9551a653531dd42fc387"/>
    <w:p>
      <w:pPr>
        <w:pStyle w:val="Heading3"/>
      </w:pPr>
      <w:r>
        <w:t xml:space="preserve">B1 — Self-help widget (collapsed → expanded) ·</w:t>
      </w:r>
      <w:r>
        <w:t xml:space="preserve"> </w:t>
      </w:r>
      <w:r>
        <w:rPr>
          <w:i/>
          <w:iCs/>
        </w:rPr>
        <w:t xml:space="preserve">US-HELP-1/2/3, FR-HLP-001..003</w:t>
      </w:r>
    </w:p>
    <w:p>
      <w:pPr>
        <w:pStyle w:val="SourceCode"/>
      </w:pPr>
      <w:r>
        <w:rPr>
          <w:rStyle w:val="VerbatimChar"/>
        </w:rPr>
        <w:t xml:space="preserve">   collapsed (corner of host app):                expanded panel:</w:t>
      </w:r>
      <w:r>
        <w:br/>
      </w:r>
      <w:r>
        <w:rPr>
          <w:rStyle w:val="VerbatimChar"/>
        </w:rPr>
        <w:t xml:space="preserve">   ┌─────────────────────────────┐               ┌───────────────────────────────┐</w:t>
      </w:r>
      <w:r>
        <w:br/>
      </w:r>
      <w:r>
        <w:rPr>
          <w:rStyle w:val="VerbatimChar"/>
        </w:rPr>
        <w:t xml:space="preserve">   │  … host application …       │               │  Help — Invoices       [ × ]  │</w:t>
      </w:r>
      <w:r>
        <w:br/>
      </w:r>
      <w:r>
        <w:rPr>
          <w:rStyle w:val="VerbatimChar"/>
        </w:rPr>
        <w:t xml:space="preserve">   │                             │               │  ⌕ Ask or search…             │  ← NL ask + search (FR-HLP-002)</w:t>
      </w:r>
      <w:r>
        <w:br/>
      </w:r>
      <w:r>
        <w:rPr>
          <w:rStyle w:val="VerbatimChar"/>
        </w:rPr>
        <w:t xml:space="preserve">   │                             │               ├───────────────────────────────┤</w:t>
      </w:r>
      <w:r>
        <w:br/>
      </w:r>
      <w:r>
        <w:rPr>
          <w:rStyle w:val="VerbatimChar"/>
        </w:rPr>
        <w:t xml:space="preserve">   │                             │               │  For this screen ▸             │  ← contextual (FR-HLP-003)</w:t>
      </w:r>
      <w:r>
        <w:br/>
      </w:r>
      <w:r>
        <w:rPr>
          <w:rStyle w:val="VerbatimChar"/>
        </w:rPr>
        <w:t xml:space="preserve">   │                        ┌──┐ │               │   ⛓ How to approve an invoice  │</w:t>
      </w:r>
      <w:r>
        <w:br/>
      </w:r>
      <w:r>
        <w:rPr>
          <w:rStyle w:val="VerbatimChar"/>
        </w:rPr>
        <w:t xml:space="preserve">   │                        │ ? │ │  ← launcher   │   ◔ Add a new vendor           │</w:t>
      </w:r>
      <w:r>
        <w:br/>
      </w:r>
      <w:r>
        <w:rPr>
          <w:rStyle w:val="VerbatimChar"/>
        </w:rPr>
        <w:t xml:space="preserve">   │                        └──┘ │     (FR-AUT-013)│   ▶ Video: Invoice basics     │</w:t>
      </w:r>
      <w:r>
        <w:br/>
      </w:r>
      <w:r>
        <w:rPr>
          <w:rStyle w:val="VerbatimChar"/>
        </w:rPr>
        <w:t xml:space="preserve">   └─────────────────────────────┘               │  Popular ▸                     │</w:t>
      </w:r>
      <w:r>
        <w:br/>
      </w:r>
      <w:r>
        <w:rPr>
          <w:rStyle w:val="VerbatimChar"/>
        </w:rPr>
        <w:t xml:space="preserve">                                                  │   ⛓ Bulk approvals             │</w:t>
      </w:r>
      <w:r>
        <w:br/>
      </w:r>
      <w:r>
        <w:rPr>
          <w:rStyle w:val="VerbatimChar"/>
        </w:rPr>
        <w:t xml:space="preserve">                                                  │  ────────────────────────────  │</w:t>
      </w:r>
      <w:r>
        <w:br/>
      </w:r>
      <w:r>
        <w:rPr>
          <w:rStyle w:val="VerbatimChar"/>
        </w:rPr>
        <w:t xml:space="preserve">                                                  │  Can't find it? [ Contact ▸ ] │  ← deflection fallback (FR-HLP-005)</w:t>
      </w:r>
      <w:r>
        <w:br/>
      </w:r>
      <w:r>
        <w:rPr>
          <w:rStyle w:val="VerbatimChar"/>
        </w:rPr>
        <w:t xml:space="preserve">                                                  └───────────────────────────────┘</w:t>
      </w:r>
    </w:p>
    <w:bookmarkEnd w:id="138"/>
    <w:bookmarkStart w:id="139" w:name="X9b5c613105a7ea7548e580bdab5adabbae85ab7"/>
    <w:p>
      <w:pPr>
        <w:pStyle w:val="Heading3"/>
      </w:pPr>
      <w:r>
        <w:t xml:space="preserve">B2 — Answer agent (grounded, with citations) ·</w:t>
      </w:r>
      <w:r>
        <w:t xml:space="preserve"> </w:t>
      </w:r>
      <w:r>
        <w:rPr>
          <w:i/>
          <w:iCs/>
        </w:rPr>
        <w:t xml:space="preserve">US-HELP-2, FR-HLP-003</w:t>
      </w:r>
    </w:p>
    <w:p>
      <w:pPr>
        <w:pStyle w:val="SourceCode"/>
      </w:pPr>
      <w:r>
        <w:rPr>
          <w:rStyle w:val="VerbatimChar"/>
        </w:rPr>
        <w:t xml:space="preserve">┌── Help ───────────────────────────────────────────────── [ × ] ──┐</w:t>
      </w:r>
      <w:r>
        <w:br/>
      </w:r>
      <w:r>
        <w:rPr>
          <w:rStyle w:val="VerbatimChar"/>
        </w:rPr>
        <w:t xml:space="preserve">│  You: how do I approve an invoice over £10,000?                   │</w:t>
      </w:r>
      <w:r>
        <w:br/>
      </w:r>
      <w:r>
        <w:rPr>
          <w:rStyle w:val="VerbatimChar"/>
        </w:rPr>
        <w:t xml:space="preserve">│  ──────────────────────────────────────────────────────────────  │</w:t>
      </w:r>
      <w:r>
        <w:br/>
      </w:r>
      <w:r>
        <w:rPr>
          <w:rStyle w:val="VerbatimChar"/>
        </w:rPr>
        <w:t xml:space="preserve">│  ★ Over £10,000 needs second approval:                            │</w:t>
      </w:r>
      <w:r>
        <w:br/>
      </w:r>
      <w:r>
        <w:rPr>
          <w:rStyle w:val="VerbatimChar"/>
        </w:rPr>
        <w:t xml:space="preserve">│     1. Open the invoice → 2. Click Approve →                      │</w:t>
      </w:r>
      <w:r>
        <w:br/>
      </w:r>
      <w:r>
        <w:rPr>
          <w:rStyle w:val="VerbatimChar"/>
        </w:rPr>
        <w:t xml:space="preserve">│     3. A "Senior approval" panel appears → 4. Select an approver. │</w:t>
      </w:r>
      <w:r>
        <w:br/>
      </w:r>
      <w:r>
        <w:rPr>
          <w:rStyle w:val="VerbatimChar"/>
        </w:rPr>
        <w:t xml:space="preserve">│     Sources: ▸ "Invoice approval policy"  ▸ "Approval limits"     │  ← citations (FR-HLP-003)</w:t>
      </w:r>
      <w:r>
        <w:br/>
      </w:r>
      <w:r>
        <w:rPr>
          <w:rStyle w:val="VerbatimChar"/>
        </w:rPr>
        <w:t xml:space="preserve">│     [ ▶ Show me on screen ]   👍  👎                              │  ← launches walkthrough; logged (FR-HLP-006)</w:t>
      </w:r>
      <w:r>
        <w:br/>
      </w:r>
      <w:r>
        <w:rPr>
          <w:rStyle w:val="VerbatimChar"/>
        </w:rPr>
        <w:t xml:space="preserve">│  ──────────────────────────────────────────────────────────────  │</w:t>
      </w:r>
      <w:r>
        <w:br/>
      </w:r>
      <w:r>
        <w:rPr>
          <w:rStyle w:val="VerbatimChar"/>
        </w:rPr>
        <w:t xml:space="preserve">│  [ Ask a follow-up…                                          ↩ ]  │</w:t>
      </w:r>
      <w:r>
        <w:br/>
      </w:r>
      <w:r>
        <w:rPr>
          <w:rStyle w:val="VerbatimChar"/>
        </w:rPr>
        <w:t xml:space="preserve">└────────────────────────────────────────────────────────────────--┘</w:t>
      </w:r>
    </w:p>
    <w:p>
      <w:pPr>
        <w:pStyle w:val="FirstParagraph"/>
      </w:pPr>
      <w:r>
        <w:rPr>
          <w:i/>
          <w:iCs/>
        </w:rPr>
        <w:t xml:space="preserve">If unsupported, the agent says</w:t>
      </w:r>
      <w:r>
        <w:rPr>
          <w:i/>
          <w:iCs/>
        </w:rPr>
        <w:t xml:space="preserve"> </w:t>
      </w:r>
      <w:r>
        <w:rPr>
          <w:i/>
          <w:iCs/>
        </w:rPr>
        <w:t xml:space="preserve">“</w:t>
      </w:r>
      <w:r>
        <w:rPr>
          <w:i/>
          <w:iCs/>
        </w:rPr>
        <w:t xml:space="preserve">I couldn’t find that in your help content</w:t>
      </w:r>
      <w:r>
        <w:rPr>
          <w:i/>
          <w:iCs/>
        </w:rPr>
        <w:t xml:space="preserve">”</w:t>
      </w:r>
      <w:r>
        <w:rPr>
          <w:i/>
          <w:iCs/>
        </w:rPr>
        <w:t xml:space="preserve"> </w:t>
      </w:r>
      <w:r>
        <w:rPr>
          <w:i/>
          <w:iCs/>
        </w:rPr>
        <w:t xml:space="preserve">rather than inventing an answer (FR-HLP-003).</w:t>
      </w:r>
    </w:p>
    <w:bookmarkEnd w:id="139"/>
    <w:bookmarkStart w:id="140" w:name="X977c5295e34610a630fec8e80dcc14f57f75898"/>
    <w:p>
      <w:pPr>
        <w:pStyle w:val="Heading3"/>
      </w:pPr>
      <w:r>
        <w:t xml:space="preserve">B3 — Walkthrough step (balloon anchored to a real element) ·</w:t>
      </w:r>
      <w:r>
        <w:t xml:space="preserve"> </w:t>
      </w:r>
      <w:r>
        <w:rPr>
          <w:i/>
          <w:iCs/>
        </w:rPr>
        <w:t xml:space="preserve">US-AUTH-2, FR-DEL-013/014</w:t>
      </w:r>
    </w:p>
    <w:p>
      <w:pPr>
        <w:pStyle w:val="SourceCode"/>
      </w:pPr>
      <w:r>
        <w:rPr>
          <w:rStyle w:val="VerbatimChar"/>
        </w:rPr>
        <w:t xml:space="preserve">        … host application UI …</w:t>
      </w:r>
      <w:r>
        <w:br/>
      </w:r>
      <w:r>
        <w:rPr>
          <w:rStyle w:val="VerbatimChar"/>
        </w:rPr>
        <w:t xml:space="preserve">        ┌───────────────────────────┐</w:t>
      </w:r>
      <w:r>
        <w:br/>
      </w:r>
      <w:r>
        <w:rPr>
          <w:rStyle w:val="VerbatimChar"/>
        </w:rPr>
        <w:t xml:space="preserve">        │  [ Approve ]  ◀───────────╮│</w:t>
      </w:r>
      <w:r>
        <w:br/>
      </w:r>
      <w:r>
        <w:rPr>
          <w:rStyle w:val="VerbatimChar"/>
        </w:rPr>
        <w:t xml:space="preserve">        └───────────────────────────┘│</w:t>
      </w:r>
      <w:r>
        <w:br/>
      </w:r>
      <w:r>
        <w:rPr>
          <w:rStyle w:val="VerbatimChar"/>
        </w:rPr>
        <w:t xml:space="preserve">            ╭────────────────────────┴───────╮</w:t>
      </w:r>
      <w:r>
        <w:br/>
      </w:r>
      <w:r>
        <w:rPr>
          <w:rStyle w:val="VerbatimChar"/>
        </w:rPr>
        <w:t xml:space="preserve">            │ ▣ Click "Approve" to continue   │   ← balloon anchored to element</w:t>
      </w:r>
      <w:r>
        <w:br/>
      </w:r>
      <w:r>
        <w:rPr>
          <w:rStyle w:val="VerbatimChar"/>
        </w:rPr>
        <w:t xml:space="preserve">            │   ░░░░░░░░░  Step 3 of 4         │   ← progress (FR-DEL-013)</w:t>
      </w:r>
      <w:r>
        <w:br/>
      </w:r>
      <w:r>
        <w:rPr>
          <w:rStyle w:val="VerbatimChar"/>
        </w:rPr>
        <w:t xml:space="preserve">            │             [ Skip ]   [ Next ▸]│</w:t>
      </w:r>
      <w:r>
        <w:br/>
      </w:r>
      <w:r>
        <w:rPr>
          <w:rStyle w:val="VerbatimChar"/>
        </w:rPr>
        <w:t xml:space="preserve">            ╰─────────────────────────────────╯</w:t>
      </w:r>
      <w:r>
        <w:br/>
      </w:r>
      <w:r>
        <w:rPr>
          <w:rStyle w:val="VerbatimChar"/>
        </w:rPr>
        <w:t xml:space="preserve">   • Element resolved by the engine (s7); re-anchors on scroll/route change.</w:t>
      </w:r>
      <w:r>
        <w:br/>
      </w:r>
      <w:r>
        <w:rPr>
          <w:rStyle w:val="VerbatimChar"/>
        </w:rPr>
        <w:t xml:space="preserve">   • If the element can't be found → step is suppressed silently + anchor-health event (FR-ELM-003/005).</w:t>
      </w:r>
    </w:p>
    <w:bookmarkEnd w:id="140"/>
    <w:bookmarkStart w:id="141" w:name="X3e7bd5048c159555da24c7e2f6ce57643d3e3c0"/>
    <w:p>
      <w:pPr>
        <w:pStyle w:val="Heading3"/>
      </w:pPr>
      <w:r>
        <w:t xml:space="preserve">B4 — Onboarding checklist (launcher-driven) ·</w:t>
      </w:r>
      <w:r>
        <w:t xml:space="preserve"> </w:t>
      </w:r>
      <w:r>
        <w:rPr>
          <w:i/>
          <w:iCs/>
        </w:rPr>
        <w:t xml:space="preserve">US-AUTH-4, FR-AUT-013</w:t>
      </w:r>
    </w:p>
    <w:p>
      <w:pPr>
        <w:pStyle w:val="SourceCode"/>
      </w:pPr>
      <w:r>
        <w:rPr>
          <w:rStyle w:val="VerbatimChar"/>
        </w:rPr>
        <w:t xml:space="preserve">   ┌──────────────────────────────┐</w:t>
      </w:r>
      <w:r>
        <w:br/>
      </w:r>
      <w:r>
        <w:rPr>
          <w:rStyle w:val="VerbatimChar"/>
        </w:rPr>
        <w:t xml:space="preserve">   │ Get started 〔 2 / 5 done 〕  │</w:t>
      </w:r>
      <w:r>
        <w:br/>
      </w:r>
      <w:r>
        <w:rPr>
          <w:rStyle w:val="VerbatimChar"/>
        </w:rPr>
        <w:t xml:space="preserve">   │  ✓ Complete your profile      │</w:t>
      </w:r>
      <w:r>
        <w:br/>
      </w:r>
      <w:r>
        <w:rPr>
          <w:rStyle w:val="VerbatimChar"/>
        </w:rPr>
        <w:t xml:space="preserve">   │  ✓ Connect your calendar      │</w:t>
      </w:r>
      <w:r>
        <w:br/>
      </w:r>
      <w:r>
        <w:rPr>
          <w:rStyle w:val="VerbatimChar"/>
        </w:rPr>
        <w:t xml:space="preserve">   │  ▢ Create your first invoice  ▸│ ← launches a walkthrough</w:t>
      </w:r>
      <w:r>
        <w:br/>
      </w:r>
      <w:r>
        <w:rPr>
          <w:rStyle w:val="VerbatimChar"/>
        </w:rPr>
        <w:t xml:space="preserve">   │  ▢ Invite a teammate          ▸│</w:t>
      </w:r>
      <w:r>
        <w:br/>
      </w:r>
      <w:r>
        <w:rPr>
          <w:rStyle w:val="VerbatimChar"/>
        </w:rPr>
        <w:t xml:space="preserve">   │  ▢ Explore reports            ▸│</w:t>
      </w:r>
      <w:r>
        <w:br/>
      </w:r>
      <w:r>
        <w:rPr>
          <w:rStyle w:val="VerbatimChar"/>
        </w:rPr>
        <w:t xml:space="preserve">   │  ░░░░░░░░░░ 40%                │ ← persisted progress per user</w:t>
      </w:r>
      <w:r>
        <w:br/>
      </w:r>
      <w:r>
        <w:rPr>
          <w:rStyle w:val="VerbatimChar"/>
        </w:rPr>
        <w:t xml:space="preserve">   └──────────────────────────────┘</w:t>
      </w:r>
    </w:p>
    <w:bookmarkEnd w:id="141"/>
    <w:bookmarkStart w:id="142" w:name="b5-in-app-survey-nps-us-fb-1-fr-eng-001"/>
    <w:p>
      <w:pPr>
        <w:pStyle w:val="Heading3"/>
      </w:pPr>
      <w:r>
        <w:t xml:space="preserve">B5 — In-app survey / NPS ·</w:t>
      </w:r>
      <w:r>
        <w:t xml:space="preserve"> </w:t>
      </w:r>
      <w:r>
        <w:rPr>
          <w:i/>
          <w:iCs/>
        </w:rPr>
        <w:t xml:space="preserve">US-FB-1, FR-ENG-001</w:t>
      </w:r>
    </w:p>
    <w:p>
      <w:pPr>
        <w:pStyle w:val="SourceCode"/>
      </w:pPr>
      <w:r>
        <w:rPr>
          <w:rStyle w:val="VerbatimChar"/>
        </w:rPr>
        <w:t xml:space="preserve">   ┌──────────────────────────────────────────┐</w:t>
      </w:r>
      <w:r>
        <w:br/>
      </w:r>
      <w:r>
        <w:rPr>
          <w:rStyle w:val="VerbatimChar"/>
        </w:rPr>
        <w:t xml:space="preserve">   │  How likely are you to recommend us?  [×] │</w:t>
      </w:r>
      <w:r>
        <w:br/>
      </w:r>
      <w:r>
        <w:rPr>
          <w:rStyle w:val="VerbatimChar"/>
        </w:rPr>
        <w:t xml:space="preserve">   │   0  1  2  3  4  5  6  7  8  9  10         │  ← NPS scale (FR-ENG-001)</w:t>
      </w:r>
      <w:r>
        <w:br/>
      </w:r>
      <w:r>
        <w:rPr>
          <w:rStyle w:val="VerbatimChar"/>
        </w:rPr>
        <w:t xml:space="preserve">   │  ◦  ◦  ◦  ◦  ◦  ◦  ◦  ◦  ●  ◦  ◦          │</w:t>
      </w:r>
      <w:r>
        <w:br/>
      </w:r>
      <w:r>
        <w:rPr>
          <w:rStyle w:val="VerbatimChar"/>
        </w:rPr>
        <w:t xml:space="preserve">   │  What's the main reason?                   │</w:t>
      </w:r>
      <w:r>
        <w:br/>
      </w:r>
      <w:r>
        <w:rPr>
          <w:rStyle w:val="VerbatimChar"/>
        </w:rPr>
        <w:t xml:space="preserve">   │  [ free text … ]                           │  ← sentiment/theme analysis (FR-ENG-003)</w:t>
      </w:r>
      <w:r>
        <w:br/>
      </w:r>
      <w:r>
        <w:rPr>
          <w:rStyle w:val="VerbatimChar"/>
        </w:rPr>
        <w:t xml:space="preserve">   │                       [ Submit ]           │</w:t>
      </w:r>
      <w:r>
        <w:br/>
      </w:r>
      <w:r>
        <w:rPr>
          <w:rStyle w:val="VerbatimChar"/>
        </w:rPr>
        <w:t xml:space="preserve">   └──────────────────────────────────────────┘</w:t>
      </w:r>
      <w:r>
        <w:br/>
      </w:r>
      <w:r>
        <w:rPr>
          <w:rStyle w:val="VerbatimChar"/>
        </w:rPr>
        <w:t xml:space="preserve">   • Targeted + throttled so users aren't repeatedly surveyed (FR-DEL-003).</w:t>
      </w:r>
    </w:p>
    <w:p>
      <w:r>
        <w:pict>
          <v:rect style="width:0;height:1.5pt" o:hralign="center" o:hrstd="t" o:hr="t"/>
        </w:pict>
      </w:r>
    </w:p>
    <w:bookmarkEnd w:id="142"/>
    <w:bookmarkEnd w:id="143"/>
    <w:bookmarkStart w:id="145" w:name="c.-cross-cutting-ux-rules"/>
    <w:p>
      <w:pPr>
        <w:pStyle w:val="Heading2"/>
      </w:pPr>
      <w:r>
        <w:t xml:space="preserve">C. Cross-cutting UX rules</w:t>
      </w:r>
    </w:p>
    <w:p>
      <w:pPr>
        <w:pStyle w:val="Compact"/>
        <w:numPr>
          <w:ilvl w:val="0"/>
          <w:numId w:val="1113"/>
        </w:numPr>
      </w:pPr>
      <w:r>
        <w:rPr>
          <w:b/>
          <w:bCs/>
        </w:rPr>
        <w:t xml:space="preserve">Non-intrusive by default</w:t>
      </w:r>
      <w:r>
        <w:t xml:space="preserve"> </w:t>
      </w:r>
      <w:r>
        <w:t xml:space="preserve">— the runtime defers to the host app; modals only when warranted; respect snooze/dismiss memory (FR-DEL-003).</w:t>
      </w:r>
    </w:p>
    <w:p>
      <w:pPr>
        <w:pStyle w:val="Compact"/>
        <w:numPr>
          <w:ilvl w:val="0"/>
          <w:numId w:val="1113"/>
        </w:numPr>
      </w:pPr>
      <w:r>
        <w:rPr>
          <w:b/>
          <w:bCs/>
        </w:rPr>
        <w:t xml:space="preserve">Always isolated &amp; removable</w:t>
      </w:r>
      <w:r>
        <w:t xml:space="preserve"> </w:t>
      </w:r>
      <w:r>
        <w:t xml:space="preserve">— Shadow-DOM root, scoped styles, clean teardown (FR-DEL-014).</w:t>
      </w:r>
    </w:p>
    <w:p>
      <w:pPr>
        <w:pStyle w:val="Compact"/>
        <w:numPr>
          <w:ilvl w:val="0"/>
          <w:numId w:val="1113"/>
        </w:numPr>
      </w:pPr>
      <w:r>
        <w:rPr>
          <w:b/>
          <w:bCs/>
        </w:rPr>
        <w:t xml:space="preserve">Accessible</w:t>
      </w:r>
      <w:r>
        <w:t xml:space="preserve"> </w:t>
      </w:r>
      <w:r>
        <w:t xml:space="preserve">— full keyboard nav, focus management, ARIA, reduced-motion, AA contrast (NFR-A11Y-1).</w:t>
      </w:r>
    </w:p>
    <w:p>
      <w:pPr>
        <w:pStyle w:val="Compact"/>
        <w:numPr>
          <w:ilvl w:val="0"/>
          <w:numId w:val="1113"/>
        </w:numPr>
      </w:pPr>
      <w:r>
        <w:rPr>
          <w:b/>
          <w:bCs/>
        </w:rPr>
        <w:t xml:space="preserve">Localised</w:t>
      </w:r>
      <w:r>
        <w:t xml:space="preserve"> </w:t>
      </w:r>
      <w:r>
        <w:t xml:space="preserve">— runtime resolves user locale; RTL supported (FR-AUT-030, NFR-I18N-1).</w:t>
      </w:r>
    </w:p>
    <w:p>
      <w:pPr>
        <w:pStyle w:val="Compact"/>
        <w:numPr>
          <w:ilvl w:val="0"/>
          <w:numId w:val="1113"/>
        </w:numPr>
      </w:pPr>
      <w:r>
        <w:rPr>
          <w:b/>
          <w:bCs/>
        </w:rPr>
        <w:t xml:space="preserve">Themable</w:t>
      </w:r>
      <w:r>
        <w:t xml:space="preserve"> </w:t>
      </w:r>
      <w:r>
        <w:t xml:space="preserve">— tenant tokens drive all runtime + admin UI (FR-AUT-031).</w:t>
      </w:r>
    </w:p>
    <w:p>
      <w:pPr>
        <w:pStyle w:val="Compact"/>
        <w:numPr>
          <w:ilvl w:val="0"/>
          <w:numId w:val="1113"/>
        </w:numPr>
      </w:pPr>
      <w:r>
        <w:rPr>
          <w:b/>
          <w:bCs/>
        </w:rPr>
        <w:t xml:space="preserve">Honest AI</w:t>
      </w:r>
      <w:r>
        <w:t xml:space="preserve"> </w:t>
      </w:r>
      <w:r>
        <w:t xml:space="preserve">— every AI surface is editable (authoring) or cited + abstaining (answers) (FR-AUT-021, FR-HLP-003).</w:t>
      </w:r>
    </w:p>
    <w:p>
      <w:pPr>
        <w:pStyle w:val="Compact"/>
        <w:numPr>
          <w:ilvl w:val="0"/>
          <w:numId w:val="1113"/>
        </w:numPr>
      </w:pPr>
      <w:r>
        <w:rPr>
          <w:b/>
          <w:bCs/>
        </w:rPr>
        <w:t xml:space="preserve">Preview parity</w:t>
      </w:r>
      <w:r>
        <w:t xml:space="preserve"> </w:t>
      </w:r>
      <w:r>
        <w:t xml:space="preserve">— what authors preview is exactly what users get (FR-AUT-002).</w:t>
      </w:r>
    </w:p>
    <w:p>
      <w:r>
        <w:pict>
          <v:rect style="width:0;height:1.5pt" o:hralign="center" o:hrstd="t" o:hr="t"/>
        </w:pict>
      </w:r>
    </w:p>
    <w:bookmarkStart w:id="144" w:name="next-step-for-design"/>
    <w:p>
      <w:pPr>
        <w:pStyle w:val="Heading3"/>
      </w:pPr>
      <w:r>
        <w:t xml:space="preserve">Next step for design</w:t>
      </w:r>
    </w:p>
    <w:p>
      <w:pPr>
        <w:pStyle w:val="FirstParagraph"/>
      </w:pPr>
      <w:r>
        <w:t xml:space="preserve">Convert these into high-fidelity comps using the</w:t>
      </w:r>
      <w:r>
        <w:t xml:space="preserve"> </w:t>
      </w:r>
      <w:r>
        <w:rPr>
          <w:rStyle w:val="VerbatimChar"/>
          <w:b/>
          <w:bCs/>
        </w:rPr>
        <w:t xml:space="preserve">frontend-design</w:t>
      </w:r>
      <w:r>
        <w:t xml:space="preserve"> </w:t>
      </w:r>
      <w:r>
        <w:t xml:space="preserve">skill and the tenant</w:t>
      </w:r>
      <w:r>
        <w:t xml:space="preserve"> </w:t>
      </w:r>
      <w:r>
        <w:rPr>
          <w:b/>
          <w:bCs/>
        </w:rPr>
        <w:t xml:space="preserve">design-token</w:t>
      </w:r>
      <w:r>
        <w:t xml:space="preserve"> </w:t>
      </w:r>
      <w:r>
        <w:t xml:space="preserve">system, then build with the shared</w:t>
      </w:r>
      <w:r>
        <w:t xml:space="preserve"> </w:t>
      </w:r>
      <w:r>
        <w:rPr>
          <w:rStyle w:val="VerbatimChar"/>
          <w:b/>
          <w:bCs/>
        </w:rPr>
        <w:t xml:space="preserve">packages/ui</w:t>
      </w:r>
      <w:r>
        <w:t xml:space="preserve"> </w:t>
      </w:r>
      <w:r>
        <w:t xml:space="preserve">component library (</w:t>
      </w:r>
      <w:r>
        <w:rPr>
          <w:rStyle w:val="VerbatimChar"/>
        </w:rPr>
        <w:t xml:space="preserve">03 §12</w:t>
      </w:r>
      <w:r>
        <w:t xml:space="preserve">). The in-app editor (A4) and the answer agent (B2) are the two experiences to prototype first — they are the product’s signature moments.</w:t>
      </w:r>
    </w:p>
    <w:bookmarkEnd w:id="144"/>
    <w:bookmarkEnd w:id="145"/>
    <w:bookmarkEnd w:id="146"/>
    <w:bookmarkStart w:id="170" w:name="codex-visual-studio-master-build-prompt"/>
    <w:p>
      <w:pPr>
        <w:pStyle w:val="Heading1"/>
      </w:pPr>
      <w:r>
        <w:t xml:space="preserve">05 — Codex + Visual Studio Master Build Prompt</w:t>
      </w:r>
    </w:p>
    <w:p>
      <w:pPr>
        <w:pStyle w:val="FirstParagraph"/>
      </w:pPr>
      <w:r>
        <w:rPr>
          <w:b/>
          <w:bCs/>
        </w:rPr>
        <w:t xml:space="preserve">Project:</w:t>
      </w:r>
      <w:r>
        <w:t xml:space="preserve"> </w:t>
      </w:r>
      <w:r>
        <w:t xml:space="preserve">Adopta Platform — Digital Adoption Platform SaaS</w:t>
      </w:r>
      <w:r>
        <w:br/>
      </w:r>
      <w:r>
        <w:rPr>
          <w:b/>
          <w:bCs/>
        </w:rPr>
        <w:t xml:space="preserve">Purpose:</w:t>
      </w:r>
      <w:r>
        <w:t xml:space="preserve"> </w:t>
      </w:r>
      <w:r>
        <w:t xml:space="preserve">Production-grade implementation prompt for Codex working in Visual Studio, GitHub, and Azure.</w:t>
      </w:r>
      <w:r>
        <w:br/>
      </w:r>
      <w:r>
        <w:rPr>
          <w:b/>
          <w:bCs/>
        </w:rPr>
        <w:t xml:space="preserve">Principle:</w:t>
      </w:r>
      <w:r>
        <w:t xml:space="preserve"> </w:t>
      </w:r>
      <w:r>
        <w:t xml:space="preserve">This is not a prototype. Every sprint delivers production-grade, secure, tested, multi-tenant SaaS capability.</w:t>
      </w:r>
    </w:p>
    <w:p>
      <w:r>
        <w:pict>
          <v:rect style="width:0;height:1.5pt" o:hralign="center" o:hrstd="t" o:hr="t"/>
        </w:pict>
      </w:r>
    </w:p>
    <w:bookmarkStart w:id="147" w:name="mission-for-codex"/>
    <w:p>
      <w:pPr>
        <w:pStyle w:val="Heading2"/>
      </w:pPr>
      <w:r>
        <w:t xml:space="preserve">1. Mission for Codex</w:t>
      </w:r>
    </w:p>
    <w:p>
      <w:pPr>
        <w:pStyle w:val="FirstParagraph"/>
      </w:pPr>
      <w:r>
        <w:t xml:space="preserve">You are the lead engineering agent building a production-grade, multi-tenant SaaS Digital Adoption Platform that can be integrated with Property MTD later and reused across future products.</w:t>
      </w:r>
    </w:p>
    <w:p>
      <w:pPr>
        <w:pStyle w:val="BodyText"/>
      </w:pPr>
      <w:r>
        <w:t xml:space="preserve">You must use a Microsoft-secured architecture:</w:t>
      </w:r>
    </w:p>
    <w:p>
      <w:pPr>
        <w:pStyle w:val="Compact"/>
        <w:numPr>
          <w:ilvl w:val="0"/>
          <w:numId w:val="1114"/>
        </w:numPr>
      </w:pPr>
      <w:r>
        <w:t xml:space="preserve">Microsoft Entra ID for workforce/admin users.</w:t>
      </w:r>
    </w:p>
    <w:p>
      <w:pPr>
        <w:pStyle w:val="Compact"/>
        <w:numPr>
          <w:ilvl w:val="0"/>
          <w:numId w:val="1114"/>
        </w:numPr>
      </w:pPr>
      <w:r>
        <w:t xml:space="preserve">Microsoft Entra External ID for customer/external users.</w:t>
      </w:r>
    </w:p>
    <w:p>
      <w:pPr>
        <w:pStyle w:val="Compact"/>
        <w:numPr>
          <w:ilvl w:val="0"/>
          <w:numId w:val="1114"/>
        </w:numPr>
      </w:pPr>
      <w:r>
        <w:t xml:space="preserve">No Azure AD B2C for new greenfield work.</w:t>
      </w:r>
    </w:p>
    <w:p>
      <w:pPr>
        <w:pStyle w:val="Compact"/>
        <w:numPr>
          <w:ilvl w:val="0"/>
          <w:numId w:val="1114"/>
        </w:numPr>
      </w:pPr>
      <w:r>
        <w:t xml:space="preserve">Azure Key Vault for secrets.</w:t>
      </w:r>
    </w:p>
    <w:p>
      <w:pPr>
        <w:pStyle w:val="Compact"/>
        <w:numPr>
          <w:ilvl w:val="0"/>
          <w:numId w:val="1114"/>
        </w:numPr>
      </w:pPr>
      <w:r>
        <w:t xml:space="preserve">Managed identities for service-to-service Azure access.</w:t>
      </w:r>
    </w:p>
    <w:p>
      <w:pPr>
        <w:pStyle w:val="Compact"/>
        <w:numPr>
          <w:ilvl w:val="0"/>
          <w:numId w:val="1114"/>
        </w:numPr>
      </w:pPr>
      <w:r>
        <w:t xml:space="preserve">Tenant isolation enforced in API, database, storage, analytics, cache, and AI retrieval.</w:t>
      </w:r>
    </w:p>
    <w:p>
      <w:pPr>
        <w:pStyle w:val="Compact"/>
        <w:numPr>
          <w:ilvl w:val="0"/>
          <w:numId w:val="1114"/>
        </w:numPr>
      </w:pPr>
      <w:r>
        <w:t xml:space="preserve">RBAC and audit logging from the first sprint.</w:t>
      </w:r>
    </w:p>
    <w:p>
      <w:pPr>
        <w:pStyle w:val="FirstParagraph"/>
      </w:pPr>
      <w:r>
        <w:t xml:space="preserve">You must work efficiently in:</w:t>
      </w:r>
    </w:p>
    <w:p>
      <w:pPr>
        <w:pStyle w:val="Compact"/>
        <w:numPr>
          <w:ilvl w:val="0"/>
          <w:numId w:val="1115"/>
        </w:numPr>
      </w:pPr>
      <w:r>
        <w:t xml:space="preserve">Visual Studio / Visual Studio Code as appropriate.</w:t>
      </w:r>
    </w:p>
    <w:p>
      <w:pPr>
        <w:pStyle w:val="Compact"/>
        <w:numPr>
          <w:ilvl w:val="0"/>
          <w:numId w:val="1115"/>
        </w:numPr>
      </w:pPr>
      <w:r>
        <w:t xml:space="preserve">Codex.</w:t>
      </w:r>
    </w:p>
    <w:p>
      <w:pPr>
        <w:pStyle w:val="Compact"/>
        <w:numPr>
          <w:ilvl w:val="0"/>
          <w:numId w:val="1115"/>
        </w:numPr>
      </w:pPr>
      <w:r>
        <w:t xml:space="preserve">GitHub.</w:t>
      </w:r>
    </w:p>
    <w:p>
      <w:pPr>
        <w:pStyle w:val="Compact"/>
        <w:numPr>
          <w:ilvl w:val="0"/>
          <w:numId w:val="1115"/>
        </w:numPr>
      </w:pPr>
      <w:r>
        <w:t xml:space="preserve">GitHub Actions.</w:t>
      </w:r>
    </w:p>
    <w:p>
      <w:pPr>
        <w:pStyle w:val="Compact"/>
        <w:numPr>
          <w:ilvl w:val="0"/>
          <w:numId w:val="1115"/>
        </w:numPr>
      </w:pPr>
      <w:r>
        <w:t xml:space="preserve">Azure.</w:t>
      </w:r>
    </w:p>
    <w:p>
      <w:pPr>
        <w:pStyle w:val="FirstParagraph"/>
      </w:pPr>
      <w:r>
        <w:t xml:space="preserve">You must build in small, reviewable PRs. Every PR must include:</w:t>
      </w:r>
    </w:p>
    <w:p>
      <w:pPr>
        <w:pStyle w:val="Compact"/>
        <w:numPr>
          <w:ilvl w:val="0"/>
          <w:numId w:val="1116"/>
        </w:numPr>
      </w:pPr>
      <w:r>
        <w:t xml:space="preserve">requirement IDs implemented;</w:t>
      </w:r>
    </w:p>
    <w:p>
      <w:pPr>
        <w:pStyle w:val="Compact"/>
        <w:numPr>
          <w:ilvl w:val="0"/>
          <w:numId w:val="1116"/>
        </w:numPr>
      </w:pPr>
      <w:r>
        <w:t xml:space="preserve">changed files summary;</w:t>
      </w:r>
    </w:p>
    <w:p>
      <w:pPr>
        <w:pStyle w:val="Compact"/>
        <w:numPr>
          <w:ilvl w:val="0"/>
          <w:numId w:val="1116"/>
        </w:numPr>
      </w:pPr>
      <w:r>
        <w:t xml:space="preserve">tests added/updated;</w:t>
      </w:r>
    </w:p>
    <w:p>
      <w:pPr>
        <w:pStyle w:val="Compact"/>
        <w:numPr>
          <w:ilvl w:val="0"/>
          <w:numId w:val="1116"/>
        </w:numPr>
      </w:pPr>
      <w:r>
        <w:t xml:space="preserve">security/tenant-isolation impact;</w:t>
      </w:r>
    </w:p>
    <w:p>
      <w:pPr>
        <w:pStyle w:val="Compact"/>
        <w:numPr>
          <w:ilvl w:val="0"/>
          <w:numId w:val="1116"/>
        </w:numPr>
      </w:pPr>
      <w:r>
        <w:t xml:space="preserve">acceptance criteria evidence;</w:t>
      </w:r>
    </w:p>
    <w:p>
      <w:pPr>
        <w:pStyle w:val="Compact"/>
        <w:numPr>
          <w:ilvl w:val="0"/>
          <w:numId w:val="1116"/>
        </w:numPr>
      </w:pPr>
      <w:r>
        <w:t xml:space="preserve">commands run;</w:t>
      </w:r>
    </w:p>
    <w:p>
      <w:pPr>
        <w:pStyle w:val="Compact"/>
        <w:numPr>
          <w:ilvl w:val="0"/>
          <w:numId w:val="1116"/>
        </w:numPr>
      </w:pPr>
      <w:r>
        <w:t xml:space="preserve">any assumptions made.</w:t>
      </w:r>
    </w:p>
    <w:p>
      <w:pPr>
        <w:pStyle w:val="FirstParagraph"/>
      </w:pPr>
      <w:r>
        <w:t xml:space="preserve">Never weaken tenant isolation, never collect sensitive Property MTD data by default, and never alter HMRC submission, authentication, tax calculation, or compliance workflows unless explicitly instructed.</w:t>
      </w:r>
    </w:p>
    <w:p>
      <w:r>
        <w:pict>
          <v:rect style="width:0;height:1.5pt" o:hralign="center" o:hrstd="t" o:hr="t"/>
        </w:pict>
      </w:r>
    </w:p>
    <w:bookmarkEnd w:id="147"/>
    <w:bookmarkStart w:id="148" w:name="authoritative-product-scope"/>
    <w:p>
      <w:pPr>
        <w:pStyle w:val="Heading2"/>
      </w:pPr>
      <w:r>
        <w:t xml:space="preserve">2. Authoritative product scope</w:t>
      </w:r>
    </w:p>
    <w:p>
      <w:pPr>
        <w:pStyle w:val="FirstParagraph"/>
      </w:pPr>
      <w:r>
        <w:t xml:space="preserve">The platform shall provide:</w:t>
      </w:r>
    </w:p>
    <w:p>
      <w:pPr>
        <w:pStyle w:val="Compact"/>
        <w:numPr>
          <w:ilvl w:val="0"/>
          <w:numId w:val="1117"/>
        </w:numPr>
      </w:pPr>
      <w:r>
        <w:t xml:space="preserve">embeddable runtime SDK;</w:t>
      </w:r>
    </w:p>
    <w:p>
      <w:pPr>
        <w:pStyle w:val="Compact"/>
        <w:numPr>
          <w:ilvl w:val="0"/>
          <w:numId w:val="1117"/>
        </w:numPr>
      </w:pPr>
      <w:r>
        <w:t xml:space="preserve">Property MTD Blazor integration contract;</w:t>
      </w:r>
    </w:p>
    <w:p>
      <w:pPr>
        <w:pStyle w:val="Compact"/>
        <w:numPr>
          <w:ilvl w:val="0"/>
          <w:numId w:val="1117"/>
        </w:numPr>
      </w:pPr>
      <w:r>
        <w:t xml:space="preserve">no-code authoring studio;</w:t>
      </w:r>
    </w:p>
    <w:p>
      <w:pPr>
        <w:pStyle w:val="Compact"/>
        <w:numPr>
          <w:ilvl w:val="0"/>
          <w:numId w:val="1117"/>
        </w:numPr>
      </w:pPr>
      <w:r>
        <w:t xml:space="preserve">walkthroughs;</w:t>
      </w:r>
    </w:p>
    <w:p>
      <w:pPr>
        <w:pStyle w:val="Compact"/>
        <w:numPr>
          <w:ilvl w:val="0"/>
          <w:numId w:val="1117"/>
        </w:numPr>
      </w:pPr>
      <w:r>
        <w:t xml:space="preserve">tooltips;</w:t>
      </w:r>
    </w:p>
    <w:p>
      <w:pPr>
        <w:pStyle w:val="Compact"/>
        <w:numPr>
          <w:ilvl w:val="0"/>
          <w:numId w:val="1117"/>
        </w:numPr>
      </w:pPr>
      <w:r>
        <w:t xml:space="preserve">smart tips;</w:t>
      </w:r>
    </w:p>
    <w:p>
      <w:pPr>
        <w:pStyle w:val="Compact"/>
        <w:numPr>
          <w:ilvl w:val="0"/>
          <w:numId w:val="1117"/>
        </w:numPr>
      </w:pPr>
      <w:r>
        <w:t xml:space="preserve">banners;</w:t>
      </w:r>
    </w:p>
    <w:p>
      <w:pPr>
        <w:pStyle w:val="Compact"/>
        <w:numPr>
          <w:ilvl w:val="0"/>
          <w:numId w:val="1117"/>
        </w:numPr>
      </w:pPr>
      <w:r>
        <w:t xml:space="preserve">modals;</w:t>
      </w:r>
    </w:p>
    <w:p>
      <w:pPr>
        <w:pStyle w:val="Compact"/>
        <w:numPr>
          <w:ilvl w:val="0"/>
          <w:numId w:val="1117"/>
        </w:numPr>
      </w:pPr>
      <w:r>
        <w:t xml:space="preserve">launchers;</w:t>
      </w:r>
    </w:p>
    <w:p>
      <w:pPr>
        <w:pStyle w:val="Compact"/>
        <w:numPr>
          <w:ilvl w:val="0"/>
          <w:numId w:val="1117"/>
        </w:numPr>
      </w:pPr>
      <w:r>
        <w:t xml:space="preserve">onboarding checklists;</w:t>
      </w:r>
    </w:p>
    <w:p>
      <w:pPr>
        <w:pStyle w:val="Compact"/>
        <w:numPr>
          <w:ilvl w:val="0"/>
          <w:numId w:val="1117"/>
        </w:numPr>
      </w:pPr>
      <w:r>
        <w:t xml:space="preserve">resource centre;</w:t>
      </w:r>
    </w:p>
    <w:p>
      <w:pPr>
        <w:pStyle w:val="Compact"/>
        <w:numPr>
          <w:ilvl w:val="0"/>
          <w:numId w:val="1117"/>
        </w:numPr>
      </w:pPr>
      <w:r>
        <w:t xml:space="preserve">surveys;</w:t>
      </w:r>
    </w:p>
    <w:p>
      <w:pPr>
        <w:pStyle w:val="Compact"/>
        <w:numPr>
          <w:ilvl w:val="0"/>
          <w:numId w:val="1117"/>
        </w:numPr>
      </w:pPr>
      <w:r>
        <w:t xml:space="preserve">segmentation;</w:t>
      </w:r>
    </w:p>
    <w:p>
      <w:pPr>
        <w:pStyle w:val="Compact"/>
        <w:numPr>
          <w:ilvl w:val="0"/>
          <w:numId w:val="1117"/>
        </w:numPr>
      </w:pPr>
      <w:r>
        <w:t xml:space="preserve">targeting;</w:t>
      </w:r>
    </w:p>
    <w:p>
      <w:pPr>
        <w:pStyle w:val="Compact"/>
        <w:numPr>
          <w:ilvl w:val="0"/>
          <w:numId w:val="1117"/>
        </w:numPr>
      </w:pPr>
      <w:r>
        <w:t xml:space="preserve">content governance;</w:t>
      </w:r>
    </w:p>
    <w:p>
      <w:pPr>
        <w:pStyle w:val="Compact"/>
        <w:numPr>
          <w:ilvl w:val="0"/>
          <w:numId w:val="1117"/>
        </w:numPr>
      </w:pPr>
      <w:r>
        <w:t xml:space="preserve">analytics;</w:t>
      </w:r>
    </w:p>
    <w:p>
      <w:pPr>
        <w:pStyle w:val="Compact"/>
        <w:numPr>
          <w:ilvl w:val="0"/>
          <w:numId w:val="1117"/>
        </w:numPr>
      </w:pPr>
      <w:r>
        <w:t xml:space="preserve">friction detection;</w:t>
      </w:r>
    </w:p>
    <w:p>
      <w:pPr>
        <w:pStyle w:val="Compact"/>
        <w:numPr>
          <w:ilvl w:val="0"/>
          <w:numId w:val="1117"/>
        </w:numPr>
      </w:pPr>
      <w:r>
        <w:t xml:space="preserve">AI-assisted authoring;</w:t>
      </w:r>
    </w:p>
    <w:p>
      <w:pPr>
        <w:pStyle w:val="Compact"/>
        <w:numPr>
          <w:ilvl w:val="0"/>
          <w:numId w:val="1117"/>
        </w:numPr>
      </w:pPr>
      <w:r>
        <w:t xml:space="preserve">RAG-grounded self-help assistant;</w:t>
      </w:r>
    </w:p>
    <w:p>
      <w:pPr>
        <w:pStyle w:val="Compact"/>
        <w:numPr>
          <w:ilvl w:val="0"/>
          <w:numId w:val="1117"/>
        </w:numPr>
      </w:pPr>
      <w:r>
        <w:t xml:space="preserve">tenant administration;</w:t>
      </w:r>
    </w:p>
    <w:p>
      <w:pPr>
        <w:pStyle w:val="Compact"/>
        <w:numPr>
          <w:ilvl w:val="0"/>
          <w:numId w:val="1117"/>
        </w:numPr>
      </w:pPr>
      <w:r>
        <w:t xml:space="preserve">RBAC;</w:t>
      </w:r>
    </w:p>
    <w:p>
      <w:pPr>
        <w:pStyle w:val="Compact"/>
        <w:numPr>
          <w:ilvl w:val="0"/>
          <w:numId w:val="1117"/>
        </w:numPr>
      </w:pPr>
      <w:r>
        <w:t xml:space="preserve">audit;</w:t>
      </w:r>
    </w:p>
    <w:p>
      <w:pPr>
        <w:pStyle w:val="Compact"/>
        <w:numPr>
          <w:ilvl w:val="0"/>
          <w:numId w:val="1117"/>
        </w:numPr>
      </w:pPr>
      <w:r>
        <w:t xml:space="preserve">environments;</w:t>
      </w:r>
    </w:p>
    <w:p>
      <w:pPr>
        <w:pStyle w:val="Compact"/>
        <w:numPr>
          <w:ilvl w:val="0"/>
          <w:numId w:val="1117"/>
        </w:numPr>
      </w:pPr>
      <w:r>
        <w:t xml:space="preserve">versioning;</w:t>
      </w:r>
    </w:p>
    <w:p>
      <w:pPr>
        <w:pStyle w:val="Compact"/>
        <w:numPr>
          <w:ilvl w:val="0"/>
          <w:numId w:val="1117"/>
        </w:numPr>
      </w:pPr>
      <w:r>
        <w:t xml:space="preserve">rollback;</w:t>
      </w:r>
    </w:p>
    <w:p>
      <w:pPr>
        <w:pStyle w:val="Compact"/>
        <w:numPr>
          <w:ilvl w:val="0"/>
          <w:numId w:val="1117"/>
        </w:numPr>
      </w:pPr>
      <w:r>
        <w:t xml:space="preserve">data export;</w:t>
      </w:r>
    </w:p>
    <w:p>
      <w:pPr>
        <w:pStyle w:val="Compact"/>
        <w:numPr>
          <w:ilvl w:val="0"/>
          <w:numId w:val="1117"/>
        </w:numPr>
      </w:pPr>
      <w:r>
        <w:t xml:space="preserve">extension mode for third-party apps.</w:t>
      </w:r>
    </w:p>
    <w:p>
      <w:pPr>
        <w:pStyle w:val="FirstParagraph"/>
      </w:pPr>
      <w:r>
        <w:t xml:space="preserve">The platform shall support two delivery modes:</w:t>
      </w:r>
    </w:p>
    <w:p>
      <w:pPr>
        <w:pStyle w:val="Compact"/>
        <w:numPr>
          <w:ilvl w:val="0"/>
          <w:numId w:val="1118"/>
        </w:numPr>
      </w:pPr>
      <w:r>
        <w:rPr>
          <w:b/>
          <w:bCs/>
        </w:rPr>
        <w:t xml:space="preserve">First-party SDK mode</w:t>
      </w:r>
      <w:r>
        <w:t xml:space="preserve"> </w:t>
      </w:r>
      <w:r>
        <w:t xml:space="preserve">for Property MTD and future owned applications.</w:t>
      </w:r>
    </w:p>
    <w:p>
      <w:pPr>
        <w:pStyle w:val="Compact"/>
        <w:numPr>
          <w:ilvl w:val="0"/>
          <w:numId w:val="1118"/>
        </w:numPr>
      </w:pPr>
      <w:r>
        <w:rPr>
          <w:b/>
          <w:bCs/>
        </w:rPr>
        <w:t xml:space="preserve">Browser extension mode</w:t>
      </w:r>
      <w:r>
        <w:t xml:space="preserve"> </w:t>
      </w:r>
      <w:r>
        <w:t xml:space="preserve">for third-party applications where source access is not available.</w:t>
      </w:r>
    </w:p>
    <w:p>
      <w:pPr>
        <w:pStyle w:val="FirstParagraph"/>
      </w:pPr>
      <w:r>
        <w:t xml:space="preserve">For Property MTD, SDK mode is the primary integration path, but Property MTD repository changes occur later through a controlled integration branch.</w:t>
      </w:r>
    </w:p>
    <w:p>
      <w:r>
        <w:pict>
          <v:rect style="width:0;height:1.5pt" o:hralign="center" o:hrstd="t" o:hr="t"/>
        </w:pict>
      </w:r>
    </w:p>
    <w:bookmarkEnd w:id="148"/>
    <w:bookmarkStart w:id="155" w:name="technology-stack"/>
    <w:p>
      <w:pPr>
        <w:pStyle w:val="Heading2"/>
      </w:pPr>
      <w:r>
        <w:t xml:space="preserve">3. Technology stack</w:t>
      </w:r>
    </w:p>
    <w:p>
      <w:pPr>
        <w:pStyle w:val="FirstParagraph"/>
      </w:pPr>
      <w:r>
        <w:t xml:space="preserve">Use this default stack unless a repository-specific constraint requires otherwise.</w:t>
      </w:r>
    </w:p>
    <w:bookmarkStart w:id="149" w:name="backendcontrol-plane"/>
    <w:p>
      <w:pPr>
        <w:pStyle w:val="Heading3"/>
      </w:pPr>
      <w:r>
        <w:t xml:space="preserve">Backend/control plane</w:t>
      </w:r>
    </w:p>
    <w:p>
      <w:pPr>
        <w:pStyle w:val="Compact"/>
        <w:numPr>
          <w:ilvl w:val="0"/>
          <w:numId w:val="1119"/>
        </w:numPr>
      </w:pPr>
      <w:r>
        <w:t xml:space="preserve">.NET 9 / ASP.NET Core.</w:t>
      </w:r>
    </w:p>
    <w:p>
      <w:pPr>
        <w:pStyle w:val="Compact"/>
        <w:numPr>
          <w:ilvl w:val="0"/>
          <w:numId w:val="1119"/>
        </w:numPr>
      </w:pPr>
      <w:r>
        <w:t xml:space="preserve">Clean Architecture or modular vertical-slice architecture.</w:t>
      </w:r>
    </w:p>
    <w:p>
      <w:pPr>
        <w:pStyle w:val="Compact"/>
        <w:numPr>
          <w:ilvl w:val="0"/>
          <w:numId w:val="1119"/>
        </w:numPr>
      </w:pPr>
      <w:r>
        <w:t xml:space="preserve">EF Core.</w:t>
      </w:r>
    </w:p>
    <w:p>
      <w:pPr>
        <w:pStyle w:val="Compact"/>
        <w:numPr>
          <w:ilvl w:val="0"/>
          <w:numId w:val="1119"/>
        </w:numPr>
      </w:pPr>
      <w:r>
        <w:t xml:space="preserve">Azure SQL with Row-Level Security or Azure PostgreSQL with RLS.</w:t>
      </w:r>
    </w:p>
    <w:p>
      <w:pPr>
        <w:pStyle w:val="Compact"/>
        <w:numPr>
          <w:ilvl w:val="0"/>
          <w:numId w:val="1119"/>
        </w:numPr>
      </w:pPr>
      <w:r>
        <w:t xml:space="preserve">OpenAPI/Swagger.</w:t>
      </w:r>
    </w:p>
    <w:p>
      <w:pPr>
        <w:pStyle w:val="Compact"/>
        <w:numPr>
          <w:ilvl w:val="0"/>
          <w:numId w:val="1119"/>
        </w:numPr>
      </w:pPr>
      <w:r>
        <w:t xml:space="preserve">FluentValidation or equivalent.</w:t>
      </w:r>
    </w:p>
    <w:p>
      <w:pPr>
        <w:pStyle w:val="Compact"/>
        <w:numPr>
          <w:ilvl w:val="0"/>
          <w:numId w:val="1119"/>
        </w:numPr>
      </w:pPr>
      <w:r>
        <w:t xml:space="preserve">xUnit/NUnit for tests.</w:t>
      </w:r>
    </w:p>
    <w:p>
      <w:pPr>
        <w:pStyle w:val="Compact"/>
        <w:numPr>
          <w:ilvl w:val="0"/>
          <w:numId w:val="1119"/>
        </w:numPr>
      </w:pPr>
      <w:r>
        <w:t xml:space="preserve">OpenTelemetry.</w:t>
      </w:r>
    </w:p>
    <w:bookmarkEnd w:id="149"/>
    <w:bookmarkStart w:id="150" w:name="admin-ui"/>
    <w:p>
      <w:pPr>
        <w:pStyle w:val="Heading3"/>
      </w:pPr>
      <w:r>
        <w:t xml:space="preserve">Admin UI</w:t>
      </w:r>
    </w:p>
    <w:p>
      <w:pPr>
        <w:pStyle w:val="Compact"/>
        <w:numPr>
          <w:ilvl w:val="0"/>
          <w:numId w:val="1120"/>
        </w:numPr>
      </w:pPr>
      <w:r>
        <w:t xml:space="preserve">Blazor Web App preferred for Visual Studio and Property MTD alignment.</w:t>
      </w:r>
    </w:p>
    <w:p>
      <w:pPr>
        <w:pStyle w:val="Compact"/>
        <w:numPr>
          <w:ilvl w:val="0"/>
          <w:numId w:val="1120"/>
        </w:numPr>
      </w:pPr>
      <w:r>
        <w:t xml:space="preserve">Use a componentised design system.</w:t>
      </w:r>
    </w:p>
    <w:p>
      <w:pPr>
        <w:pStyle w:val="Compact"/>
        <w:numPr>
          <w:ilvl w:val="0"/>
          <w:numId w:val="1120"/>
        </w:numPr>
      </w:pPr>
      <w:r>
        <w:t xml:space="preserve">WCAG 2.2 AA.</w:t>
      </w:r>
    </w:p>
    <w:p>
      <w:pPr>
        <w:pStyle w:val="Compact"/>
        <w:numPr>
          <w:ilvl w:val="0"/>
          <w:numId w:val="1120"/>
        </w:numPr>
      </w:pPr>
      <w:r>
        <w:t xml:space="preserve">If React is chosen for a specific screen, isolate it and document why.</w:t>
      </w:r>
    </w:p>
    <w:bookmarkEnd w:id="150"/>
    <w:bookmarkStart w:id="151" w:name="runtime-sdk"/>
    <w:p>
      <w:pPr>
        <w:pStyle w:val="Heading3"/>
      </w:pPr>
      <w:r>
        <w:t xml:space="preserve">Runtime SDK</w:t>
      </w:r>
    </w:p>
    <w:p>
      <w:pPr>
        <w:pStyle w:val="Compact"/>
        <w:numPr>
          <w:ilvl w:val="0"/>
          <w:numId w:val="1121"/>
        </w:numPr>
      </w:pPr>
      <w:r>
        <w:t xml:space="preserve">TypeScript.</w:t>
      </w:r>
    </w:p>
    <w:p>
      <w:pPr>
        <w:pStyle w:val="Compact"/>
        <w:numPr>
          <w:ilvl w:val="0"/>
          <w:numId w:val="1121"/>
        </w:numPr>
      </w:pPr>
      <w:r>
        <w:t xml:space="preserve">Vite/esbuild.</w:t>
      </w:r>
    </w:p>
    <w:p>
      <w:pPr>
        <w:pStyle w:val="Compact"/>
        <w:numPr>
          <w:ilvl w:val="0"/>
          <w:numId w:val="1121"/>
        </w:numPr>
      </w:pPr>
      <w:r>
        <w:t xml:space="preserve">Shadow DOM or equivalent style isolation.</w:t>
      </w:r>
    </w:p>
    <w:p>
      <w:pPr>
        <w:pStyle w:val="Compact"/>
        <w:numPr>
          <w:ilvl w:val="0"/>
          <w:numId w:val="1121"/>
        </w:numPr>
      </w:pPr>
      <w:r>
        <w:t xml:space="preserve">No render blocking.</w:t>
      </w:r>
    </w:p>
    <w:p>
      <w:pPr>
        <w:pStyle w:val="Compact"/>
        <w:numPr>
          <w:ilvl w:val="0"/>
          <w:numId w:val="1121"/>
        </w:numPr>
      </w:pPr>
      <w:r>
        <w:t xml:space="preserve">Async loading.</w:t>
      </w:r>
    </w:p>
    <w:p>
      <w:pPr>
        <w:pStyle w:val="Compact"/>
        <w:numPr>
          <w:ilvl w:val="0"/>
          <w:numId w:val="1121"/>
        </w:numPr>
      </w:pPr>
      <w:r>
        <w:t xml:space="preserve">CDN-delivered versioned bundles.</w:t>
      </w:r>
    </w:p>
    <w:p>
      <w:pPr>
        <w:pStyle w:val="Compact"/>
        <w:numPr>
          <w:ilvl w:val="0"/>
          <w:numId w:val="1121"/>
        </w:numPr>
      </w:pPr>
      <w:r>
        <w:t xml:space="preserve">Framework-agnostic core.</w:t>
      </w:r>
    </w:p>
    <w:p>
      <w:pPr>
        <w:pStyle w:val="Compact"/>
        <w:numPr>
          <w:ilvl w:val="0"/>
          <w:numId w:val="1121"/>
        </w:numPr>
      </w:pPr>
      <w:r>
        <w:t xml:space="preserve">Optional Blazor wrapper for Property MTD.</w:t>
      </w:r>
    </w:p>
    <w:bookmarkEnd w:id="151"/>
    <w:bookmarkStart w:id="152" w:name="browser-extension"/>
    <w:p>
      <w:pPr>
        <w:pStyle w:val="Heading3"/>
      </w:pPr>
      <w:r>
        <w:t xml:space="preserve">Browser extension</w:t>
      </w:r>
    </w:p>
    <w:p>
      <w:pPr>
        <w:pStyle w:val="Compact"/>
        <w:numPr>
          <w:ilvl w:val="0"/>
          <w:numId w:val="1122"/>
        </w:numPr>
      </w:pPr>
      <w:r>
        <w:t xml:space="preserve">TypeScript.</w:t>
      </w:r>
    </w:p>
    <w:p>
      <w:pPr>
        <w:pStyle w:val="Compact"/>
        <w:numPr>
          <w:ilvl w:val="0"/>
          <w:numId w:val="1122"/>
        </w:numPr>
      </w:pPr>
      <w:r>
        <w:t xml:space="preserve">Manifest V3.</w:t>
      </w:r>
    </w:p>
    <w:p>
      <w:pPr>
        <w:pStyle w:val="Compact"/>
        <w:numPr>
          <w:ilvl w:val="0"/>
          <w:numId w:val="1122"/>
        </w:numPr>
      </w:pPr>
      <w:r>
        <w:t xml:space="preserve">Shares runtime SDK core.</w:t>
      </w:r>
    </w:p>
    <w:p>
      <w:pPr>
        <w:pStyle w:val="Compact"/>
        <w:numPr>
          <w:ilvl w:val="0"/>
          <w:numId w:val="1122"/>
        </w:numPr>
      </w:pPr>
      <w:r>
        <w:t xml:space="preserve">Client-side URL/domain matching.</w:t>
      </w:r>
    </w:p>
    <w:bookmarkEnd w:id="152"/>
    <w:bookmarkStart w:id="153" w:name="azure-services"/>
    <w:p>
      <w:pPr>
        <w:pStyle w:val="Heading3"/>
      </w:pPr>
      <w:r>
        <w:t xml:space="preserve">Azure services</w:t>
      </w:r>
    </w:p>
    <w:p>
      <w:pPr>
        <w:pStyle w:val="Compact"/>
        <w:numPr>
          <w:ilvl w:val="0"/>
          <w:numId w:val="1123"/>
        </w:numPr>
      </w:pPr>
      <w:r>
        <w:t xml:space="preserve">Azure Front Door / WAF.</w:t>
      </w:r>
    </w:p>
    <w:p>
      <w:pPr>
        <w:pStyle w:val="Compact"/>
        <w:numPr>
          <w:ilvl w:val="0"/>
          <w:numId w:val="1123"/>
        </w:numPr>
      </w:pPr>
      <w:r>
        <w:t xml:space="preserve">Azure API Management.</w:t>
      </w:r>
    </w:p>
    <w:p>
      <w:pPr>
        <w:pStyle w:val="Compact"/>
        <w:numPr>
          <w:ilvl w:val="0"/>
          <w:numId w:val="1123"/>
        </w:numPr>
      </w:pPr>
      <w:r>
        <w:t xml:space="preserve">Azure App Service or Azure Container Apps.</w:t>
      </w:r>
    </w:p>
    <w:p>
      <w:pPr>
        <w:pStyle w:val="Compact"/>
        <w:numPr>
          <w:ilvl w:val="0"/>
          <w:numId w:val="1123"/>
        </w:numPr>
      </w:pPr>
      <w:r>
        <w:t xml:space="preserve">Azure SQL or Azure Database for PostgreSQL.</w:t>
      </w:r>
    </w:p>
    <w:p>
      <w:pPr>
        <w:pStyle w:val="Compact"/>
        <w:numPr>
          <w:ilvl w:val="0"/>
          <w:numId w:val="1123"/>
        </w:numPr>
      </w:pPr>
      <w:r>
        <w:t xml:space="preserve">Azure Blob Storage.</w:t>
      </w:r>
    </w:p>
    <w:p>
      <w:pPr>
        <w:pStyle w:val="Compact"/>
        <w:numPr>
          <w:ilvl w:val="0"/>
          <w:numId w:val="1123"/>
        </w:numPr>
      </w:pPr>
      <w:r>
        <w:t xml:space="preserve">Azure CDN/Front Door delivery.</w:t>
      </w:r>
    </w:p>
    <w:p>
      <w:pPr>
        <w:pStyle w:val="Compact"/>
        <w:numPr>
          <w:ilvl w:val="0"/>
          <w:numId w:val="1123"/>
        </w:numPr>
      </w:pPr>
      <w:r>
        <w:t xml:space="preserve">Azure Event Hubs.</w:t>
      </w:r>
    </w:p>
    <w:p>
      <w:pPr>
        <w:pStyle w:val="Compact"/>
        <w:numPr>
          <w:ilvl w:val="0"/>
          <w:numId w:val="1123"/>
        </w:numPr>
      </w:pPr>
      <w:r>
        <w:t xml:space="preserve">Azure Cache for Redis.</w:t>
      </w:r>
    </w:p>
    <w:p>
      <w:pPr>
        <w:pStyle w:val="Compact"/>
        <w:numPr>
          <w:ilvl w:val="0"/>
          <w:numId w:val="1123"/>
        </w:numPr>
      </w:pPr>
      <w:r>
        <w:t xml:space="preserve">Azure AI Search.</w:t>
      </w:r>
    </w:p>
    <w:p>
      <w:pPr>
        <w:pStyle w:val="Compact"/>
        <w:numPr>
          <w:ilvl w:val="0"/>
          <w:numId w:val="1123"/>
        </w:numPr>
      </w:pPr>
      <w:r>
        <w:t xml:space="preserve">Azure OpenAI / OpenAI provider abstraction.</w:t>
      </w:r>
    </w:p>
    <w:p>
      <w:pPr>
        <w:pStyle w:val="Compact"/>
        <w:numPr>
          <w:ilvl w:val="0"/>
          <w:numId w:val="1123"/>
        </w:numPr>
      </w:pPr>
      <w:r>
        <w:t xml:space="preserve">Azure Key Vault.</w:t>
      </w:r>
    </w:p>
    <w:p>
      <w:pPr>
        <w:pStyle w:val="Compact"/>
        <w:numPr>
          <w:ilvl w:val="0"/>
          <w:numId w:val="1123"/>
        </w:numPr>
      </w:pPr>
      <w:r>
        <w:t xml:space="preserve">Azure App Configuration.</w:t>
      </w:r>
    </w:p>
    <w:p>
      <w:pPr>
        <w:pStyle w:val="Compact"/>
        <w:numPr>
          <w:ilvl w:val="0"/>
          <w:numId w:val="1123"/>
        </w:numPr>
      </w:pPr>
      <w:r>
        <w:t xml:space="preserve">Azure Monitor / Application Insights / Managed Grafana.</w:t>
      </w:r>
    </w:p>
    <w:bookmarkEnd w:id="153"/>
    <w:bookmarkStart w:id="154" w:name="devsecops"/>
    <w:p>
      <w:pPr>
        <w:pStyle w:val="Heading3"/>
      </w:pPr>
      <w:r>
        <w:t xml:space="preserve">DevSecOps</w:t>
      </w:r>
    </w:p>
    <w:p>
      <w:pPr>
        <w:pStyle w:val="Compact"/>
        <w:numPr>
          <w:ilvl w:val="0"/>
          <w:numId w:val="1124"/>
        </w:numPr>
      </w:pPr>
      <w:r>
        <w:t xml:space="preserve">GitHub Actions.</w:t>
      </w:r>
    </w:p>
    <w:p>
      <w:pPr>
        <w:pStyle w:val="Compact"/>
        <w:numPr>
          <w:ilvl w:val="0"/>
          <w:numId w:val="1124"/>
        </w:numPr>
      </w:pPr>
      <w:r>
        <w:t xml:space="preserve">CodeQL.</w:t>
      </w:r>
    </w:p>
    <w:p>
      <w:pPr>
        <w:pStyle w:val="Compact"/>
        <w:numPr>
          <w:ilvl w:val="0"/>
          <w:numId w:val="1124"/>
        </w:numPr>
      </w:pPr>
      <w:r>
        <w:t xml:space="preserve">Dependabot.</w:t>
      </w:r>
    </w:p>
    <w:p>
      <w:pPr>
        <w:pStyle w:val="Compact"/>
        <w:numPr>
          <w:ilvl w:val="0"/>
          <w:numId w:val="1124"/>
        </w:numPr>
      </w:pPr>
      <w:r>
        <w:t xml:space="preserve">Secret scanning.</w:t>
      </w:r>
    </w:p>
    <w:p>
      <w:pPr>
        <w:pStyle w:val="Compact"/>
        <w:numPr>
          <w:ilvl w:val="0"/>
          <w:numId w:val="1124"/>
        </w:numPr>
      </w:pPr>
      <w:r>
        <w:t xml:space="preserve">Dependency scanning.</w:t>
      </w:r>
    </w:p>
    <w:p>
      <w:pPr>
        <w:pStyle w:val="Compact"/>
        <w:numPr>
          <w:ilvl w:val="0"/>
          <w:numId w:val="1124"/>
        </w:numPr>
      </w:pPr>
      <w:r>
        <w:t xml:space="preserve">Infrastructure as Code using Bicep.</w:t>
      </w:r>
    </w:p>
    <w:p>
      <w:pPr>
        <w:pStyle w:val="Compact"/>
        <w:numPr>
          <w:ilvl w:val="0"/>
          <w:numId w:val="1124"/>
        </w:numPr>
      </w:pPr>
      <w:r>
        <w:t xml:space="preserve">Environment gates for test and production.</w:t>
      </w:r>
    </w:p>
    <w:p>
      <w:r>
        <w:pict>
          <v:rect style="width:0;height:1.5pt" o:hralign="center" o:hrstd="t" o:hr="t"/>
        </w:pict>
      </w:r>
    </w:p>
    <w:bookmarkEnd w:id="154"/>
    <w:bookmarkEnd w:id="155"/>
    <w:bookmarkStart w:id="160" w:name="non-negotiable-invariants"/>
    <w:p>
      <w:pPr>
        <w:pStyle w:val="Heading2"/>
      </w:pPr>
      <w:r>
        <w:t xml:space="preserve">4. Non-negotiable invariants</w:t>
      </w:r>
    </w:p>
    <w:bookmarkStart w:id="156" w:name="tenant-isolation-is-sacred"/>
    <w:p>
      <w:pPr>
        <w:pStyle w:val="Heading3"/>
      </w:pPr>
      <w:r>
        <w:t xml:space="preserve">4.1 Tenant isolation is sacred</w:t>
      </w:r>
    </w:p>
    <w:p>
      <w:pPr>
        <w:pStyle w:val="FirstParagraph"/>
      </w:pPr>
      <w:r>
        <w:t xml:space="preserve">Every persisted record must be tenant-scoped unless deliberately global and read-only.</w:t>
      </w:r>
    </w:p>
    <w:p>
      <w:pPr>
        <w:pStyle w:val="BodyText"/>
      </w:pPr>
      <w:r>
        <w:t xml:space="preserve">The system must derive tenant context from verified identity, never from untrusted client input.</w:t>
      </w:r>
    </w:p>
    <w:p>
      <w:pPr>
        <w:pStyle w:val="BodyText"/>
      </w:pPr>
      <w:r>
        <w:t xml:space="preserve">Every data path must be covered by automated cross-tenant isolation tests.</w:t>
      </w:r>
    </w:p>
    <w:bookmarkEnd w:id="156"/>
    <w:bookmarkStart w:id="157" w:name="property-mtd-data-safety"/>
    <w:p>
      <w:pPr>
        <w:pStyle w:val="Heading3"/>
      </w:pPr>
      <w:r>
        <w:t xml:space="preserve">4.2 Property MTD data safety</w:t>
      </w:r>
    </w:p>
    <w:p>
      <w:pPr>
        <w:pStyle w:val="FirstParagraph"/>
      </w:pPr>
      <w:r>
        <w:t xml:space="preserve">Do not capture, store, transmit, embed, or expose by default:</w:t>
      </w:r>
    </w:p>
    <w:p>
      <w:pPr>
        <w:pStyle w:val="Compact"/>
        <w:numPr>
          <w:ilvl w:val="0"/>
          <w:numId w:val="1125"/>
        </w:numPr>
      </w:pPr>
      <w:r>
        <w:t xml:space="preserve">HMRC OAuth tokens;</w:t>
      </w:r>
    </w:p>
    <w:p>
      <w:pPr>
        <w:pStyle w:val="Compact"/>
        <w:numPr>
          <w:ilvl w:val="0"/>
          <w:numId w:val="1125"/>
        </w:numPr>
      </w:pPr>
      <w:r>
        <w:t xml:space="preserve">Government Gateway data;</w:t>
      </w:r>
    </w:p>
    <w:p>
      <w:pPr>
        <w:pStyle w:val="Compact"/>
        <w:numPr>
          <w:ilvl w:val="0"/>
          <w:numId w:val="1125"/>
        </w:numPr>
      </w:pPr>
      <w:r>
        <w:t xml:space="preserve">submission payloads;</w:t>
      </w:r>
    </w:p>
    <w:p>
      <w:pPr>
        <w:pStyle w:val="Compact"/>
        <w:numPr>
          <w:ilvl w:val="0"/>
          <w:numId w:val="1125"/>
        </w:numPr>
      </w:pPr>
      <w:r>
        <w:t xml:space="preserve">UTRs;</w:t>
      </w:r>
    </w:p>
    <w:p>
      <w:pPr>
        <w:pStyle w:val="Compact"/>
        <w:numPr>
          <w:ilvl w:val="0"/>
          <w:numId w:val="1125"/>
        </w:numPr>
      </w:pPr>
      <w:r>
        <w:t xml:space="preserve">National Insurance numbers;</w:t>
      </w:r>
    </w:p>
    <w:p>
      <w:pPr>
        <w:pStyle w:val="Compact"/>
        <w:numPr>
          <w:ilvl w:val="0"/>
          <w:numId w:val="1125"/>
        </w:numPr>
      </w:pPr>
      <w:r>
        <w:t xml:space="preserve">property addresses;</w:t>
      </w:r>
    </w:p>
    <w:p>
      <w:pPr>
        <w:pStyle w:val="Compact"/>
        <w:numPr>
          <w:ilvl w:val="0"/>
          <w:numId w:val="1125"/>
        </w:numPr>
      </w:pPr>
      <w:r>
        <w:t xml:space="preserve">bank transaction values;</w:t>
      </w:r>
    </w:p>
    <w:p>
      <w:pPr>
        <w:pStyle w:val="Compact"/>
        <w:numPr>
          <w:ilvl w:val="0"/>
          <w:numId w:val="1125"/>
        </w:numPr>
      </w:pPr>
      <w:r>
        <w:t xml:space="preserve">tax amounts;</w:t>
      </w:r>
    </w:p>
    <w:p>
      <w:pPr>
        <w:pStyle w:val="Compact"/>
        <w:numPr>
          <w:ilvl w:val="0"/>
          <w:numId w:val="1125"/>
        </w:numPr>
      </w:pPr>
      <w:r>
        <w:t xml:space="preserve">client identifiers;</w:t>
      </w:r>
    </w:p>
    <w:p>
      <w:pPr>
        <w:pStyle w:val="Compact"/>
        <w:numPr>
          <w:ilvl w:val="0"/>
          <w:numId w:val="1125"/>
        </w:numPr>
      </w:pPr>
      <w:r>
        <w:t xml:space="preserve">personally sensitive form values.</w:t>
      </w:r>
    </w:p>
    <w:p>
      <w:pPr>
        <w:pStyle w:val="FirstParagraph"/>
      </w:pPr>
      <w:r>
        <w:t xml:space="preserve">The adoption platform may use safe status metadata such as:</w:t>
      </w:r>
    </w:p>
    <w:p>
      <w:pPr>
        <w:pStyle w:val="Compact"/>
        <w:numPr>
          <w:ilvl w:val="0"/>
          <w:numId w:val="1126"/>
        </w:numPr>
      </w:pPr>
      <w:r>
        <w:t xml:space="preserve">HMRC authorised: yes/no;</w:t>
      </w:r>
    </w:p>
    <w:p>
      <w:pPr>
        <w:pStyle w:val="Compact"/>
        <w:numPr>
          <w:ilvl w:val="0"/>
          <w:numId w:val="1126"/>
        </w:numPr>
      </w:pPr>
      <w:r>
        <w:t xml:space="preserve">onboarding status;</w:t>
      </w:r>
    </w:p>
    <w:p>
      <w:pPr>
        <w:pStyle w:val="Compact"/>
        <w:numPr>
          <w:ilvl w:val="0"/>
          <w:numId w:val="1126"/>
        </w:numPr>
      </w:pPr>
      <w:r>
        <w:t xml:space="preserve">quarterly update status;</w:t>
      </w:r>
    </w:p>
    <w:p>
      <w:pPr>
        <w:pStyle w:val="Compact"/>
        <w:numPr>
          <w:ilvl w:val="0"/>
          <w:numId w:val="1126"/>
        </w:numPr>
      </w:pPr>
      <w:r>
        <w:t xml:space="preserve">validation error category;</w:t>
      </w:r>
    </w:p>
    <w:p>
      <w:pPr>
        <w:pStyle w:val="Compact"/>
        <w:numPr>
          <w:ilvl w:val="0"/>
          <w:numId w:val="1126"/>
        </w:numPr>
      </w:pPr>
      <w:r>
        <w:t xml:space="preserve">count of unresolved items;</w:t>
      </w:r>
    </w:p>
    <w:p>
      <w:pPr>
        <w:pStyle w:val="Compact"/>
        <w:numPr>
          <w:ilvl w:val="0"/>
          <w:numId w:val="1126"/>
        </w:numPr>
      </w:pPr>
      <w:r>
        <w:t xml:space="preserve">role;</w:t>
      </w:r>
    </w:p>
    <w:p>
      <w:pPr>
        <w:pStyle w:val="Compact"/>
        <w:numPr>
          <w:ilvl w:val="0"/>
          <w:numId w:val="1126"/>
        </w:numPr>
      </w:pPr>
      <w:r>
        <w:t xml:space="preserve">app route;</w:t>
      </w:r>
    </w:p>
    <w:p>
      <w:pPr>
        <w:pStyle w:val="Compact"/>
        <w:numPr>
          <w:ilvl w:val="0"/>
          <w:numId w:val="1126"/>
        </w:numPr>
      </w:pPr>
      <w:r>
        <w:t xml:space="preserve">feature flags;</w:t>
      </w:r>
    </w:p>
    <w:p>
      <w:pPr>
        <w:pStyle w:val="Compact"/>
        <w:numPr>
          <w:ilvl w:val="0"/>
          <w:numId w:val="1126"/>
        </w:numPr>
      </w:pPr>
      <w:r>
        <w:t xml:space="preserve">completion events.</w:t>
      </w:r>
    </w:p>
    <w:bookmarkEnd w:id="157"/>
    <w:bookmarkStart w:id="158" w:name="the-element-engine-is-the-moat"/>
    <w:p>
      <w:pPr>
        <w:pStyle w:val="Heading3"/>
      </w:pPr>
      <w:r>
        <w:t xml:space="preserve">4.3 The element engine is the moat</w:t>
      </w:r>
    </w:p>
    <w:p>
      <w:pPr>
        <w:pStyle w:val="FirstParagraph"/>
      </w:pPr>
      <w:r>
        <w:t xml:space="preserve">Do not use brittle CSS selectors as the only anchor strategy.</w:t>
      </w:r>
    </w:p>
    <w:p>
      <w:pPr>
        <w:pStyle w:val="BodyText"/>
      </w:pPr>
      <w:r>
        <w:t xml:space="preserve">Implement stable first-party anchors for Property MTD:</w:t>
      </w:r>
    </w:p>
    <w:p>
      <w:pPr>
        <w:pStyle w:val="SourceCode"/>
      </w:pPr>
      <w:r>
        <w:rPr>
          <w:rStyle w:val="DataTypeTok"/>
        </w:rPr>
        <w:t xml:space="preserve">&lt;</w:t>
      </w:r>
      <w:r>
        <w:rPr>
          <w:rStyle w:val="KeywordTok"/>
        </w:rPr>
        <w:t xml:space="preserve">button</w:t>
      </w:r>
      <w:r>
        <w:rPr>
          <w:rStyle w:val="OtherTok"/>
        </w:rPr>
        <w:t xml:space="preserve"> data-adopt-id</w:t>
      </w:r>
      <w:r>
        <w:rPr>
          <w:rStyle w:val="OperatorTok"/>
        </w:rPr>
        <w:t xml:space="preserve">=</w:t>
      </w:r>
      <w:r>
        <w:rPr>
          <w:rStyle w:val="StringTok"/>
        </w:rPr>
        <w:t xml:space="preserve">"mtd.quarterly.submit"</w:t>
      </w:r>
      <w:r>
        <w:rPr>
          <w:rStyle w:val="DataTypeTok"/>
        </w:rPr>
        <w:t xml:space="preserve">&gt;</w:t>
      </w:r>
      <w:r>
        <w:rPr>
          <w:rStyle w:val="NormalTok"/>
        </w:rPr>
        <w:t xml:space="preserve">Submit</w:t>
      </w:r>
      <w:r>
        <w:rPr>
          <w:rStyle w:val="DataTypeTok"/>
        </w:rPr>
        <w:t xml:space="preserve">&lt;/</w:t>
      </w:r>
      <w:r>
        <w:rPr>
          <w:rStyle w:val="KeywordTok"/>
        </w:rPr>
        <w:t xml:space="preserve">button</w:t>
      </w:r>
      <w:r>
        <w:rPr>
          <w:rStyle w:val="DataTypeTok"/>
        </w:rPr>
        <w:t xml:space="preserve">&gt;</w:t>
      </w:r>
    </w:p>
    <w:p>
      <w:pPr>
        <w:pStyle w:val="FirstParagraph"/>
      </w:pPr>
      <w:r>
        <w:t xml:space="preserve">Use multi-signal descriptors for all other apps.</w:t>
      </w:r>
    </w:p>
    <w:bookmarkEnd w:id="158"/>
    <w:bookmarkStart w:id="159" w:name="X7166c234c266fdce8dc76d4107c5bf4ad5346b8"/>
    <w:p>
      <w:pPr>
        <w:pStyle w:val="Heading3"/>
      </w:pPr>
      <w:r>
        <w:t xml:space="preserve">4.4 The runtime must never break the host app</w:t>
      </w:r>
    </w:p>
    <w:p>
      <w:pPr>
        <w:pStyle w:val="FirstParagraph"/>
      </w:pPr>
      <w:r>
        <w:t xml:space="preserve">The SDK must:</w:t>
      </w:r>
    </w:p>
    <w:p>
      <w:pPr>
        <w:pStyle w:val="Compact"/>
        <w:numPr>
          <w:ilvl w:val="0"/>
          <w:numId w:val="1127"/>
        </w:numPr>
      </w:pPr>
      <w:r>
        <w:t xml:space="preserve">load asynchronously;</w:t>
      </w:r>
    </w:p>
    <w:p>
      <w:pPr>
        <w:pStyle w:val="Compact"/>
        <w:numPr>
          <w:ilvl w:val="0"/>
          <w:numId w:val="1127"/>
        </w:numPr>
      </w:pPr>
      <w:r>
        <w:t xml:space="preserve">catch all internal errors;</w:t>
      </w:r>
    </w:p>
    <w:p>
      <w:pPr>
        <w:pStyle w:val="Compact"/>
        <w:numPr>
          <w:ilvl w:val="0"/>
          <w:numId w:val="1127"/>
        </w:numPr>
      </w:pPr>
      <w:r>
        <w:t xml:space="preserve">degrade silently;</w:t>
      </w:r>
    </w:p>
    <w:p>
      <w:pPr>
        <w:pStyle w:val="Compact"/>
        <w:numPr>
          <w:ilvl w:val="0"/>
          <w:numId w:val="1127"/>
        </w:numPr>
      </w:pPr>
      <w:r>
        <w:t xml:space="preserve">not modify host app business state;</w:t>
      </w:r>
    </w:p>
    <w:p>
      <w:pPr>
        <w:pStyle w:val="Compact"/>
        <w:numPr>
          <w:ilvl w:val="0"/>
          <w:numId w:val="1127"/>
        </w:numPr>
      </w:pPr>
      <w:r>
        <w:t xml:space="preserve">not block rendering;</w:t>
      </w:r>
    </w:p>
    <w:p>
      <w:pPr>
        <w:pStyle w:val="Compact"/>
        <w:numPr>
          <w:ilvl w:val="0"/>
          <w:numId w:val="1127"/>
        </w:numPr>
      </w:pPr>
      <w:r>
        <w:t xml:space="preserve">not leak styles;</w:t>
      </w:r>
    </w:p>
    <w:p>
      <w:pPr>
        <w:pStyle w:val="Compact"/>
        <w:numPr>
          <w:ilvl w:val="0"/>
          <w:numId w:val="1127"/>
        </w:numPr>
      </w:pPr>
      <w:r>
        <w:t xml:space="preserve">be removable without side effects.</w:t>
      </w:r>
    </w:p>
    <w:p>
      <w:r>
        <w:pict>
          <v:rect style="width:0;height:1.5pt" o:hralign="center" o:hrstd="t" o:hr="t"/>
        </w:pict>
      </w:r>
    </w:p>
    <w:bookmarkEnd w:id="159"/>
    <w:bookmarkEnd w:id="160"/>
    <w:bookmarkStart w:id="161" w:name="Xf1734d305401e1f7d7946cef7bec188118a35ac"/>
    <w:p>
      <w:pPr>
        <w:pStyle w:val="Heading2"/>
      </w:pPr>
      <w:r>
        <w:t xml:space="preserve">5. Required future Property MTD integration contract</w:t>
      </w:r>
    </w:p>
    <w:p>
      <w:pPr>
        <w:pStyle w:val="FirstParagraph"/>
      </w:pPr>
      <w:r>
        <w:t xml:space="preserve">Do not modify Property MTD in Sprint 1. The future integration contract is:</w:t>
      </w:r>
    </w:p>
    <w:p>
      <w:pPr>
        <w:pStyle w:val="SourceCode"/>
      </w:pPr>
      <w:r>
        <w:rPr>
          <w:rStyle w:val="VerbatimChar"/>
        </w:rPr>
        <w:t xml:space="preserve">Property MTD Blazor/Web App</w:t>
      </w:r>
      <w:r>
        <w:br/>
      </w:r>
      <w:r>
        <w:rPr>
          <w:rStyle w:val="VerbatimChar"/>
        </w:rPr>
        <w:t xml:space="preserve">  ├── Adoption runtime initialised in app shell</w:t>
      </w:r>
      <w:r>
        <w:br/>
      </w:r>
      <w:r>
        <w:rPr>
          <w:rStyle w:val="VerbatimChar"/>
        </w:rPr>
        <w:t xml:space="preserve">  ├── Blazor wrapper for runtime SDK</w:t>
      </w:r>
      <w:r>
        <w:br/>
      </w:r>
      <w:r>
        <w:rPr>
          <w:rStyle w:val="VerbatimChar"/>
        </w:rPr>
        <w:t xml:space="preserve">  ├── data-adopt-id anchors on key components</w:t>
      </w:r>
      <w:r>
        <w:br/>
      </w:r>
      <w:r>
        <w:rPr>
          <w:rStyle w:val="VerbatimChar"/>
        </w:rPr>
        <w:t xml:space="preserve">  ├── route/screen tracking</w:t>
      </w:r>
      <w:r>
        <w:br/>
      </w:r>
      <w:r>
        <w:rPr>
          <w:rStyle w:val="VerbatimChar"/>
        </w:rPr>
        <w:t xml:space="preserve">  ├── safe context updates</w:t>
      </w:r>
      <w:r>
        <w:br/>
      </w:r>
      <w:r>
        <w:rPr>
          <w:rStyle w:val="VerbatimChar"/>
        </w:rPr>
        <w:t xml:space="preserve">  └── runtime guide rendering</w:t>
      </w:r>
      <w:r>
        <w:br/>
      </w:r>
      <w:r>
        <w:br/>
      </w:r>
      <w:r>
        <w:rPr>
          <w:rStyle w:val="VerbatimChar"/>
        </w:rPr>
        <w:t xml:space="preserve">Property MTD Backend</w:t>
      </w:r>
      <w:r>
        <w:br/>
      </w:r>
      <w:r>
        <w:rPr>
          <w:rStyle w:val="VerbatimChar"/>
        </w:rPr>
        <w:t xml:space="preserve">  ├── /api/adoption/context</w:t>
      </w:r>
      <w:r>
        <w:br/>
      </w:r>
      <w:r>
        <w:rPr>
          <w:rStyle w:val="VerbatimChar"/>
        </w:rPr>
        <w:t xml:space="preserve">  ├── adoption-safe domain event adapter</w:t>
      </w:r>
      <w:r>
        <w:br/>
      </w:r>
      <w:r>
        <w:rPr>
          <w:rStyle w:val="VerbatimChar"/>
        </w:rPr>
        <w:t xml:space="preserve">  ├── no raw tax-data event payloads</w:t>
      </w:r>
      <w:r>
        <w:br/>
      </w:r>
      <w:r>
        <w:rPr>
          <w:rStyle w:val="VerbatimChar"/>
        </w:rPr>
        <w:t xml:space="preserve">  ├── no direct adoption access to HMRC credentials</w:t>
      </w:r>
      <w:r>
        <w:br/>
      </w:r>
      <w:r>
        <w:rPr>
          <w:rStyle w:val="VerbatimChar"/>
        </w:rPr>
        <w:t xml:space="preserve">  └── workflow status exposure only</w:t>
      </w:r>
    </w:p>
    <w:p>
      <w:pPr>
        <w:pStyle w:val="FirstParagraph"/>
      </w:pPr>
      <w:r>
        <w:t xml:space="preserve">Initial anchor set:</w:t>
      </w:r>
    </w:p>
    <w:p>
      <w:pPr>
        <w:pStyle w:val="SourceCode"/>
      </w:pPr>
      <w:r>
        <w:rPr>
          <w:rStyle w:val="VerbatimChar"/>
        </w:rPr>
        <w:t xml:space="preserve">mtd.dashboard.next-action</w:t>
      </w:r>
      <w:r>
        <w:br/>
      </w:r>
      <w:r>
        <w:rPr>
          <w:rStyle w:val="VerbatimChar"/>
        </w:rPr>
        <w:t xml:space="preserve">mtd.setup.start</w:t>
      </w:r>
      <w:r>
        <w:br/>
      </w:r>
      <w:r>
        <w:rPr>
          <w:rStyle w:val="VerbatimChar"/>
        </w:rPr>
        <w:t xml:space="preserve">mtd.eligibility.check</w:t>
      </w:r>
      <w:r>
        <w:br/>
      </w:r>
      <w:r>
        <w:rPr>
          <w:rStyle w:val="VerbatimChar"/>
        </w:rPr>
        <w:t xml:space="preserve">mtd.hmrc.authorise</w:t>
      </w:r>
      <w:r>
        <w:br/>
      </w:r>
      <w:r>
        <w:rPr>
          <w:rStyle w:val="VerbatimChar"/>
        </w:rPr>
        <w:t xml:space="preserve">mtd.hmrc.authorisation-status</w:t>
      </w:r>
      <w:r>
        <w:br/>
      </w:r>
      <w:r>
        <w:rPr>
          <w:rStyle w:val="VerbatimChar"/>
        </w:rPr>
        <w:t xml:space="preserve">mtd.property.add</w:t>
      </w:r>
      <w:r>
        <w:br/>
      </w:r>
      <w:r>
        <w:rPr>
          <w:rStyle w:val="VerbatimChar"/>
        </w:rPr>
        <w:t xml:space="preserve">mtd.property.edit</w:t>
      </w:r>
      <w:r>
        <w:br/>
      </w:r>
      <w:r>
        <w:rPr>
          <w:rStyle w:val="VerbatimChar"/>
        </w:rPr>
        <w:t xml:space="preserve">mtd.records.import</w:t>
      </w:r>
      <w:r>
        <w:br/>
      </w:r>
      <w:r>
        <w:rPr>
          <w:rStyle w:val="VerbatimChar"/>
        </w:rPr>
        <w:t xml:space="preserve">mtd.records.manual-entry</w:t>
      </w:r>
      <w:r>
        <w:br/>
      </w:r>
      <w:r>
        <w:rPr>
          <w:rStyle w:val="VerbatimChar"/>
        </w:rPr>
        <w:t xml:space="preserve">mtd.transaction.category</w:t>
      </w:r>
      <w:r>
        <w:br/>
      </w:r>
      <w:r>
        <w:rPr>
          <w:rStyle w:val="VerbatimChar"/>
        </w:rPr>
        <w:t xml:space="preserve">mtd.transaction.uncategorised-list</w:t>
      </w:r>
      <w:r>
        <w:br/>
      </w:r>
      <w:r>
        <w:rPr>
          <w:rStyle w:val="VerbatimChar"/>
        </w:rPr>
        <w:t xml:space="preserve">mtd.quarterly.start</w:t>
      </w:r>
      <w:r>
        <w:br/>
      </w:r>
      <w:r>
        <w:rPr>
          <w:rStyle w:val="VerbatimChar"/>
        </w:rPr>
        <w:t xml:space="preserve">mtd.quarterly.review-income</w:t>
      </w:r>
      <w:r>
        <w:br/>
      </w:r>
      <w:r>
        <w:rPr>
          <w:rStyle w:val="VerbatimChar"/>
        </w:rPr>
        <w:t xml:space="preserve">mtd.quarterly.review-expenses</w:t>
      </w:r>
      <w:r>
        <w:br/>
      </w:r>
      <w:r>
        <w:rPr>
          <w:rStyle w:val="VerbatimChar"/>
        </w:rPr>
        <w:t xml:space="preserve">mtd.quarterly.validation-errors</w:t>
      </w:r>
      <w:r>
        <w:br/>
      </w:r>
      <w:r>
        <w:rPr>
          <w:rStyle w:val="VerbatimChar"/>
        </w:rPr>
        <w:t xml:space="preserve">mtd.quarterly.submit</w:t>
      </w:r>
      <w:r>
        <w:br/>
      </w:r>
      <w:r>
        <w:rPr>
          <w:rStyle w:val="VerbatimChar"/>
        </w:rPr>
        <w:t xml:space="preserve">mtd.quarterly.hmrc-confirmation</w:t>
      </w:r>
      <w:r>
        <w:br/>
      </w:r>
      <w:r>
        <w:rPr>
          <w:rStyle w:val="VerbatimChar"/>
        </w:rPr>
        <w:t xml:space="preserve">mtd.submission.history</w:t>
      </w:r>
      <w:r>
        <w:br/>
      </w:r>
      <w:r>
        <w:rPr>
          <w:rStyle w:val="VerbatimChar"/>
        </w:rPr>
        <w:t xml:space="preserve">mtd.agent.client-list</w:t>
      </w:r>
      <w:r>
        <w:br/>
      </w:r>
      <w:r>
        <w:rPr>
          <w:rStyle w:val="VerbatimChar"/>
        </w:rPr>
        <w:t xml:space="preserve">mtd.agent.client-mtd-status</w:t>
      </w:r>
      <w:r>
        <w:br/>
      </w:r>
      <w:r>
        <w:rPr>
          <w:rStyle w:val="VerbatimChar"/>
        </w:rPr>
        <w:t xml:space="preserve">mtd.agent.request-authorisation</w:t>
      </w:r>
    </w:p>
    <w:p>
      <w:pPr>
        <w:pStyle w:val="FirstParagraph"/>
      </w:pPr>
      <w:r>
        <w:t xml:space="preserve">Initial safe events:</w:t>
      </w:r>
    </w:p>
    <w:p>
      <w:pPr>
        <w:pStyle w:val="SourceCode"/>
      </w:pPr>
      <w:r>
        <w:rPr>
          <w:rStyle w:val="VerbatimChar"/>
        </w:rPr>
        <w:t xml:space="preserve">mtd.onboarding.started</w:t>
      </w:r>
      <w:r>
        <w:br/>
      </w:r>
      <w:r>
        <w:rPr>
          <w:rStyle w:val="VerbatimChar"/>
        </w:rPr>
        <w:t xml:space="preserve">mtd.onboarding.completed</w:t>
      </w:r>
      <w:r>
        <w:br/>
      </w:r>
      <w:r>
        <w:rPr>
          <w:rStyle w:val="VerbatimChar"/>
        </w:rPr>
        <w:t xml:space="preserve">mtd.hmrc_authorisation.started</w:t>
      </w:r>
      <w:r>
        <w:br/>
      </w:r>
      <w:r>
        <w:rPr>
          <w:rStyle w:val="VerbatimChar"/>
        </w:rPr>
        <w:t xml:space="preserve">mtd.hmrc_authorisation.completed</w:t>
      </w:r>
      <w:r>
        <w:br/>
      </w:r>
      <w:r>
        <w:rPr>
          <w:rStyle w:val="VerbatimChar"/>
        </w:rPr>
        <w:t xml:space="preserve">mtd.hmrc_authorisation.failed</w:t>
      </w:r>
      <w:r>
        <w:br/>
      </w:r>
      <w:r>
        <w:rPr>
          <w:rStyle w:val="VerbatimChar"/>
        </w:rPr>
        <w:t xml:space="preserve">mtd.property.created</w:t>
      </w:r>
      <w:r>
        <w:br/>
      </w:r>
      <w:r>
        <w:rPr>
          <w:rStyle w:val="VerbatimChar"/>
        </w:rPr>
        <w:t xml:space="preserve">mtd.records.imported</w:t>
      </w:r>
      <w:r>
        <w:br/>
      </w:r>
      <w:r>
        <w:rPr>
          <w:rStyle w:val="VerbatimChar"/>
        </w:rPr>
        <w:t xml:space="preserve">mtd.transaction.categorisation.started</w:t>
      </w:r>
      <w:r>
        <w:br/>
      </w:r>
      <w:r>
        <w:rPr>
          <w:rStyle w:val="VerbatimChar"/>
        </w:rPr>
        <w:t xml:space="preserve">mtd.transaction.categorisation.completed</w:t>
      </w:r>
      <w:r>
        <w:br/>
      </w:r>
      <w:r>
        <w:rPr>
          <w:rStyle w:val="VerbatimChar"/>
        </w:rPr>
        <w:t xml:space="preserve">mtd.quarterly_update.started</w:t>
      </w:r>
      <w:r>
        <w:br/>
      </w:r>
      <w:r>
        <w:rPr>
          <w:rStyle w:val="VerbatimChar"/>
        </w:rPr>
        <w:t xml:space="preserve">mtd.quarterly_update.validation_failed</w:t>
      </w:r>
      <w:r>
        <w:br/>
      </w:r>
      <w:r>
        <w:rPr>
          <w:rStyle w:val="VerbatimChar"/>
        </w:rPr>
        <w:t xml:space="preserve">mtd.quarterly_update.submitted</w:t>
      </w:r>
      <w:r>
        <w:br/>
      </w:r>
      <w:r>
        <w:rPr>
          <w:rStyle w:val="VerbatimChar"/>
        </w:rPr>
        <w:t xml:space="preserve">mtd.quarterly_update.accepted_by_hmrc</w:t>
      </w:r>
      <w:r>
        <w:br/>
      </w:r>
      <w:r>
        <w:rPr>
          <w:rStyle w:val="VerbatimChar"/>
        </w:rPr>
        <w:t xml:space="preserve">mtd.quarterly_update.rejected_by_hmrc</w:t>
      </w:r>
    </w:p>
    <w:p>
      <w:r>
        <w:pict>
          <v:rect style="width:0;height:1.5pt" o:hralign="center" o:hrstd="t" o:hr="t"/>
        </w:pict>
      </w:r>
    </w:p>
    <w:bookmarkEnd w:id="161"/>
    <w:bookmarkStart w:id="167" w:name="maximum-five-production-sprints"/>
    <w:p>
      <w:pPr>
        <w:pStyle w:val="Heading2"/>
      </w:pPr>
      <w:r>
        <w:t xml:space="preserve">6. Maximum five production sprints</w:t>
      </w:r>
    </w:p>
    <w:bookmarkStart w:id="162" w:name="X853ea3c9a656822250ae62c10368f47fe0fe4ed"/>
    <w:p>
      <w:pPr>
        <w:pStyle w:val="Heading3"/>
      </w:pPr>
      <w:r>
        <w:t xml:space="preserve">Sprint 1 — SaaS Foundation, Security &amp; Platform Skeleton</w:t>
      </w:r>
    </w:p>
    <w:p>
      <w:pPr>
        <w:pStyle w:val="FirstParagraph"/>
      </w:pPr>
      <w:r>
        <w:t xml:space="preserve">Build:</w:t>
      </w:r>
    </w:p>
    <w:p>
      <w:pPr>
        <w:pStyle w:val="Compact"/>
        <w:numPr>
          <w:ilvl w:val="0"/>
          <w:numId w:val="1128"/>
        </w:numPr>
      </w:pPr>
      <w:r>
        <w:t xml:space="preserve">Visual Studio solution.</w:t>
      </w:r>
    </w:p>
    <w:p>
      <w:pPr>
        <w:pStyle w:val="Compact"/>
        <w:numPr>
          <w:ilvl w:val="0"/>
          <w:numId w:val="1128"/>
        </w:numPr>
      </w:pPr>
      <w:r>
        <w:t xml:space="preserve">.NET control plane API.</w:t>
      </w:r>
    </w:p>
    <w:p>
      <w:pPr>
        <w:pStyle w:val="Compact"/>
        <w:numPr>
          <w:ilvl w:val="0"/>
          <w:numId w:val="1128"/>
        </w:numPr>
      </w:pPr>
      <w:r>
        <w:t xml:space="preserve">Admin shell.</w:t>
      </w:r>
    </w:p>
    <w:p>
      <w:pPr>
        <w:pStyle w:val="Compact"/>
        <w:numPr>
          <w:ilvl w:val="0"/>
          <w:numId w:val="1128"/>
        </w:numPr>
      </w:pPr>
      <w:r>
        <w:t xml:space="preserve">Entra ID workforce authentication.</w:t>
      </w:r>
    </w:p>
    <w:p>
      <w:pPr>
        <w:pStyle w:val="Compact"/>
        <w:numPr>
          <w:ilvl w:val="0"/>
          <w:numId w:val="1128"/>
        </w:numPr>
      </w:pPr>
      <w:r>
        <w:t xml:space="preserve">Entra External ID architecture support.</w:t>
      </w:r>
    </w:p>
    <w:p>
      <w:pPr>
        <w:pStyle w:val="Compact"/>
        <w:numPr>
          <w:ilvl w:val="0"/>
          <w:numId w:val="1128"/>
        </w:numPr>
      </w:pPr>
      <w:r>
        <w:t xml:space="preserve">Tenant model.</w:t>
      </w:r>
    </w:p>
    <w:p>
      <w:pPr>
        <w:pStyle w:val="Compact"/>
        <w:numPr>
          <w:ilvl w:val="0"/>
          <w:numId w:val="1128"/>
        </w:numPr>
      </w:pPr>
      <w:r>
        <w:t xml:space="preserve">Row-level tenant isolation.</w:t>
      </w:r>
    </w:p>
    <w:p>
      <w:pPr>
        <w:pStyle w:val="Compact"/>
        <w:numPr>
          <w:ilvl w:val="0"/>
          <w:numId w:val="1128"/>
        </w:numPr>
      </w:pPr>
      <w:r>
        <w:t xml:space="preserve">RBAC.</w:t>
      </w:r>
    </w:p>
    <w:p>
      <w:pPr>
        <w:pStyle w:val="Compact"/>
        <w:numPr>
          <w:ilvl w:val="0"/>
          <w:numId w:val="1128"/>
        </w:numPr>
      </w:pPr>
      <w:r>
        <w:t xml:space="preserve">Audit logging.</w:t>
      </w:r>
    </w:p>
    <w:p>
      <w:pPr>
        <w:pStyle w:val="Compact"/>
        <w:numPr>
          <w:ilvl w:val="0"/>
          <w:numId w:val="1128"/>
        </w:numPr>
      </w:pPr>
      <w:r>
        <w:t xml:space="preserve">Bicep Azure infrastructure.</w:t>
      </w:r>
    </w:p>
    <w:p>
      <w:pPr>
        <w:pStyle w:val="Compact"/>
        <w:numPr>
          <w:ilvl w:val="0"/>
          <w:numId w:val="1128"/>
        </w:numPr>
      </w:pPr>
      <w:r>
        <w:t xml:space="preserve">GitHub Actions CI/CD.</w:t>
      </w:r>
    </w:p>
    <w:p>
      <w:pPr>
        <w:pStyle w:val="Compact"/>
        <w:numPr>
          <w:ilvl w:val="0"/>
          <w:numId w:val="1128"/>
        </w:numPr>
      </w:pPr>
      <w:r>
        <w:t xml:space="preserve">CodeQL/dependency/secret scanning.</w:t>
      </w:r>
    </w:p>
    <w:p>
      <w:pPr>
        <w:pStyle w:val="Compact"/>
        <w:numPr>
          <w:ilvl w:val="0"/>
          <w:numId w:val="1128"/>
        </w:numPr>
      </w:pPr>
      <w:r>
        <w:t xml:space="preserve">OpenTelemetry baseline.</w:t>
      </w:r>
    </w:p>
    <w:p>
      <w:pPr>
        <w:pStyle w:val="Compact"/>
        <w:numPr>
          <w:ilvl w:val="0"/>
          <w:numId w:val="1128"/>
        </w:numPr>
      </w:pPr>
      <w:r>
        <w:t xml:space="preserve">Cross-tenant isolation test harness.</w:t>
      </w:r>
    </w:p>
    <w:p>
      <w:pPr>
        <w:pStyle w:val="FirstParagraph"/>
      </w:pPr>
      <w:r>
        <w:t xml:space="preserve">Acceptance:</w:t>
      </w:r>
    </w:p>
    <w:p>
      <w:pPr>
        <w:pStyle w:val="Compact"/>
        <w:numPr>
          <w:ilvl w:val="0"/>
          <w:numId w:val="1129"/>
        </w:numPr>
      </w:pPr>
      <w:r>
        <w:t xml:space="preserve">Tenant admin can sign in.</w:t>
      </w:r>
    </w:p>
    <w:p>
      <w:pPr>
        <w:pStyle w:val="Compact"/>
        <w:numPr>
          <w:ilvl w:val="0"/>
          <w:numId w:val="1129"/>
        </w:numPr>
      </w:pPr>
      <w:r>
        <w:t xml:space="preserve">Tenant context is enforced.</w:t>
      </w:r>
    </w:p>
    <w:p>
      <w:pPr>
        <w:pStyle w:val="Compact"/>
        <w:numPr>
          <w:ilvl w:val="0"/>
          <w:numId w:val="1129"/>
        </w:numPr>
      </w:pPr>
      <w:r>
        <w:t xml:space="preserve">Cross-tenant tests fail safely.</w:t>
      </w:r>
    </w:p>
    <w:p>
      <w:pPr>
        <w:pStyle w:val="Compact"/>
        <w:numPr>
          <w:ilvl w:val="0"/>
          <w:numId w:val="1129"/>
        </w:numPr>
      </w:pPr>
      <w:r>
        <w:t xml:space="preserve">CI/CD passes.</w:t>
      </w:r>
    </w:p>
    <w:p>
      <w:pPr>
        <w:pStyle w:val="Compact"/>
        <w:numPr>
          <w:ilvl w:val="0"/>
          <w:numId w:val="1129"/>
        </w:numPr>
      </w:pPr>
      <w:r>
        <w:t xml:space="preserve">No secrets in source.</w:t>
      </w:r>
    </w:p>
    <w:bookmarkEnd w:id="162"/>
    <w:bookmarkStart w:id="163" w:name="X4388e042068521ce8d56c5433198b86595cbcf1"/>
    <w:p>
      <w:pPr>
        <w:pStyle w:val="Heading3"/>
      </w:pPr>
      <w:r>
        <w:t xml:space="preserve">Sprint 2 — Runtime SDK, Element Anchoring, Property MTD Integration Contract &amp; Core Guidance</w:t>
      </w:r>
    </w:p>
    <w:p>
      <w:pPr>
        <w:pStyle w:val="FirstParagraph"/>
      </w:pPr>
      <w:r>
        <w:t xml:space="preserve">Build:</w:t>
      </w:r>
    </w:p>
    <w:p>
      <w:pPr>
        <w:pStyle w:val="Compact"/>
        <w:numPr>
          <w:ilvl w:val="0"/>
          <w:numId w:val="1130"/>
        </w:numPr>
      </w:pPr>
      <w:r>
        <w:t xml:space="preserve">TypeScript runtime SDK.</w:t>
      </w:r>
    </w:p>
    <w:p>
      <w:pPr>
        <w:pStyle w:val="Compact"/>
        <w:numPr>
          <w:ilvl w:val="0"/>
          <w:numId w:val="1130"/>
        </w:numPr>
      </w:pPr>
      <w:r>
        <w:t xml:space="preserve">Blazor wrapper.</w:t>
      </w:r>
    </w:p>
    <w:p>
      <w:pPr>
        <w:pStyle w:val="Compact"/>
        <w:numPr>
          <w:ilvl w:val="0"/>
          <w:numId w:val="1130"/>
        </w:numPr>
      </w:pPr>
      <w:r>
        <w:t xml:space="preserve">SDK initialisation contract for Property MTD app shell.</w:t>
      </w:r>
    </w:p>
    <w:p>
      <w:pPr>
        <w:pStyle w:val="Compact"/>
        <w:numPr>
          <w:ilvl w:val="0"/>
          <w:numId w:val="1130"/>
        </w:numPr>
      </w:pPr>
      <w:r>
        <w:t xml:space="preserve">Safe</w:t>
      </w:r>
      <w:r>
        <w:t xml:space="preserve"> </w:t>
      </w:r>
      <w:r>
        <w:rPr>
          <w:rStyle w:val="VerbatimChar"/>
        </w:rPr>
        <w:t xml:space="preserve">/api/adoption/context</w:t>
      </w:r>
      <w:r>
        <w:t xml:space="preserve"> </w:t>
      </w:r>
      <w:r>
        <w:t xml:space="preserve">endpoint contract.</w:t>
      </w:r>
    </w:p>
    <w:p>
      <w:pPr>
        <w:pStyle w:val="Compact"/>
        <w:numPr>
          <w:ilvl w:val="0"/>
          <w:numId w:val="1130"/>
        </w:numPr>
      </w:pPr>
      <w:r>
        <w:rPr>
          <w:rStyle w:val="VerbatimChar"/>
        </w:rPr>
        <w:t xml:space="preserve">data-adopt-id</w:t>
      </w:r>
      <w:r>
        <w:t xml:space="preserve"> </w:t>
      </w:r>
      <w:r>
        <w:t xml:space="preserve">anchor contract.</w:t>
      </w:r>
    </w:p>
    <w:p>
      <w:pPr>
        <w:pStyle w:val="Compact"/>
        <w:numPr>
          <w:ilvl w:val="0"/>
          <w:numId w:val="1130"/>
        </w:numPr>
      </w:pPr>
      <w:r>
        <w:t xml:space="preserve">Content model.</w:t>
      </w:r>
    </w:p>
    <w:p>
      <w:pPr>
        <w:pStyle w:val="Compact"/>
        <w:numPr>
          <w:ilvl w:val="0"/>
          <w:numId w:val="1130"/>
        </w:numPr>
      </w:pPr>
      <w:r>
        <w:t xml:space="preserve">CDN/versioned bundle delivery.</w:t>
      </w:r>
    </w:p>
    <w:p>
      <w:pPr>
        <w:pStyle w:val="Compact"/>
        <w:numPr>
          <w:ilvl w:val="0"/>
          <w:numId w:val="1130"/>
        </w:numPr>
      </w:pPr>
      <w:r>
        <w:t xml:space="preserve">Client-side targeting.</w:t>
      </w:r>
    </w:p>
    <w:p>
      <w:pPr>
        <w:pStyle w:val="Compact"/>
        <w:numPr>
          <w:ilvl w:val="0"/>
          <w:numId w:val="1130"/>
        </w:numPr>
      </w:pPr>
      <w:r>
        <w:t xml:space="preserve">Walkthroughs, tooltips, banners, checklists, launchers, resource centre.</w:t>
      </w:r>
    </w:p>
    <w:p>
      <w:pPr>
        <w:pStyle w:val="Compact"/>
        <w:numPr>
          <w:ilvl w:val="0"/>
          <w:numId w:val="1130"/>
        </w:numPr>
      </w:pPr>
      <w:r>
        <w:t xml:space="preserve">Element engine v1.</w:t>
      </w:r>
    </w:p>
    <w:p>
      <w:pPr>
        <w:pStyle w:val="Compact"/>
        <w:numPr>
          <w:ilvl w:val="0"/>
          <w:numId w:val="1130"/>
        </w:numPr>
      </w:pPr>
      <w:r>
        <w:t xml:space="preserve">Property MTD first guide pack.</w:t>
      </w:r>
    </w:p>
    <w:p>
      <w:pPr>
        <w:pStyle w:val="FirstParagraph"/>
      </w:pPr>
      <w:r>
        <w:t xml:space="preserve">Acceptance:</w:t>
      </w:r>
    </w:p>
    <w:p>
      <w:pPr>
        <w:pStyle w:val="Compact"/>
        <w:numPr>
          <w:ilvl w:val="0"/>
          <w:numId w:val="1131"/>
        </w:numPr>
      </w:pPr>
      <w:r>
        <w:t xml:space="preserve">Guide runs inside an Adopta-hosted sample app and is ready for later Property MTD integration.</w:t>
      </w:r>
    </w:p>
    <w:p>
      <w:pPr>
        <w:pStyle w:val="Compact"/>
        <w:numPr>
          <w:ilvl w:val="0"/>
          <w:numId w:val="1131"/>
        </w:numPr>
      </w:pPr>
      <w:r>
        <w:t xml:space="preserve">Completion/dismissal persists.</w:t>
      </w:r>
    </w:p>
    <w:p>
      <w:pPr>
        <w:pStyle w:val="Compact"/>
        <w:numPr>
          <w:ilvl w:val="0"/>
          <w:numId w:val="1131"/>
        </w:numPr>
      </w:pPr>
      <w:r>
        <w:t xml:space="preserve">Runtime never breaks host app.</w:t>
      </w:r>
    </w:p>
    <w:p>
      <w:pPr>
        <w:pStyle w:val="Compact"/>
        <w:numPr>
          <w:ilvl w:val="0"/>
          <w:numId w:val="1131"/>
        </w:numPr>
      </w:pPr>
      <w:r>
        <w:t xml:space="preserve">No sensitive MTD data captured.</w:t>
      </w:r>
    </w:p>
    <w:p>
      <w:pPr>
        <w:pStyle w:val="Compact"/>
        <w:numPr>
          <w:ilvl w:val="0"/>
          <w:numId w:val="1131"/>
        </w:numPr>
      </w:pPr>
      <w:r>
        <w:t xml:space="preserve">Build/test pass.</w:t>
      </w:r>
    </w:p>
    <w:bookmarkEnd w:id="163"/>
    <w:bookmarkStart w:id="164" w:name="X9494530359d9adc66de3db11870670726cc3b01"/>
    <w:p>
      <w:pPr>
        <w:pStyle w:val="Heading3"/>
      </w:pPr>
      <w:r>
        <w:t xml:space="preserve">Sprint 3 — Authoring Studio, Governance &amp; Content Lifecycle</w:t>
      </w:r>
    </w:p>
    <w:p>
      <w:pPr>
        <w:pStyle w:val="FirstParagraph"/>
      </w:pPr>
      <w:r>
        <w:t xml:space="preserve">Build:</w:t>
      </w:r>
    </w:p>
    <w:p>
      <w:pPr>
        <w:pStyle w:val="Compact"/>
        <w:numPr>
          <w:ilvl w:val="0"/>
          <w:numId w:val="1132"/>
        </w:numPr>
      </w:pPr>
      <w:r>
        <w:t xml:space="preserve">No-code authoring studio.</w:t>
      </w:r>
    </w:p>
    <w:p>
      <w:pPr>
        <w:pStyle w:val="Compact"/>
        <w:numPr>
          <w:ilvl w:val="0"/>
          <w:numId w:val="1132"/>
        </w:numPr>
      </w:pPr>
      <w:r>
        <w:t xml:space="preserve">In-app editor.</w:t>
      </w:r>
    </w:p>
    <w:p>
      <w:pPr>
        <w:pStyle w:val="Compact"/>
        <w:numPr>
          <w:ilvl w:val="0"/>
          <w:numId w:val="1132"/>
        </w:numPr>
      </w:pPr>
      <w:r>
        <w:t xml:space="preserve">Element capture.</w:t>
      </w:r>
    </w:p>
    <w:p>
      <w:pPr>
        <w:pStyle w:val="Compact"/>
        <w:numPr>
          <w:ilvl w:val="0"/>
          <w:numId w:val="1132"/>
        </w:numPr>
      </w:pPr>
      <w:r>
        <w:t xml:space="preserve">True runtime preview.</w:t>
      </w:r>
    </w:p>
    <w:p>
      <w:pPr>
        <w:pStyle w:val="Compact"/>
        <w:numPr>
          <w:ilvl w:val="0"/>
          <w:numId w:val="1132"/>
        </w:numPr>
      </w:pPr>
      <w:r>
        <w:t xml:space="preserve">Draft/review/approval/publish.</w:t>
      </w:r>
    </w:p>
    <w:p>
      <w:pPr>
        <w:pStyle w:val="Compact"/>
        <w:numPr>
          <w:ilvl w:val="0"/>
          <w:numId w:val="1132"/>
        </w:numPr>
      </w:pPr>
      <w:r>
        <w:t xml:space="preserve">Compliance approval for tax-sensitive content.</w:t>
      </w:r>
    </w:p>
    <w:p>
      <w:pPr>
        <w:pStyle w:val="Compact"/>
        <w:numPr>
          <w:ilvl w:val="0"/>
          <w:numId w:val="1132"/>
        </w:numPr>
      </w:pPr>
      <w:r>
        <w:t xml:space="preserve">Versioning.</w:t>
      </w:r>
    </w:p>
    <w:p>
      <w:pPr>
        <w:pStyle w:val="Compact"/>
        <w:numPr>
          <w:ilvl w:val="0"/>
          <w:numId w:val="1132"/>
        </w:numPr>
      </w:pPr>
      <w:r>
        <w:t xml:space="preserve">Rollback.</w:t>
      </w:r>
    </w:p>
    <w:p>
      <w:pPr>
        <w:pStyle w:val="Compact"/>
        <w:numPr>
          <w:ilvl w:val="0"/>
          <w:numId w:val="1132"/>
        </w:numPr>
      </w:pPr>
      <w:r>
        <w:t xml:space="preserve">Environment promotion.</w:t>
      </w:r>
    </w:p>
    <w:p>
      <w:pPr>
        <w:pStyle w:val="Compact"/>
        <w:numPr>
          <w:ilvl w:val="0"/>
          <w:numId w:val="1132"/>
        </w:numPr>
      </w:pPr>
      <w:r>
        <w:t xml:space="preserve">Theme/accessibility settings.</w:t>
      </w:r>
    </w:p>
    <w:p>
      <w:pPr>
        <w:pStyle w:val="Compact"/>
        <w:numPr>
          <w:ilvl w:val="0"/>
          <w:numId w:val="1132"/>
        </w:numPr>
      </w:pPr>
      <w:r>
        <w:t xml:space="preserve">Anchor-health v1.</w:t>
      </w:r>
    </w:p>
    <w:p>
      <w:pPr>
        <w:pStyle w:val="FirstParagraph"/>
      </w:pPr>
      <w:r>
        <w:t xml:space="preserve">Acceptance:</w:t>
      </w:r>
    </w:p>
    <w:p>
      <w:pPr>
        <w:pStyle w:val="Compact"/>
        <w:numPr>
          <w:ilvl w:val="0"/>
          <w:numId w:val="1133"/>
        </w:numPr>
      </w:pPr>
      <w:r>
        <w:t xml:space="preserve">Author can create, preview, approve, publish, and roll back a guide.</w:t>
      </w:r>
    </w:p>
    <w:p>
      <w:pPr>
        <w:pStyle w:val="Compact"/>
        <w:numPr>
          <w:ilvl w:val="0"/>
          <w:numId w:val="1133"/>
        </w:numPr>
      </w:pPr>
      <w:r>
        <w:t xml:space="preserve">Audit trail records all changes.</w:t>
      </w:r>
    </w:p>
    <w:p>
      <w:pPr>
        <w:pStyle w:val="Compact"/>
        <w:numPr>
          <w:ilvl w:val="0"/>
          <w:numId w:val="1133"/>
        </w:numPr>
      </w:pPr>
      <w:r>
        <w:t xml:space="preserve">Compliance gate blocks tax-sensitive content until approved.</w:t>
      </w:r>
    </w:p>
    <w:bookmarkEnd w:id="164"/>
    <w:bookmarkStart w:id="165" w:name="X78909a2625cb0a617659663890d9487f4558e99"/>
    <w:p>
      <w:pPr>
        <w:pStyle w:val="Heading3"/>
      </w:pPr>
      <w:r>
        <w:t xml:space="preserve">Sprint 4 — Analytics, Segmentation, AI Help &amp; Closed Loop</w:t>
      </w:r>
    </w:p>
    <w:p>
      <w:pPr>
        <w:pStyle w:val="FirstParagraph"/>
      </w:pPr>
      <w:r>
        <w:t xml:space="preserve">Build:</w:t>
      </w:r>
    </w:p>
    <w:p>
      <w:pPr>
        <w:pStyle w:val="Compact"/>
        <w:numPr>
          <w:ilvl w:val="0"/>
          <w:numId w:val="1134"/>
        </w:numPr>
      </w:pPr>
      <w:r>
        <w:t xml:space="preserve">Runtime event collection.</w:t>
      </w:r>
    </w:p>
    <w:p>
      <w:pPr>
        <w:pStyle w:val="Compact"/>
        <w:numPr>
          <w:ilvl w:val="0"/>
          <w:numId w:val="1134"/>
        </w:numPr>
      </w:pPr>
      <w:r>
        <w:t xml:space="preserve">Event ingestion pipeline.</w:t>
      </w:r>
    </w:p>
    <w:p>
      <w:pPr>
        <w:pStyle w:val="Compact"/>
        <w:numPr>
          <w:ilvl w:val="0"/>
          <w:numId w:val="1134"/>
        </w:numPr>
      </w:pPr>
      <w:r>
        <w:t xml:space="preserve">Structural autocapture.</w:t>
      </w:r>
    </w:p>
    <w:p>
      <w:pPr>
        <w:pStyle w:val="Compact"/>
        <w:numPr>
          <w:ilvl w:val="0"/>
          <w:numId w:val="1134"/>
        </w:numPr>
      </w:pPr>
      <w:r>
        <w:t xml:space="preserve">Property MTD workflow event adapter.</w:t>
      </w:r>
    </w:p>
    <w:p>
      <w:pPr>
        <w:pStyle w:val="Compact"/>
        <w:numPr>
          <w:ilvl w:val="0"/>
          <w:numId w:val="1134"/>
        </w:numPr>
      </w:pPr>
      <w:r>
        <w:t xml:space="preserve">Funnel analytics.</w:t>
      </w:r>
    </w:p>
    <w:p>
      <w:pPr>
        <w:pStyle w:val="Compact"/>
        <w:numPr>
          <w:ilvl w:val="0"/>
          <w:numId w:val="1134"/>
        </w:numPr>
      </w:pPr>
      <w:r>
        <w:t xml:space="preserve">Guide performance analytics.</w:t>
      </w:r>
    </w:p>
    <w:p>
      <w:pPr>
        <w:pStyle w:val="Compact"/>
        <w:numPr>
          <w:ilvl w:val="0"/>
          <w:numId w:val="1134"/>
        </w:numPr>
      </w:pPr>
      <w:r>
        <w:t xml:space="preserve">Segment builder.</w:t>
      </w:r>
    </w:p>
    <w:p>
      <w:pPr>
        <w:pStyle w:val="Compact"/>
        <w:numPr>
          <w:ilvl w:val="0"/>
          <w:numId w:val="1134"/>
        </w:numPr>
      </w:pPr>
      <w:r>
        <w:t xml:space="preserve">Cohort-to-segment targeting.</w:t>
      </w:r>
    </w:p>
    <w:p>
      <w:pPr>
        <w:pStyle w:val="Compact"/>
        <w:numPr>
          <w:ilvl w:val="0"/>
          <w:numId w:val="1134"/>
        </w:numPr>
      </w:pPr>
      <w:r>
        <w:t xml:space="preserve">Self-help widget.</w:t>
      </w:r>
    </w:p>
    <w:p>
      <w:pPr>
        <w:pStyle w:val="Compact"/>
        <w:numPr>
          <w:ilvl w:val="0"/>
          <w:numId w:val="1134"/>
        </w:numPr>
      </w:pPr>
      <w:r>
        <w:t xml:space="preserve">RAG answer agent.</w:t>
      </w:r>
    </w:p>
    <w:p>
      <w:pPr>
        <w:pStyle w:val="Compact"/>
        <w:numPr>
          <w:ilvl w:val="0"/>
          <w:numId w:val="1134"/>
        </w:numPr>
      </w:pPr>
      <w:r>
        <w:t xml:space="preserve">AI co-author.</w:t>
      </w:r>
    </w:p>
    <w:p>
      <w:pPr>
        <w:pStyle w:val="Compact"/>
        <w:numPr>
          <w:ilvl w:val="0"/>
          <w:numId w:val="1134"/>
        </w:numPr>
      </w:pPr>
      <w:r>
        <w:t xml:space="preserve">AI insights agent.</w:t>
      </w:r>
    </w:p>
    <w:p>
      <w:pPr>
        <w:pStyle w:val="Compact"/>
        <w:numPr>
          <w:ilvl w:val="0"/>
          <w:numId w:val="1134"/>
        </w:numPr>
      </w:pPr>
      <w:r>
        <w:t xml:space="preserve">AI guardrails.</w:t>
      </w:r>
    </w:p>
    <w:p>
      <w:pPr>
        <w:pStyle w:val="FirstParagraph"/>
      </w:pPr>
      <w:r>
        <w:t xml:space="preserve">Acceptance:</w:t>
      </w:r>
    </w:p>
    <w:p>
      <w:pPr>
        <w:pStyle w:val="Compact"/>
        <w:numPr>
          <w:ilvl w:val="0"/>
          <w:numId w:val="1135"/>
        </w:numPr>
      </w:pPr>
      <w:r>
        <w:t xml:space="preserve">Product team sees drop-off in Property MTD workflows.</w:t>
      </w:r>
    </w:p>
    <w:p>
      <w:pPr>
        <w:pStyle w:val="Compact"/>
        <w:numPr>
          <w:ilvl w:val="0"/>
          <w:numId w:val="1135"/>
        </w:numPr>
      </w:pPr>
      <w:r>
        <w:t xml:space="preserve">Segment can be created from behaviour.</w:t>
      </w:r>
    </w:p>
    <w:p>
      <w:pPr>
        <w:pStyle w:val="Compact"/>
        <w:numPr>
          <w:ilvl w:val="0"/>
          <w:numId w:val="1135"/>
        </w:numPr>
      </w:pPr>
      <w:r>
        <w:t xml:space="preserve">Guidance can be targeted to that segment.</w:t>
      </w:r>
    </w:p>
    <w:p>
      <w:pPr>
        <w:pStyle w:val="Compact"/>
        <w:numPr>
          <w:ilvl w:val="0"/>
          <w:numId w:val="1135"/>
        </w:numPr>
      </w:pPr>
      <w:r>
        <w:t xml:space="preserve">AI answers only from approved knowledge with citations.</w:t>
      </w:r>
    </w:p>
    <w:p>
      <w:pPr>
        <w:pStyle w:val="Compact"/>
        <w:numPr>
          <w:ilvl w:val="0"/>
          <w:numId w:val="1135"/>
        </w:numPr>
      </w:pPr>
      <w:r>
        <w:t xml:space="preserve">Unsupported tax advice is refused/escalated.</w:t>
      </w:r>
    </w:p>
    <w:bookmarkEnd w:id="165"/>
    <w:bookmarkStart w:id="166" w:name="Xcefd42c56e18153947311f259e59e9f4a2483dd"/>
    <w:p>
      <w:pPr>
        <w:pStyle w:val="Heading3"/>
      </w:pPr>
      <w:r>
        <w:t xml:space="preserve">Sprint 5 — Enterprise Hardening, Extension &amp; Production Readiness</w:t>
      </w:r>
    </w:p>
    <w:p>
      <w:pPr>
        <w:pStyle w:val="FirstParagraph"/>
      </w:pPr>
      <w:r>
        <w:t xml:space="preserve">Build:</w:t>
      </w:r>
    </w:p>
    <w:p>
      <w:pPr>
        <w:pStyle w:val="Compact"/>
        <w:numPr>
          <w:ilvl w:val="0"/>
          <w:numId w:val="1136"/>
        </w:numPr>
      </w:pPr>
      <w:r>
        <w:t xml:space="preserve">Custom roles.</w:t>
      </w:r>
    </w:p>
    <w:p>
      <w:pPr>
        <w:pStyle w:val="Compact"/>
        <w:numPr>
          <w:ilvl w:val="0"/>
          <w:numId w:val="1136"/>
        </w:numPr>
      </w:pPr>
      <w:r>
        <w:t xml:space="preserve">SCIM provisioning.</w:t>
      </w:r>
    </w:p>
    <w:p>
      <w:pPr>
        <w:pStyle w:val="Compact"/>
        <w:numPr>
          <w:ilvl w:val="0"/>
          <w:numId w:val="1136"/>
        </w:numPr>
      </w:pPr>
      <w:r>
        <w:t xml:space="preserve">Data residency controls.</w:t>
      </w:r>
    </w:p>
    <w:p>
      <w:pPr>
        <w:pStyle w:val="Compact"/>
        <w:numPr>
          <w:ilvl w:val="0"/>
          <w:numId w:val="1136"/>
        </w:numPr>
      </w:pPr>
      <w:r>
        <w:t xml:space="preserve">Silo tenant seam.</w:t>
      </w:r>
    </w:p>
    <w:p>
      <w:pPr>
        <w:pStyle w:val="Compact"/>
        <w:numPr>
          <w:ilvl w:val="0"/>
          <w:numId w:val="1136"/>
        </w:numPr>
      </w:pPr>
      <w:r>
        <w:t xml:space="preserve">Surveys/NPS.</w:t>
      </w:r>
    </w:p>
    <w:p>
      <w:pPr>
        <w:pStyle w:val="Compact"/>
        <w:numPr>
          <w:ilvl w:val="0"/>
          <w:numId w:val="1136"/>
        </w:numPr>
      </w:pPr>
      <w:r>
        <w:t xml:space="preserve">Data export.</w:t>
      </w:r>
    </w:p>
    <w:p>
      <w:pPr>
        <w:pStyle w:val="Compact"/>
        <w:numPr>
          <w:ilvl w:val="0"/>
          <w:numId w:val="1136"/>
        </w:numPr>
      </w:pPr>
      <w:r>
        <w:t xml:space="preserve">Webhooks.</w:t>
      </w:r>
    </w:p>
    <w:p>
      <w:pPr>
        <w:pStyle w:val="Compact"/>
        <w:numPr>
          <w:ilvl w:val="0"/>
          <w:numId w:val="1136"/>
        </w:numPr>
      </w:pPr>
      <w:r>
        <w:t xml:space="preserve">Browser extension mode.</w:t>
      </w:r>
    </w:p>
    <w:p>
      <w:pPr>
        <w:pStyle w:val="Compact"/>
        <w:numPr>
          <w:ilvl w:val="0"/>
          <w:numId w:val="1136"/>
        </w:numPr>
      </w:pPr>
      <w:r>
        <w:t xml:space="preserve">Element Library v1.</w:t>
      </w:r>
    </w:p>
    <w:p>
      <w:pPr>
        <w:pStyle w:val="Compact"/>
        <w:numPr>
          <w:ilvl w:val="0"/>
          <w:numId w:val="1136"/>
        </w:numPr>
      </w:pPr>
      <w:r>
        <w:t xml:space="preserve">Vision fallback behind opt-in.</w:t>
      </w:r>
    </w:p>
    <w:p>
      <w:pPr>
        <w:pStyle w:val="Compact"/>
        <w:numPr>
          <w:ilvl w:val="0"/>
          <w:numId w:val="1136"/>
        </w:numPr>
      </w:pPr>
      <w:r>
        <w:t xml:space="preserve">Performance/load tests.</w:t>
      </w:r>
    </w:p>
    <w:p>
      <w:pPr>
        <w:pStyle w:val="Compact"/>
        <w:numPr>
          <w:ilvl w:val="0"/>
          <w:numId w:val="1136"/>
        </w:numPr>
      </w:pPr>
      <w:r>
        <w:t xml:space="preserve">Security hardening.</w:t>
      </w:r>
    </w:p>
    <w:p>
      <w:pPr>
        <w:pStyle w:val="Compact"/>
        <w:numPr>
          <w:ilvl w:val="0"/>
          <w:numId w:val="1136"/>
        </w:numPr>
      </w:pPr>
      <w:r>
        <w:t xml:space="preserve">Backup/restore/DR runbooks.</w:t>
      </w:r>
    </w:p>
    <w:p>
      <w:pPr>
        <w:pStyle w:val="Compact"/>
        <w:numPr>
          <w:ilvl w:val="0"/>
          <w:numId w:val="1136"/>
        </w:numPr>
      </w:pPr>
      <w:r>
        <w:t xml:space="preserve">Production dashboards and alerts.</w:t>
      </w:r>
    </w:p>
    <w:p>
      <w:pPr>
        <w:pStyle w:val="FirstParagraph"/>
      </w:pPr>
      <w:r>
        <w:t xml:space="preserve">Acceptance:</w:t>
      </w:r>
    </w:p>
    <w:p>
      <w:pPr>
        <w:pStyle w:val="Compact"/>
        <w:numPr>
          <w:ilvl w:val="0"/>
          <w:numId w:val="1137"/>
        </w:numPr>
      </w:pPr>
      <w:r>
        <w:t xml:space="preserve">Platform is production-ready for Property MTD and future owned apps.</w:t>
      </w:r>
    </w:p>
    <w:p>
      <w:pPr>
        <w:pStyle w:val="Compact"/>
        <w:numPr>
          <w:ilvl w:val="0"/>
          <w:numId w:val="1137"/>
        </w:numPr>
      </w:pPr>
      <w:r>
        <w:t xml:space="preserve">Extension mode works for approved third-party domains.</w:t>
      </w:r>
    </w:p>
    <w:p>
      <w:pPr>
        <w:pStyle w:val="Compact"/>
        <w:numPr>
          <w:ilvl w:val="0"/>
          <w:numId w:val="1137"/>
        </w:numPr>
      </w:pPr>
      <w:r>
        <w:t xml:space="preserve">Load/security/isolation/accessibility tests pass.</w:t>
      </w:r>
    </w:p>
    <w:p>
      <w:pPr>
        <w:pStyle w:val="Compact"/>
        <w:numPr>
          <w:ilvl w:val="0"/>
          <w:numId w:val="1137"/>
        </w:numPr>
      </w:pPr>
      <w:r>
        <w:t xml:space="preserve">Operational runbooks exist.</w:t>
      </w:r>
    </w:p>
    <w:p>
      <w:r>
        <w:pict>
          <v:rect style="width:0;height:1.5pt" o:hralign="center" o:hrstd="t" o:hr="t"/>
        </w:pict>
      </w:r>
    </w:p>
    <w:bookmarkEnd w:id="166"/>
    <w:bookmarkEnd w:id="167"/>
    <w:bookmarkStart w:id="168" w:name="pr-definition-of-done"/>
    <w:p>
      <w:pPr>
        <w:pStyle w:val="Heading2"/>
      </w:pPr>
      <w:r>
        <w:t xml:space="preserve">7. PR definition of done</w:t>
      </w:r>
    </w:p>
    <w:p>
      <w:pPr>
        <w:pStyle w:val="FirstParagraph"/>
      </w:pPr>
      <w:r>
        <w:t xml:space="preserve">A PR is complete only when:</w:t>
      </w:r>
    </w:p>
    <w:p>
      <w:pPr>
        <w:pStyle w:val="Compact"/>
        <w:numPr>
          <w:ilvl w:val="0"/>
          <w:numId w:val="1138"/>
        </w:numPr>
      </w:pPr>
      <w:r>
        <w:t xml:space="preserve">requirements and acceptance criteria are referenced;</w:t>
      </w:r>
    </w:p>
    <w:p>
      <w:pPr>
        <w:pStyle w:val="Compact"/>
        <w:numPr>
          <w:ilvl w:val="0"/>
          <w:numId w:val="1138"/>
        </w:numPr>
      </w:pPr>
      <w:r>
        <w:t xml:space="preserve">code is production quality;</w:t>
      </w:r>
    </w:p>
    <w:p>
      <w:pPr>
        <w:pStyle w:val="Compact"/>
        <w:numPr>
          <w:ilvl w:val="0"/>
          <w:numId w:val="1138"/>
        </w:numPr>
      </w:pPr>
      <w:r>
        <w:t xml:space="preserve">build passes;</w:t>
      </w:r>
    </w:p>
    <w:p>
      <w:pPr>
        <w:pStyle w:val="Compact"/>
        <w:numPr>
          <w:ilvl w:val="0"/>
          <w:numId w:val="1138"/>
        </w:numPr>
      </w:pPr>
      <w:r>
        <w:t xml:space="preserve">unit tests pass;</w:t>
      </w:r>
    </w:p>
    <w:p>
      <w:pPr>
        <w:pStyle w:val="Compact"/>
        <w:numPr>
          <w:ilvl w:val="0"/>
          <w:numId w:val="1138"/>
        </w:numPr>
      </w:pPr>
      <w:r>
        <w:t xml:space="preserve">integration tests pass where relevant;</w:t>
      </w:r>
    </w:p>
    <w:p>
      <w:pPr>
        <w:pStyle w:val="Compact"/>
        <w:numPr>
          <w:ilvl w:val="0"/>
          <w:numId w:val="1138"/>
        </w:numPr>
      </w:pPr>
      <w:r>
        <w:t xml:space="preserve">tenant isolation tests pass where relevant;</w:t>
      </w:r>
    </w:p>
    <w:p>
      <w:pPr>
        <w:pStyle w:val="Compact"/>
        <w:numPr>
          <w:ilvl w:val="0"/>
          <w:numId w:val="1138"/>
        </w:numPr>
      </w:pPr>
      <w:r>
        <w:t xml:space="preserve">accessibility tests pass for UI changes;</w:t>
      </w:r>
    </w:p>
    <w:p>
      <w:pPr>
        <w:pStyle w:val="Compact"/>
        <w:numPr>
          <w:ilvl w:val="0"/>
          <w:numId w:val="1138"/>
        </w:numPr>
      </w:pPr>
      <w:r>
        <w:t xml:space="preserve">security scans pass;</w:t>
      </w:r>
    </w:p>
    <w:p>
      <w:pPr>
        <w:pStyle w:val="Compact"/>
        <w:numPr>
          <w:ilvl w:val="0"/>
          <w:numId w:val="1138"/>
        </w:numPr>
      </w:pPr>
      <w:r>
        <w:t xml:space="preserve">documentation is updated;</w:t>
      </w:r>
    </w:p>
    <w:p>
      <w:pPr>
        <w:pStyle w:val="Compact"/>
        <w:numPr>
          <w:ilvl w:val="0"/>
          <w:numId w:val="1138"/>
        </w:numPr>
      </w:pPr>
      <w:r>
        <w:t xml:space="preserve">observability is added where relevant;</w:t>
      </w:r>
    </w:p>
    <w:p>
      <w:pPr>
        <w:pStyle w:val="Compact"/>
        <w:numPr>
          <w:ilvl w:val="0"/>
          <w:numId w:val="1138"/>
        </w:numPr>
      </w:pPr>
      <w:r>
        <w:t xml:space="preserve">no unrelated files are changed;</w:t>
      </w:r>
    </w:p>
    <w:p>
      <w:pPr>
        <w:pStyle w:val="Compact"/>
        <w:numPr>
          <w:ilvl w:val="0"/>
          <w:numId w:val="1138"/>
        </w:numPr>
      </w:pPr>
      <w:r>
        <w:t xml:space="preserve">no sensitive Property MTD data is collected;</w:t>
      </w:r>
    </w:p>
    <w:p>
      <w:pPr>
        <w:pStyle w:val="Compact"/>
        <w:numPr>
          <w:ilvl w:val="0"/>
          <w:numId w:val="1138"/>
        </w:numPr>
      </w:pPr>
      <w:r>
        <w:t xml:space="preserve">assumptions are recorded in the PR description.</w:t>
      </w:r>
    </w:p>
    <w:p>
      <w:r>
        <w:pict>
          <v:rect style="width:0;height:1.5pt" o:hralign="center" o:hrstd="t" o:hr="t"/>
        </w:pict>
      </w:r>
    </w:p>
    <w:bookmarkEnd w:id="168"/>
    <w:bookmarkStart w:id="169" w:name="first-codex-kickoff-prompt"/>
    <w:p>
      <w:pPr>
        <w:pStyle w:val="Heading2"/>
      </w:pPr>
      <w:r>
        <w:t xml:space="preserve">8. First Codex kickoff prompt</w:t>
      </w:r>
    </w:p>
    <w:p>
      <w:pPr>
        <w:pStyle w:val="SourceCode"/>
      </w:pPr>
      <w:r>
        <w:rPr>
          <w:rStyle w:val="VerbatimChar"/>
        </w:rPr>
        <w:t xml:space="preserve">Read the specification documents in /docs, especially 06-review-retrofit-decisions-and-spec-updates.md and this Codex build prompt.</w:t>
      </w:r>
      <w:r>
        <w:br/>
      </w:r>
      <w:r>
        <w:br/>
      </w:r>
      <w:r>
        <w:rPr>
          <w:rStyle w:val="VerbatimChar"/>
        </w:rPr>
        <w:t xml:space="preserve">Begin Sprint 1: SaaS Foundation, Security &amp; Platform Skeleton.</w:t>
      </w:r>
      <w:r>
        <w:br/>
      </w:r>
      <w:r>
        <w:br/>
      </w:r>
      <w:r>
        <w:rPr>
          <w:rStyle w:val="VerbatimChar"/>
        </w:rPr>
        <w:t xml:space="preserve">Use Visual Studio and .NET 9 / ASP.NET Core as the control-plane default. Use GitHub Actions and Bicep for Azure infrastructure. Create a production-ready foundation, not a prototype.</w:t>
      </w:r>
      <w:r>
        <w:br/>
      </w:r>
      <w:r>
        <w:br/>
      </w:r>
      <w:r>
        <w:rPr>
          <w:rStyle w:val="VerbatimChar"/>
        </w:rPr>
        <w:t xml:space="preserve">Implement in small PR-sized slices:</w:t>
      </w:r>
      <w:r>
        <w:br/>
      </w:r>
      <w:r>
        <w:rPr>
          <w:rStyle w:val="VerbatimChar"/>
        </w:rPr>
        <w:t xml:space="preserve">1. solution/repo structure;</w:t>
      </w:r>
      <w:r>
        <w:br/>
      </w:r>
      <w:r>
        <w:rPr>
          <w:rStyle w:val="VerbatimChar"/>
        </w:rPr>
        <w:t xml:space="preserve">2. Entra authentication shell;</w:t>
      </w:r>
      <w:r>
        <w:br/>
      </w:r>
      <w:r>
        <w:rPr>
          <w:rStyle w:val="VerbatimChar"/>
        </w:rPr>
        <w:t xml:space="preserve">3. tenant model and database isolation;</w:t>
      </w:r>
      <w:r>
        <w:br/>
      </w:r>
      <w:r>
        <w:rPr>
          <w:rStyle w:val="VerbatimChar"/>
        </w:rPr>
        <w:t xml:space="preserve">4. RBAC and audit;</w:t>
      </w:r>
      <w:r>
        <w:br/>
      </w:r>
      <w:r>
        <w:rPr>
          <w:rStyle w:val="VerbatimChar"/>
        </w:rPr>
        <w:t xml:space="preserve">5. CI/CD and security gates;</w:t>
      </w:r>
      <w:r>
        <w:br/>
      </w:r>
      <w:r>
        <w:rPr>
          <w:rStyle w:val="VerbatimChar"/>
        </w:rPr>
        <w:t xml:space="preserve">6. observability;</w:t>
      </w:r>
      <w:r>
        <w:br/>
      </w:r>
      <w:r>
        <w:rPr>
          <w:rStyle w:val="VerbatimChar"/>
        </w:rPr>
        <w:t xml:space="preserve">7. cross-tenant isolation test harness.</w:t>
      </w:r>
      <w:r>
        <w:br/>
      </w:r>
      <w:r>
        <w:br/>
      </w:r>
      <w:r>
        <w:rPr>
          <w:rStyle w:val="VerbatimChar"/>
        </w:rPr>
        <w:t xml:space="preserve">Do not touch the Property MTD repository in Sprint 1. Future Property MTD integration must be handled through a separate controlled branch after the SDK contract is ready.</w:t>
      </w:r>
      <w:r>
        <w:br/>
      </w:r>
      <w:r>
        <w:br/>
      </w:r>
      <w:r>
        <w:rPr>
          <w:rStyle w:val="VerbatimChar"/>
        </w:rPr>
        <w:t xml:space="preserve">Every PR must state requirement IDs, files changed, tests added, commands run, assumptions, and tenant/security impact.</w:t>
      </w:r>
    </w:p>
    <w:bookmarkEnd w:id="169"/>
    <w:bookmarkEnd w:id="170"/>
    <w:bookmarkStart w:id="201" w:name="X9cf6d82dea95c558020356b5e4c2e23d88ab421"/>
    <w:p>
      <w:pPr>
        <w:pStyle w:val="Heading1"/>
      </w:pPr>
      <w:r>
        <w:t xml:space="preserve">06 — Review, Retrofit Decisions &amp; Specification Updates</w:t>
      </w:r>
    </w:p>
    <w:p>
      <w:pPr>
        <w:pStyle w:val="FirstParagraph"/>
      </w:pPr>
      <w:r>
        <w:rPr>
          <w:b/>
          <w:bCs/>
        </w:rPr>
        <w:t xml:space="preserve">Project:</w:t>
      </w:r>
      <w:r>
        <w:t xml:space="preserve"> </w:t>
      </w:r>
      <w:r>
        <w:t xml:space="preserve">Property MTD Adoption Platform / Digital Adoption Platform SaaS</w:t>
      </w:r>
      <w:r>
        <w:br/>
      </w:r>
      <w:r>
        <w:rPr>
          <w:b/>
          <w:bCs/>
        </w:rPr>
        <w:t xml:space="preserve">Purpose:</w:t>
      </w:r>
      <w:r>
        <w:t xml:space="preserve"> </w:t>
      </w:r>
      <w:r>
        <w:t xml:space="preserve">Review of the uploaded Adopta specification pack and the concrete decisions to retrofit into the Property MTD adoption solution.</w:t>
      </w:r>
      <w:r>
        <w:br/>
      </w:r>
      <w:r>
        <w:rPr>
          <w:b/>
          <w:bCs/>
        </w:rPr>
        <w:t xml:space="preserve">Decision:</w:t>
      </w:r>
      <w:r>
        <w:t xml:space="preserve"> </w:t>
      </w:r>
      <w:r>
        <w:t xml:space="preserve">Adopt the uploaded pack as a strong baseline, but amend it for Property MTD, Codex + Visual Studio delivery, .NET/Blazor alignment, and a maximum five-sprint production build.</w:t>
      </w:r>
    </w:p>
    <w:p>
      <w:r>
        <w:pict>
          <v:rect style="width:0;height:1.5pt" o:hralign="center" o:hrstd="t" o:hr="t"/>
        </w:pict>
      </w:r>
    </w:p>
    <w:bookmarkStart w:id="171" w:name="executive-decision"/>
    <w:p>
      <w:pPr>
        <w:pStyle w:val="Heading2"/>
      </w:pPr>
      <w:r>
        <w:t xml:space="preserve">1. Executive decision</w:t>
      </w:r>
    </w:p>
    <w:p>
      <w:pPr>
        <w:pStyle w:val="FirstParagraph"/>
      </w:pPr>
      <w:r>
        <w:t xml:space="preserve">The uploaded specification pack is strong and should become the baseline for the DAP solution, with amendments. Its strongest contributions are:</w:t>
      </w:r>
    </w:p>
    <w:p>
      <w:pPr>
        <w:pStyle w:val="Compact"/>
        <w:numPr>
          <w:ilvl w:val="0"/>
          <w:numId w:val="1139"/>
        </w:numPr>
      </w:pPr>
      <w:r>
        <w:t xml:space="preserve">a clear DAP capability model;</w:t>
      </w:r>
    </w:p>
    <w:p>
      <w:pPr>
        <w:pStyle w:val="Compact"/>
        <w:numPr>
          <w:ilvl w:val="0"/>
          <w:numId w:val="1139"/>
        </w:numPr>
      </w:pPr>
      <w:r>
        <w:t xml:space="preserve">strong competitor-derived thinking from VisualSP, WalkMe, Whatfix, and Pendo;</w:t>
      </w:r>
    </w:p>
    <w:p>
      <w:pPr>
        <w:pStyle w:val="Compact"/>
        <w:numPr>
          <w:ilvl w:val="0"/>
          <w:numId w:val="1139"/>
        </w:numPr>
      </w:pPr>
      <w:r>
        <w:t xml:space="preserve">a serious resilient element-engine design;</w:t>
      </w:r>
    </w:p>
    <w:p>
      <w:pPr>
        <w:pStyle w:val="Compact"/>
        <w:numPr>
          <w:ilvl w:val="0"/>
          <w:numId w:val="1139"/>
        </w:numPr>
      </w:pPr>
      <w:r>
        <w:t xml:space="preserve">Microsoft Entra-first identity;</w:t>
      </w:r>
    </w:p>
    <w:p>
      <w:pPr>
        <w:pStyle w:val="Compact"/>
        <w:numPr>
          <w:ilvl w:val="0"/>
          <w:numId w:val="1139"/>
        </w:numPr>
      </w:pPr>
      <w:r>
        <w:t xml:space="preserve">production-grade SaaS multi-tenancy from the outset;</w:t>
      </w:r>
    </w:p>
    <w:p>
      <w:pPr>
        <w:pStyle w:val="Compact"/>
        <w:numPr>
          <w:ilvl w:val="0"/>
          <w:numId w:val="1139"/>
        </w:numPr>
      </w:pPr>
      <w:r>
        <w:t xml:space="preserve">analytics and guidance built on one unified data model;</w:t>
      </w:r>
    </w:p>
    <w:p>
      <w:pPr>
        <w:pStyle w:val="Compact"/>
        <w:numPr>
          <w:ilvl w:val="0"/>
          <w:numId w:val="1139"/>
        </w:numPr>
      </w:pPr>
      <w:r>
        <w:t xml:space="preserve">strong UI/UX wireframes;</w:t>
      </w:r>
    </w:p>
    <w:p>
      <w:pPr>
        <w:pStyle w:val="Compact"/>
        <w:numPr>
          <w:ilvl w:val="0"/>
          <w:numId w:val="1139"/>
        </w:numPr>
      </w:pPr>
      <w:r>
        <w:t xml:space="preserve">a structured AI-native product direction;</w:t>
      </w:r>
    </w:p>
    <w:p>
      <w:pPr>
        <w:pStyle w:val="Compact"/>
        <w:numPr>
          <w:ilvl w:val="0"/>
          <w:numId w:val="1139"/>
        </w:numPr>
      </w:pPr>
      <w:r>
        <w:t xml:space="preserve">a build prompt that can be converted into a Codex + Visual Studio implementation playbook.</w:t>
      </w:r>
    </w:p>
    <w:p>
      <w:pPr>
        <w:pStyle w:val="FirstParagraph"/>
      </w:pPr>
      <w:r>
        <w:t xml:space="preserve">The main changes required are:</w:t>
      </w:r>
    </w:p>
    <w:p>
      <w:pPr>
        <w:pStyle w:val="Compact"/>
        <w:numPr>
          <w:ilvl w:val="0"/>
          <w:numId w:val="1140"/>
        </w:numPr>
      </w:pPr>
      <w:r>
        <w:t xml:space="preserve">adapt from</w:t>
      </w:r>
      <w:r>
        <w:t xml:space="preserve"> </w:t>
      </w:r>
      <w:r>
        <w:rPr>
          <w:b/>
          <w:bCs/>
        </w:rPr>
        <w:t xml:space="preserve">Claude Code</w:t>
      </w:r>
      <w:r>
        <w:t xml:space="preserve"> </w:t>
      </w:r>
      <w:r>
        <w:t xml:space="preserve">to</w:t>
      </w:r>
      <w:r>
        <w:t xml:space="preserve"> </w:t>
      </w:r>
      <w:r>
        <w:rPr>
          <w:b/>
          <w:bCs/>
        </w:rPr>
        <w:t xml:space="preserve">Codex + Visual Studio + GitHub</w:t>
      </w:r>
      <w:r>
        <w:t xml:space="preserve">;</w:t>
      </w:r>
    </w:p>
    <w:p>
      <w:pPr>
        <w:pStyle w:val="Compact"/>
        <w:numPr>
          <w:ilvl w:val="0"/>
          <w:numId w:val="1140"/>
        </w:numPr>
      </w:pPr>
      <w:r>
        <w:t xml:space="preserve">adapt from</w:t>
      </w:r>
      <w:r>
        <w:t xml:space="preserve"> </w:t>
      </w:r>
      <w:r>
        <w:rPr>
          <w:b/>
          <w:bCs/>
        </w:rPr>
        <w:t xml:space="preserve">TypeScript-first/NestJS-first</w:t>
      </w:r>
      <w:r>
        <w:t xml:space="preserve"> </w:t>
      </w:r>
      <w:r>
        <w:t xml:space="preserve">to</w:t>
      </w:r>
      <w:r>
        <w:t xml:space="preserve"> </w:t>
      </w:r>
      <w:r>
        <w:rPr>
          <w:b/>
          <w:bCs/>
        </w:rPr>
        <w:t xml:space="preserve">.NET-first for the SaaS control plane</w:t>
      </w:r>
      <w:r>
        <w:t xml:space="preserve">, while keeping TypeScript for the runtime SDK and browser extension;</w:t>
      </w:r>
    </w:p>
    <w:p>
      <w:pPr>
        <w:pStyle w:val="Compact"/>
        <w:numPr>
          <w:ilvl w:val="0"/>
          <w:numId w:val="1140"/>
        </w:numPr>
      </w:pPr>
      <w:r>
        <w:t xml:space="preserve">adapt from</w:t>
      </w:r>
      <w:r>
        <w:t xml:space="preserve"> </w:t>
      </w:r>
      <w:r>
        <w:rPr>
          <w:b/>
          <w:bCs/>
        </w:rPr>
        <w:t xml:space="preserve">zero-code everywhere</w:t>
      </w:r>
      <w:r>
        <w:t xml:space="preserve"> </w:t>
      </w:r>
      <w:r>
        <w:t xml:space="preserve">to</w:t>
      </w:r>
      <w:r>
        <w:t xml:space="preserve"> </w:t>
      </w:r>
      <w:r>
        <w:rPr>
          <w:b/>
          <w:bCs/>
        </w:rPr>
        <w:t xml:space="preserve">dual delivery</w:t>
      </w:r>
      <w:r>
        <w:t xml:space="preserve">: first-party SDK for Property MTD and future owned apps, browser extension for third-party apps;</w:t>
      </w:r>
    </w:p>
    <w:p>
      <w:pPr>
        <w:pStyle w:val="Compact"/>
        <w:numPr>
          <w:ilvl w:val="0"/>
          <w:numId w:val="1140"/>
        </w:numPr>
      </w:pPr>
      <w:r>
        <w:t xml:space="preserve">collapse the six-phase plan into</w:t>
      </w:r>
      <w:r>
        <w:t xml:space="preserve"> </w:t>
      </w:r>
      <w:r>
        <w:rPr>
          <w:b/>
          <w:bCs/>
        </w:rPr>
        <w:t xml:space="preserve">maximum five production sprints</w:t>
      </w:r>
      <w:r>
        <w:t xml:space="preserve">;</w:t>
      </w:r>
    </w:p>
    <w:p>
      <w:pPr>
        <w:pStyle w:val="Compact"/>
        <w:numPr>
          <w:ilvl w:val="0"/>
          <w:numId w:val="1140"/>
        </w:numPr>
      </w:pPr>
      <w:r>
        <w:t xml:space="preserve">move mobile, VDI/Citrix, session replay, simulation training, and full cross-app agent orchestration to later roadmap unless specifically required for the first commercial release;</w:t>
      </w:r>
    </w:p>
    <w:p>
      <w:pPr>
        <w:pStyle w:val="Compact"/>
        <w:numPr>
          <w:ilvl w:val="0"/>
          <w:numId w:val="1140"/>
        </w:numPr>
      </w:pPr>
      <w:r>
        <w:t xml:space="preserve">add a dedicated</w:t>
      </w:r>
      <w:r>
        <w:t xml:space="preserve"> </w:t>
      </w:r>
      <w:r>
        <w:rPr>
          <w:b/>
          <w:bCs/>
        </w:rPr>
        <w:t xml:space="preserve">Property MTD integration specification</w:t>
      </w:r>
      <w:r>
        <w:t xml:space="preserve"> </w:t>
      </w:r>
      <w:r>
        <w:t xml:space="preserve">covering HMRC-safe workflow context, no tax-data leakage, Blazor anchors, and backend domain events.</w:t>
      </w:r>
    </w:p>
    <w:p>
      <w:r>
        <w:pict>
          <v:rect style="width:0;height:1.5pt" o:hralign="center" o:hrstd="t" o:hr="t"/>
        </w:pict>
      </w:r>
    </w:p>
    <w:bookmarkEnd w:id="171"/>
    <w:bookmarkStart w:id="182" w:name="X88538f81da24849f3f798377bba53a8fee30622"/>
    <w:p>
      <w:pPr>
        <w:pStyle w:val="Heading2"/>
      </w:pPr>
      <w:r>
        <w:t xml:space="preserve">2. Beneficial items to retrofit into our solution</w:t>
      </w:r>
    </w:p>
    <w:bookmarkStart w:id="172" w:name="product-strategy-and-positioning"/>
    <w:p>
      <w:pPr>
        <w:pStyle w:val="Heading3"/>
      </w:pPr>
      <w:r>
        <w:t xml:space="preserve">2.1 Product strategy and positioning</w:t>
      </w:r>
    </w:p>
    <w:p>
      <w:pPr>
        <w:pStyle w:val="Compact"/>
        <w:numPr>
          <w:ilvl w:val="0"/>
          <w:numId w:val="1141"/>
        </w:numPr>
      </w:pPr>
      <w:r>
        <w:t xml:space="preserve">Adopt the four-layer DAP capability model:</w:t>
      </w:r>
    </w:p>
    <w:p>
      <w:pPr>
        <w:pStyle w:val="Compact"/>
        <w:numPr>
          <w:ilvl w:val="1"/>
          <w:numId w:val="1142"/>
        </w:numPr>
      </w:pPr>
      <w:r>
        <w:t xml:space="preserve">guidance;</w:t>
      </w:r>
    </w:p>
    <w:p>
      <w:pPr>
        <w:pStyle w:val="Compact"/>
        <w:numPr>
          <w:ilvl w:val="1"/>
          <w:numId w:val="1142"/>
        </w:numPr>
      </w:pPr>
      <w:r>
        <w:t xml:space="preserve">self-service support;</w:t>
      </w:r>
    </w:p>
    <w:p>
      <w:pPr>
        <w:pStyle w:val="Compact"/>
        <w:numPr>
          <w:ilvl w:val="1"/>
          <w:numId w:val="1142"/>
        </w:numPr>
      </w:pPr>
      <w:r>
        <w:t xml:space="preserve">analytics;</w:t>
      </w:r>
    </w:p>
    <w:p>
      <w:pPr>
        <w:pStyle w:val="Compact"/>
        <w:numPr>
          <w:ilvl w:val="1"/>
          <w:numId w:val="1142"/>
        </w:numPr>
      </w:pPr>
      <w:r>
        <w:t xml:space="preserve">engagement and feedback.</w:t>
      </w:r>
    </w:p>
    <w:p>
      <w:pPr>
        <w:pStyle w:val="Compact"/>
        <w:numPr>
          <w:ilvl w:val="0"/>
          <w:numId w:val="1141"/>
        </w:numPr>
      </w:pPr>
      <w:r>
        <w:t xml:space="preserve">Keep the product vision of a production-grade multi-tenant SaaS DAP.</w:t>
      </w:r>
    </w:p>
    <w:p>
      <w:pPr>
        <w:pStyle w:val="Compact"/>
        <w:numPr>
          <w:ilvl w:val="0"/>
          <w:numId w:val="1141"/>
        </w:numPr>
      </w:pPr>
      <w:r>
        <w:t xml:space="preserve">Keep the product principles: privacy by construction, performance as a feature, one data model, AI as human-in-the-loop, and multi-tenant secure from commit one.</w:t>
      </w:r>
    </w:p>
    <w:p>
      <w:pPr>
        <w:pStyle w:val="Compact"/>
        <w:numPr>
          <w:ilvl w:val="0"/>
          <w:numId w:val="1141"/>
        </w:numPr>
      </w:pPr>
      <w:r>
        <w:t xml:space="preserve">Keep the competitor benchmark framing:</w:t>
      </w:r>
    </w:p>
    <w:p>
      <w:pPr>
        <w:pStyle w:val="Compact"/>
        <w:numPr>
          <w:ilvl w:val="1"/>
          <w:numId w:val="1143"/>
        </w:numPr>
      </w:pPr>
      <w:r>
        <w:t xml:space="preserve">WalkMe = durable guidance and enterprise app coverage;</w:t>
      </w:r>
    </w:p>
    <w:p>
      <w:pPr>
        <w:pStyle w:val="Compact"/>
        <w:numPr>
          <w:ilvl w:val="1"/>
          <w:numId w:val="1143"/>
        </w:numPr>
      </w:pPr>
      <w:r>
        <w:t xml:space="preserve">Whatfix = AI-native guidance and analytics;</w:t>
      </w:r>
    </w:p>
    <w:p>
      <w:pPr>
        <w:pStyle w:val="Compact"/>
        <w:numPr>
          <w:ilvl w:val="1"/>
          <w:numId w:val="1143"/>
        </w:numPr>
      </w:pPr>
      <w:r>
        <w:t xml:space="preserve">Pendo = product analytics and retroactive capture;</w:t>
      </w:r>
    </w:p>
    <w:p>
      <w:pPr>
        <w:pStyle w:val="Compact"/>
        <w:numPr>
          <w:ilvl w:val="1"/>
          <w:numId w:val="1143"/>
        </w:numPr>
      </w:pPr>
      <w:r>
        <w:t xml:space="preserve">VisualSP = Microsoft-native contextual help.</w:t>
      </w:r>
    </w:p>
    <w:p>
      <w:pPr>
        <w:pStyle w:val="Compact"/>
        <w:numPr>
          <w:ilvl w:val="0"/>
          <w:numId w:val="1141"/>
        </w:numPr>
      </w:pPr>
      <w:r>
        <w:t xml:space="preserve">Keep the strategic differentiation of a Microsoft-secured, AI-native, analytics-led DAP.</w:t>
      </w:r>
    </w:p>
    <w:p>
      <w:pPr>
        <w:pStyle w:val="Compact"/>
        <w:numPr>
          <w:ilvl w:val="0"/>
          <w:numId w:val="1141"/>
        </w:numPr>
      </w:pPr>
      <w:r>
        <w:t xml:space="preserve">Keep the principle that the solution should become reusable IP, not just a Property MTD feature.</w:t>
      </w:r>
    </w:p>
    <w:bookmarkEnd w:id="172"/>
    <w:bookmarkStart w:id="173" w:name="microsoft-identity-and-saas-security"/>
    <w:p>
      <w:pPr>
        <w:pStyle w:val="Heading3"/>
      </w:pPr>
      <w:r>
        <w:t xml:space="preserve">2.2 Microsoft identity and SaaS security</w:t>
      </w:r>
    </w:p>
    <w:p>
      <w:pPr>
        <w:pStyle w:val="Compact"/>
        <w:numPr>
          <w:ilvl w:val="0"/>
          <w:numId w:val="1144"/>
        </w:numPr>
      </w:pPr>
      <w:r>
        <w:t xml:space="preserve">Use Microsoft Entra ID for workforce/admin users.</w:t>
      </w:r>
    </w:p>
    <w:p>
      <w:pPr>
        <w:pStyle w:val="Compact"/>
        <w:numPr>
          <w:ilvl w:val="0"/>
          <w:numId w:val="1144"/>
        </w:numPr>
      </w:pPr>
      <w:r>
        <w:t xml:space="preserve">Use Microsoft Entra External ID for customer/consumer identities.</w:t>
      </w:r>
    </w:p>
    <w:p>
      <w:pPr>
        <w:pStyle w:val="Compact"/>
        <w:numPr>
          <w:ilvl w:val="0"/>
          <w:numId w:val="1144"/>
        </w:numPr>
      </w:pPr>
      <w:r>
        <w:t xml:space="preserve">Do not use Azure AD B2C for greenfield work.</w:t>
      </w:r>
    </w:p>
    <w:p>
      <w:pPr>
        <w:pStyle w:val="Compact"/>
        <w:numPr>
          <w:ilvl w:val="0"/>
          <w:numId w:val="1144"/>
        </w:numPr>
      </w:pPr>
      <w:r>
        <w:t xml:space="preserve">Support Conditional Access and MFA.</w:t>
      </w:r>
    </w:p>
    <w:p>
      <w:pPr>
        <w:pStyle w:val="Compact"/>
        <w:numPr>
          <w:ilvl w:val="0"/>
          <w:numId w:val="1144"/>
        </w:numPr>
      </w:pPr>
      <w:r>
        <w:t xml:space="preserve">Support RBAC from the first sprint.</w:t>
      </w:r>
    </w:p>
    <w:p>
      <w:pPr>
        <w:pStyle w:val="Compact"/>
        <w:numPr>
          <w:ilvl w:val="0"/>
          <w:numId w:val="1144"/>
        </w:numPr>
      </w:pPr>
      <w:r>
        <w:t xml:space="preserve">Add SCIM provisioning as an enterprise requirement.</w:t>
      </w:r>
    </w:p>
    <w:p>
      <w:pPr>
        <w:pStyle w:val="Compact"/>
        <w:numPr>
          <w:ilvl w:val="0"/>
          <w:numId w:val="1144"/>
        </w:numPr>
      </w:pPr>
      <w:r>
        <w:t xml:space="preserve">Enforce strict tenant isolation in application code, database, analytics, cache, storage, and AI retrieval.</w:t>
      </w:r>
    </w:p>
    <w:p>
      <w:pPr>
        <w:pStyle w:val="Compact"/>
        <w:numPr>
          <w:ilvl w:val="0"/>
          <w:numId w:val="1144"/>
        </w:numPr>
      </w:pPr>
      <w:r>
        <w:t xml:space="preserve">Include an automated tenant-isolation test harness as a non-negotiable CI gate.</w:t>
      </w:r>
    </w:p>
    <w:p>
      <w:pPr>
        <w:pStyle w:val="Compact"/>
        <w:numPr>
          <w:ilvl w:val="0"/>
          <w:numId w:val="1144"/>
        </w:numPr>
      </w:pPr>
      <w:r>
        <w:t xml:space="preserve">Include complete audit logging from the start.</w:t>
      </w:r>
    </w:p>
    <w:p>
      <w:pPr>
        <w:pStyle w:val="Compact"/>
        <w:numPr>
          <w:ilvl w:val="0"/>
          <w:numId w:val="1144"/>
        </w:numPr>
      </w:pPr>
      <w:r>
        <w:t xml:space="preserve">Include tenant/domain/app scoping so the runtime only executes where allowed.</w:t>
      </w:r>
    </w:p>
    <w:bookmarkEnd w:id="173"/>
    <w:bookmarkStart w:id="174" w:name="architecture"/>
    <w:p>
      <w:pPr>
        <w:pStyle w:val="Heading3"/>
      </w:pPr>
      <w:r>
        <w:t xml:space="preserve">2.3 Architecture</w:t>
      </w:r>
    </w:p>
    <w:p>
      <w:pPr>
        <w:pStyle w:val="Compact"/>
        <w:numPr>
          <w:ilvl w:val="0"/>
          <w:numId w:val="1145"/>
        </w:numPr>
      </w:pPr>
      <w:r>
        <w:t xml:space="preserve">Keep the four-plane architecture:</w:t>
      </w:r>
    </w:p>
    <w:p>
      <w:pPr>
        <w:pStyle w:val="Compact"/>
        <w:numPr>
          <w:ilvl w:val="1"/>
          <w:numId w:val="1146"/>
        </w:numPr>
      </w:pPr>
      <w:r>
        <w:t xml:space="preserve">Runtime/Edge plane;</w:t>
      </w:r>
    </w:p>
    <w:p>
      <w:pPr>
        <w:pStyle w:val="Compact"/>
        <w:numPr>
          <w:ilvl w:val="1"/>
          <w:numId w:val="1146"/>
        </w:numPr>
      </w:pPr>
      <w:r>
        <w:t xml:space="preserve">Experience/Admin plane;</w:t>
      </w:r>
    </w:p>
    <w:p>
      <w:pPr>
        <w:pStyle w:val="Compact"/>
        <w:numPr>
          <w:ilvl w:val="1"/>
          <w:numId w:val="1146"/>
        </w:numPr>
      </w:pPr>
      <w:r>
        <w:t xml:space="preserve">Control plane;</w:t>
      </w:r>
    </w:p>
    <w:p>
      <w:pPr>
        <w:pStyle w:val="Compact"/>
        <w:numPr>
          <w:ilvl w:val="1"/>
          <w:numId w:val="1146"/>
        </w:numPr>
      </w:pPr>
      <w:r>
        <w:t xml:space="preserve">Data plane.</w:t>
      </w:r>
    </w:p>
    <w:p>
      <w:pPr>
        <w:pStyle w:val="Compact"/>
        <w:numPr>
          <w:ilvl w:val="0"/>
          <w:numId w:val="1145"/>
        </w:numPr>
      </w:pPr>
      <w:r>
        <w:t xml:space="preserve">Keep Azure Front Door/WAF, API Management, Key Vault, App Configuration, Blob/CDN, Event Hubs, Azure AI Search, and OpenTelemetry.</w:t>
      </w:r>
    </w:p>
    <w:p>
      <w:pPr>
        <w:pStyle w:val="Compact"/>
        <w:numPr>
          <w:ilvl w:val="0"/>
          <w:numId w:val="1145"/>
        </w:numPr>
      </w:pPr>
      <w:r>
        <w:t xml:space="preserve">Keep Azure Container Apps or App Service as the primary deployment model, with an AKS seam later if needed.</w:t>
      </w:r>
    </w:p>
    <w:p>
      <w:pPr>
        <w:pStyle w:val="Compact"/>
        <w:numPr>
          <w:ilvl w:val="0"/>
          <w:numId w:val="1145"/>
        </w:numPr>
      </w:pPr>
      <w:r>
        <w:t xml:space="preserve">Keep Infrastructure as Code using Bicep unless Terraform is preferred for portability.</w:t>
      </w:r>
    </w:p>
    <w:p>
      <w:pPr>
        <w:pStyle w:val="Compact"/>
        <w:numPr>
          <w:ilvl w:val="0"/>
          <w:numId w:val="1145"/>
        </w:numPr>
      </w:pPr>
      <w:r>
        <w:t xml:space="preserve">Keep GitHub Actions with CodeQL, dependency scanning, secret scanning, tests, and deployment gates.</w:t>
      </w:r>
    </w:p>
    <w:p>
      <w:pPr>
        <w:pStyle w:val="Compact"/>
        <w:numPr>
          <w:ilvl w:val="0"/>
          <w:numId w:val="1145"/>
        </w:numPr>
      </w:pPr>
      <w:r>
        <w:t xml:space="preserve">Keep OpenTelemetry and tenant-aware observability.</w:t>
      </w:r>
    </w:p>
    <w:p>
      <w:pPr>
        <w:pStyle w:val="Compact"/>
        <w:numPr>
          <w:ilvl w:val="0"/>
          <w:numId w:val="1145"/>
        </w:numPr>
      </w:pPr>
      <w:r>
        <w:t xml:space="preserve">Keep the split between OLTP configuration/content storage and OLAP event analytics.</w:t>
      </w:r>
    </w:p>
    <w:p>
      <w:pPr>
        <w:pStyle w:val="Compact"/>
        <w:numPr>
          <w:ilvl w:val="0"/>
          <w:numId w:val="1145"/>
        </w:numPr>
      </w:pPr>
      <w:r>
        <w:t xml:space="preserve">Keep a silo seam for enterprise tenants that require dedicated infrastructure.</w:t>
      </w:r>
    </w:p>
    <w:bookmarkEnd w:id="174"/>
    <w:bookmarkStart w:id="175" w:name="runtime-sdk-and-delivery"/>
    <w:p>
      <w:pPr>
        <w:pStyle w:val="Heading3"/>
      </w:pPr>
      <w:r>
        <w:t xml:space="preserve">2.4 Runtime SDK and delivery</w:t>
      </w:r>
    </w:p>
    <w:p>
      <w:pPr>
        <w:pStyle w:val="Compact"/>
        <w:numPr>
          <w:ilvl w:val="0"/>
          <w:numId w:val="1147"/>
        </w:numPr>
      </w:pPr>
      <w:r>
        <w:t xml:space="preserve">Keep the JavaScript/TypeScript runtime SDK.</w:t>
      </w:r>
    </w:p>
    <w:p>
      <w:pPr>
        <w:pStyle w:val="Compact"/>
        <w:numPr>
          <w:ilvl w:val="0"/>
          <w:numId w:val="1147"/>
        </w:numPr>
      </w:pPr>
      <w:r>
        <w:t xml:space="preserve">Keep async, non-blocking CDN delivery.</w:t>
      </w:r>
    </w:p>
    <w:p>
      <w:pPr>
        <w:pStyle w:val="Compact"/>
        <w:numPr>
          <w:ilvl w:val="0"/>
          <w:numId w:val="1147"/>
        </w:numPr>
      </w:pPr>
      <w:r>
        <w:t xml:space="preserve">Keep versioned content bundles.</w:t>
      </w:r>
    </w:p>
    <w:p>
      <w:pPr>
        <w:pStyle w:val="Compact"/>
        <w:numPr>
          <w:ilvl w:val="0"/>
          <w:numId w:val="1147"/>
        </w:numPr>
      </w:pPr>
      <w:r>
        <w:t xml:space="preserve">Keep client-side targeting/rule evaluation for speed and resilience.</w:t>
      </w:r>
    </w:p>
    <w:p>
      <w:pPr>
        <w:pStyle w:val="Compact"/>
        <w:numPr>
          <w:ilvl w:val="0"/>
          <w:numId w:val="1147"/>
        </w:numPr>
      </w:pPr>
      <w:r>
        <w:t xml:space="preserve">Keep Shadow DOM or equivalent style isolation.</w:t>
      </w:r>
    </w:p>
    <w:p>
      <w:pPr>
        <w:pStyle w:val="Compact"/>
        <w:numPr>
          <w:ilvl w:val="0"/>
          <w:numId w:val="1147"/>
        </w:numPr>
      </w:pPr>
      <w:r>
        <w:t xml:space="preserve">Keep safe failure: the adoption runtime must never break Property MTD or a host application.</w:t>
      </w:r>
    </w:p>
    <w:p>
      <w:pPr>
        <w:pStyle w:val="Compact"/>
        <w:numPr>
          <w:ilvl w:val="0"/>
          <w:numId w:val="1147"/>
        </w:numPr>
      </w:pPr>
      <w:r>
        <w:t xml:space="preserve">Keep preview/QA channels separate from production content.</w:t>
      </w:r>
    </w:p>
    <w:p>
      <w:pPr>
        <w:pStyle w:val="Compact"/>
        <w:numPr>
          <w:ilvl w:val="0"/>
          <w:numId w:val="1147"/>
        </w:numPr>
      </w:pPr>
      <w:r>
        <w:t xml:space="preserve">Keep browser extension support as the zero-code route for third-party apps, but not as the primary route for Property MTD.</w:t>
      </w:r>
    </w:p>
    <w:bookmarkEnd w:id="175"/>
    <w:bookmarkStart w:id="176" w:name="element-engine"/>
    <w:p>
      <w:pPr>
        <w:pStyle w:val="Heading3"/>
      </w:pPr>
      <w:r>
        <w:t xml:space="preserve">2.5 Element engine</w:t>
      </w:r>
    </w:p>
    <w:p>
      <w:pPr>
        <w:pStyle w:val="Compact"/>
        <w:numPr>
          <w:ilvl w:val="0"/>
          <w:numId w:val="1148"/>
        </w:numPr>
      </w:pPr>
      <w:r>
        <w:t xml:space="preserve">Adopt the multi-signal element descriptor:</w:t>
      </w:r>
    </w:p>
    <w:p>
      <w:pPr>
        <w:pStyle w:val="Compact"/>
        <w:numPr>
          <w:ilvl w:val="1"/>
          <w:numId w:val="1149"/>
        </w:numPr>
      </w:pPr>
      <w:r>
        <w:t xml:space="preserve">stable attributes;</w:t>
      </w:r>
    </w:p>
    <w:p>
      <w:pPr>
        <w:pStyle w:val="Compact"/>
        <w:numPr>
          <w:ilvl w:val="1"/>
          <w:numId w:val="1149"/>
        </w:numPr>
      </w:pPr>
      <w:r>
        <w:rPr>
          <w:rStyle w:val="VerbatimChar"/>
        </w:rPr>
        <w:t xml:space="preserve">data-*</w:t>
      </w:r>
      <w:r>
        <w:t xml:space="preserve"> </w:t>
      </w:r>
      <w:r>
        <w:t xml:space="preserve">identifiers;</w:t>
      </w:r>
    </w:p>
    <w:p>
      <w:pPr>
        <w:pStyle w:val="Compact"/>
        <w:numPr>
          <w:ilvl w:val="1"/>
          <w:numId w:val="1149"/>
        </w:numPr>
      </w:pPr>
      <w:r>
        <w:t xml:space="preserve">ARIA and accessible names;</w:t>
      </w:r>
    </w:p>
    <w:p>
      <w:pPr>
        <w:pStyle w:val="Compact"/>
        <w:numPr>
          <w:ilvl w:val="1"/>
          <w:numId w:val="1149"/>
        </w:numPr>
      </w:pPr>
      <w:r>
        <w:t xml:space="preserve">role;</w:t>
      </w:r>
    </w:p>
    <w:p>
      <w:pPr>
        <w:pStyle w:val="Compact"/>
        <w:numPr>
          <w:ilvl w:val="1"/>
          <w:numId w:val="1149"/>
        </w:numPr>
      </w:pPr>
      <w:r>
        <w:t xml:space="preserve">text fingerprint;</w:t>
      </w:r>
    </w:p>
    <w:p>
      <w:pPr>
        <w:pStyle w:val="Compact"/>
        <w:numPr>
          <w:ilvl w:val="1"/>
          <w:numId w:val="1149"/>
        </w:numPr>
      </w:pPr>
      <w:r>
        <w:t xml:space="preserve">class tokens;</w:t>
      </w:r>
    </w:p>
    <w:p>
      <w:pPr>
        <w:pStyle w:val="Compact"/>
        <w:numPr>
          <w:ilvl w:val="1"/>
          <w:numId w:val="1149"/>
        </w:numPr>
      </w:pPr>
      <w:r>
        <w:t xml:space="preserve">parent/sibling structure;</w:t>
      </w:r>
    </w:p>
    <w:p>
      <w:pPr>
        <w:pStyle w:val="Compact"/>
        <w:numPr>
          <w:ilvl w:val="1"/>
          <w:numId w:val="1149"/>
        </w:numPr>
      </w:pPr>
      <w:r>
        <w:t xml:space="preserve">geometry;</w:t>
      </w:r>
    </w:p>
    <w:p>
      <w:pPr>
        <w:pStyle w:val="Compact"/>
        <w:numPr>
          <w:ilvl w:val="1"/>
          <w:numId w:val="1149"/>
        </w:numPr>
      </w:pPr>
      <w:r>
        <w:t xml:space="preserve">nearby labels.</w:t>
      </w:r>
    </w:p>
    <w:p>
      <w:pPr>
        <w:pStyle w:val="Compact"/>
        <w:numPr>
          <w:ilvl w:val="0"/>
          <w:numId w:val="1148"/>
        </w:numPr>
      </w:pPr>
      <w:r>
        <w:t xml:space="preserve">Adopt confidence-scored runtime resolution rather than single CSS selectors.</w:t>
      </w:r>
    </w:p>
    <w:p>
      <w:pPr>
        <w:pStyle w:val="Compact"/>
        <w:numPr>
          <w:ilvl w:val="0"/>
          <w:numId w:val="1148"/>
        </w:numPr>
      </w:pPr>
      <w:r>
        <w:t xml:space="preserve">Add graceful suppression when anchor confidence is too low.</w:t>
      </w:r>
    </w:p>
    <w:p>
      <w:pPr>
        <w:pStyle w:val="Compact"/>
        <w:numPr>
          <w:ilvl w:val="0"/>
          <w:numId w:val="1148"/>
        </w:numPr>
      </w:pPr>
      <w:r>
        <w:t xml:space="preserve">Add MutationObserver and SPA route-change support.</w:t>
      </w:r>
    </w:p>
    <w:p>
      <w:pPr>
        <w:pStyle w:val="Compact"/>
        <w:numPr>
          <w:ilvl w:val="0"/>
          <w:numId w:val="1148"/>
        </w:numPr>
      </w:pPr>
      <w:r>
        <w:t xml:space="preserve">Add same-origin iframe and Shadow DOM support where technically feasible.</w:t>
      </w:r>
    </w:p>
    <w:p>
      <w:pPr>
        <w:pStyle w:val="Compact"/>
        <w:numPr>
          <w:ilvl w:val="0"/>
          <w:numId w:val="1148"/>
        </w:numPr>
      </w:pPr>
      <w:r>
        <w:t xml:space="preserve">Add anchor-health telemetry.</w:t>
      </w:r>
    </w:p>
    <w:p>
      <w:pPr>
        <w:pStyle w:val="Compact"/>
        <w:numPr>
          <w:ilvl w:val="0"/>
          <w:numId w:val="1148"/>
        </w:numPr>
      </w:pPr>
      <w:r>
        <w:t xml:space="preserve">Add one-action re-capture and bulk find/replace.</w:t>
      </w:r>
    </w:p>
    <w:p>
      <w:pPr>
        <w:pStyle w:val="Compact"/>
        <w:numPr>
          <w:ilvl w:val="0"/>
          <w:numId w:val="1148"/>
        </w:numPr>
      </w:pPr>
      <w:r>
        <w:t xml:space="preserve">Add a maintained Element Library as a strategic differentiator, starting with Property MTD first and Microsoft/Dynamics later.</w:t>
      </w:r>
    </w:p>
    <w:p>
      <w:pPr>
        <w:pStyle w:val="Compact"/>
        <w:numPr>
          <w:ilvl w:val="0"/>
          <w:numId w:val="1148"/>
        </w:numPr>
      </w:pPr>
      <w:r>
        <w:t xml:space="preserve">Keep vision/computer-use fallback as a privacy-gated, last-resort recovery mechanism.</w:t>
      </w:r>
    </w:p>
    <w:bookmarkEnd w:id="176"/>
    <w:bookmarkStart w:id="177" w:name="authoring-studio"/>
    <w:p>
      <w:pPr>
        <w:pStyle w:val="Heading3"/>
      </w:pPr>
      <w:r>
        <w:t xml:space="preserve">2.6 Authoring Studio</w:t>
      </w:r>
    </w:p>
    <w:p>
      <w:pPr>
        <w:pStyle w:val="Compact"/>
        <w:numPr>
          <w:ilvl w:val="0"/>
          <w:numId w:val="1150"/>
        </w:numPr>
      </w:pPr>
      <w:r>
        <w:t xml:space="preserve">Keep the no-code in-app editor.</w:t>
      </w:r>
    </w:p>
    <w:p>
      <w:pPr>
        <w:pStyle w:val="Compact"/>
        <w:numPr>
          <w:ilvl w:val="0"/>
          <w:numId w:val="1150"/>
        </w:numPr>
      </w:pPr>
      <w:r>
        <w:t xml:space="preserve">Keep live target-app capture and true-to-runtime preview.</w:t>
      </w:r>
    </w:p>
    <w:p>
      <w:pPr>
        <w:pStyle w:val="Compact"/>
        <w:numPr>
          <w:ilvl w:val="0"/>
          <w:numId w:val="1150"/>
        </w:numPr>
      </w:pPr>
      <w:r>
        <w:t xml:space="preserve">Keep walkthroughs, tooltips, smart tips, launchers, checklists, banners, modals, surveys, and resource centre.</w:t>
      </w:r>
    </w:p>
    <w:p>
      <w:pPr>
        <w:pStyle w:val="Compact"/>
        <w:numPr>
          <w:ilvl w:val="0"/>
          <w:numId w:val="1150"/>
        </w:numPr>
      </w:pPr>
      <w:r>
        <w:t xml:space="preserve">Keep AI-assisted authoring, but require human review and approval before publication.</w:t>
      </w:r>
    </w:p>
    <w:p>
      <w:pPr>
        <w:pStyle w:val="Compact"/>
        <w:numPr>
          <w:ilvl w:val="0"/>
          <w:numId w:val="1150"/>
        </w:numPr>
      </w:pPr>
      <w:r>
        <w:t xml:space="preserve">Keep localisation and theming.</w:t>
      </w:r>
    </w:p>
    <w:p>
      <w:pPr>
        <w:pStyle w:val="Compact"/>
        <w:numPr>
          <w:ilvl w:val="0"/>
          <w:numId w:val="1150"/>
        </w:numPr>
      </w:pPr>
      <w:r>
        <w:t xml:space="preserve">Keep content templates, folders, tags, and search.</w:t>
      </w:r>
    </w:p>
    <w:p>
      <w:pPr>
        <w:pStyle w:val="Compact"/>
        <w:numPr>
          <w:ilvl w:val="0"/>
          <w:numId w:val="1150"/>
        </w:numPr>
      </w:pPr>
      <w:r>
        <w:t xml:space="preserve">Keep governance states: draft, review, approved, published, archived.</w:t>
      </w:r>
    </w:p>
    <w:p>
      <w:pPr>
        <w:pStyle w:val="Compact"/>
        <w:numPr>
          <w:ilvl w:val="0"/>
          <w:numId w:val="1150"/>
        </w:numPr>
      </w:pPr>
      <w:r>
        <w:t xml:space="preserve">Keep versioning and rollback.</w:t>
      </w:r>
    </w:p>
    <w:bookmarkEnd w:id="177"/>
    <w:bookmarkStart w:id="178" w:name="analytics-and-closed-loop"/>
    <w:p>
      <w:pPr>
        <w:pStyle w:val="Heading3"/>
      </w:pPr>
      <w:r>
        <w:t xml:space="preserve">2.7 Analytics and closed loop</w:t>
      </w:r>
    </w:p>
    <w:p>
      <w:pPr>
        <w:pStyle w:val="Compact"/>
        <w:numPr>
          <w:ilvl w:val="0"/>
          <w:numId w:val="1151"/>
        </w:numPr>
      </w:pPr>
      <w:r>
        <w:t xml:space="preserve">Adopt autocapture, but structure-only by default.</w:t>
      </w:r>
    </w:p>
    <w:p>
      <w:pPr>
        <w:pStyle w:val="Compact"/>
        <w:numPr>
          <w:ilvl w:val="0"/>
          <w:numId w:val="1151"/>
        </w:numPr>
      </w:pPr>
      <w:r>
        <w:t xml:space="preserve">Adopt retroactive tagging where possible.</w:t>
      </w:r>
    </w:p>
    <w:p>
      <w:pPr>
        <w:pStyle w:val="Compact"/>
        <w:numPr>
          <w:ilvl w:val="0"/>
          <w:numId w:val="1151"/>
        </w:numPr>
      </w:pPr>
      <w:r>
        <w:t xml:space="preserve">Adopt funnels, paths, retention, cohorts, and guide-performance analytics.</w:t>
      </w:r>
    </w:p>
    <w:p>
      <w:pPr>
        <w:pStyle w:val="Compact"/>
        <w:numPr>
          <w:ilvl w:val="0"/>
          <w:numId w:val="1151"/>
        </w:numPr>
      </w:pPr>
      <w:r>
        <w:t xml:space="preserve">Adopt cohort-to-segment workflow.</w:t>
      </w:r>
    </w:p>
    <w:p>
      <w:pPr>
        <w:pStyle w:val="Compact"/>
        <w:numPr>
          <w:ilvl w:val="0"/>
          <w:numId w:val="1151"/>
        </w:numPr>
      </w:pPr>
      <w:r>
        <w:t xml:space="preserve">Adopt friction detection: rage clicks, repeated validation errors, dead ends, high drop-off, and repeated backtracking.</w:t>
      </w:r>
    </w:p>
    <w:p>
      <w:pPr>
        <w:pStyle w:val="Compact"/>
        <w:numPr>
          <w:ilvl w:val="0"/>
          <w:numId w:val="1151"/>
        </w:numPr>
      </w:pPr>
      <w:r>
        <w:t xml:space="preserve">Adopt guide-to-outcome conversion metrics.</w:t>
      </w:r>
    </w:p>
    <w:p>
      <w:pPr>
        <w:pStyle w:val="Compact"/>
        <w:numPr>
          <w:ilvl w:val="0"/>
          <w:numId w:val="1151"/>
        </w:numPr>
      </w:pPr>
      <w:r>
        <w:t xml:space="preserve">Adopt data export to warehouse/object storage.</w:t>
      </w:r>
    </w:p>
    <w:p>
      <w:pPr>
        <w:pStyle w:val="Compact"/>
        <w:numPr>
          <w:ilvl w:val="0"/>
          <w:numId w:val="1151"/>
        </w:numPr>
      </w:pPr>
      <w:r>
        <w:t xml:space="preserve">Adopt an insights agent for natural-language analytics, with transparent generated queries.</w:t>
      </w:r>
    </w:p>
    <w:bookmarkEnd w:id="178"/>
    <w:bookmarkStart w:id="179" w:name="ai-and-rag"/>
    <w:p>
      <w:pPr>
        <w:pStyle w:val="Heading3"/>
      </w:pPr>
      <w:r>
        <w:t xml:space="preserve">2.8 AI and RAG</w:t>
      </w:r>
    </w:p>
    <w:p>
      <w:pPr>
        <w:pStyle w:val="Compact"/>
        <w:numPr>
          <w:ilvl w:val="0"/>
          <w:numId w:val="1152"/>
        </w:numPr>
      </w:pPr>
      <w:r>
        <w:t xml:space="preserve">Adopt RAG-grounded answer agent with citations.</w:t>
      </w:r>
    </w:p>
    <w:p>
      <w:pPr>
        <w:pStyle w:val="Compact"/>
        <w:numPr>
          <w:ilvl w:val="0"/>
          <w:numId w:val="1152"/>
        </w:numPr>
      </w:pPr>
      <w:r>
        <w:t xml:space="preserve">Adopt AI co-author for draft guidance.</w:t>
      </w:r>
    </w:p>
    <w:p>
      <w:pPr>
        <w:pStyle w:val="Compact"/>
        <w:numPr>
          <w:ilvl w:val="0"/>
          <w:numId w:val="1152"/>
        </w:numPr>
      </w:pPr>
      <w:r>
        <w:t xml:space="preserve">Adopt AI insights agent.</w:t>
      </w:r>
    </w:p>
    <w:p>
      <w:pPr>
        <w:pStyle w:val="Compact"/>
        <w:numPr>
          <w:ilvl w:val="0"/>
          <w:numId w:val="1152"/>
        </w:numPr>
      </w:pPr>
      <w:r>
        <w:t xml:space="preserve">Adopt strict AI guardrails:</w:t>
      </w:r>
    </w:p>
    <w:p>
      <w:pPr>
        <w:pStyle w:val="Compact"/>
        <w:numPr>
          <w:ilvl w:val="1"/>
          <w:numId w:val="1153"/>
        </w:numPr>
      </w:pPr>
      <w:r>
        <w:t xml:space="preserve">no unsupported tax advice;</w:t>
      </w:r>
    </w:p>
    <w:p>
      <w:pPr>
        <w:pStyle w:val="Compact"/>
        <w:numPr>
          <w:ilvl w:val="1"/>
          <w:numId w:val="1153"/>
        </w:numPr>
      </w:pPr>
      <w:r>
        <w:t xml:space="preserve">no hallucinated answers;</w:t>
      </w:r>
    </w:p>
    <w:p>
      <w:pPr>
        <w:pStyle w:val="Compact"/>
        <w:numPr>
          <w:ilvl w:val="1"/>
          <w:numId w:val="1153"/>
        </w:numPr>
      </w:pPr>
      <w:r>
        <w:t xml:space="preserve">no cross-tenant retrieval;</w:t>
      </w:r>
    </w:p>
    <w:p>
      <w:pPr>
        <w:pStyle w:val="Compact"/>
        <w:numPr>
          <w:ilvl w:val="1"/>
          <w:numId w:val="1153"/>
        </w:numPr>
      </w:pPr>
      <w:r>
        <w:t xml:space="preserve">no sensitive screen values by default;</w:t>
      </w:r>
    </w:p>
    <w:p>
      <w:pPr>
        <w:pStyle w:val="Compact"/>
        <w:numPr>
          <w:ilvl w:val="1"/>
          <w:numId w:val="1153"/>
        </w:numPr>
      </w:pPr>
      <w:r>
        <w:t xml:space="preserve">prompt-injection defences;</w:t>
      </w:r>
    </w:p>
    <w:p>
      <w:pPr>
        <w:pStyle w:val="Compact"/>
        <w:numPr>
          <w:ilvl w:val="1"/>
          <w:numId w:val="1153"/>
        </w:numPr>
      </w:pPr>
      <w:r>
        <w:t xml:space="preserve">source citations;</w:t>
      </w:r>
    </w:p>
    <w:p>
      <w:pPr>
        <w:pStyle w:val="Compact"/>
        <w:numPr>
          <w:ilvl w:val="1"/>
          <w:numId w:val="1153"/>
        </w:numPr>
      </w:pPr>
      <w:r>
        <w:t xml:space="preserve">human escalation.</w:t>
      </w:r>
    </w:p>
    <w:p>
      <w:pPr>
        <w:pStyle w:val="Compact"/>
        <w:numPr>
          <w:ilvl w:val="0"/>
          <w:numId w:val="1152"/>
        </w:numPr>
      </w:pPr>
      <w:r>
        <w:t xml:space="preserve">Add model-provider abstraction so the platform can use Azure OpenAI/OpenAI first while allowing other models later.</w:t>
      </w:r>
    </w:p>
    <w:p>
      <w:pPr>
        <w:pStyle w:val="Compact"/>
        <w:numPr>
          <w:ilvl w:val="0"/>
          <w:numId w:val="1152"/>
        </w:numPr>
      </w:pPr>
      <w:r>
        <w:t xml:space="preserve">Keep MCP-style interface as a future integration pattern, but initially position it as a secure internal/Codex automation interface.</w:t>
      </w:r>
    </w:p>
    <w:bookmarkEnd w:id="179"/>
    <w:bookmarkStart w:id="180" w:name="wireframes-and-ux"/>
    <w:p>
      <w:pPr>
        <w:pStyle w:val="Heading3"/>
      </w:pPr>
      <w:r>
        <w:t xml:space="preserve">2.9 Wireframes and UX</w:t>
      </w:r>
    </w:p>
    <w:p>
      <w:pPr>
        <w:pStyle w:val="Compact"/>
        <w:numPr>
          <w:ilvl w:val="0"/>
          <w:numId w:val="1154"/>
        </w:numPr>
      </w:pPr>
      <w:r>
        <w:t xml:space="preserve">Keep the Admin Studio global shell.</w:t>
      </w:r>
    </w:p>
    <w:p>
      <w:pPr>
        <w:pStyle w:val="Compact"/>
        <w:numPr>
          <w:ilvl w:val="0"/>
          <w:numId w:val="1154"/>
        </w:numPr>
      </w:pPr>
      <w:r>
        <w:t xml:space="preserve">Keep tenant onboarding and identity setup wireframes.</w:t>
      </w:r>
    </w:p>
    <w:p>
      <w:pPr>
        <w:pStyle w:val="Compact"/>
        <w:numPr>
          <w:ilvl w:val="0"/>
          <w:numId w:val="1154"/>
        </w:numPr>
      </w:pPr>
      <w:r>
        <w:t xml:space="preserve">Keep content library wireframe.</w:t>
      </w:r>
    </w:p>
    <w:p>
      <w:pPr>
        <w:pStyle w:val="Compact"/>
        <w:numPr>
          <w:ilvl w:val="0"/>
          <w:numId w:val="1154"/>
        </w:numPr>
      </w:pPr>
      <w:r>
        <w:t xml:space="preserve">Keep in-app editor wireframe; this is one of the signature product experiences.</w:t>
      </w:r>
    </w:p>
    <w:p>
      <w:pPr>
        <w:pStyle w:val="Compact"/>
        <w:numPr>
          <w:ilvl w:val="0"/>
          <w:numId w:val="1154"/>
        </w:numPr>
      </w:pPr>
      <w:r>
        <w:t xml:space="preserve">Keep segment builder wireframe.</w:t>
      </w:r>
    </w:p>
    <w:p>
      <w:pPr>
        <w:pStyle w:val="Compact"/>
        <w:numPr>
          <w:ilvl w:val="0"/>
          <w:numId w:val="1154"/>
        </w:numPr>
      </w:pPr>
      <w:r>
        <w:t xml:space="preserve">Keep analytics funnel and insights-agent wireframes.</w:t>
      </w:r>
    </w:p>
    <w:p>
      <w:pPr>
        <w:pStyle w:val="Compact"/>
        <w:numPr>
          <w:ilvl w:val="0"/>
          <w:numId w:val="1154"/>
        </w:numPr>
      </w:pPr>
      <w:r>
        <w:t xml:space="preserve">Keep governance review wireframe.</w:t>
      </w:r>
    </w:p>
    <w:p>
      <w:pPr>
        <w:pStyle w:val="Compact"/>
        <w:numPr>
          <w:ilvl w:val="0"/>
          <w:numId w:val="1154"/>
        </w:numPr>
      </w:pPr>
      <w:r>
        <w:t xml:space="preserve">Keep runtime self-help widget, answer agent, walkthrough step, checklist, and survey wireframes.</w:t>
      </w:r>
    </w:p>
    <w:p>
      <w:pPr>
        <w:pStyle w:val="Compact"/>
        <w:numPr>
          <w:ilvl w:val="0"/>
          <w:numId w:val="1154"/>
        </w:numPr>
      </w:pPr>
      <w:r>
        <w:t xml:space="preserve">Add dedicated Property MTD runtime examples:</w:t>
      </w:r>
    </w:p>
    <w:p>
      <w:pPr>
        <w:pStyle w:val="Compact"/>
        <w:numPr>
          <w:ilvl w:val="1"/>
          <w:numId w:val="1155"/>
        </w:numPr>
      </w:pPr>
      <w:r>
        <w:t xml:space="preserve">HMRC authorisation guidance;</w:t>
      </w:r>
    </w:p>
    <w:p>
      <w:pPr>
        <w:pStyle w:val="Compact"/>
        <w:numPr>
          <w:ilvl w:val="1"/>
          <w:numId w:val="1155"/>
        </w:numPr>
      </w:pPr>
      <w:r>
        <w:t xml:space="preserve">property setup checklist;</w:t>
      </w:r>
    </w:p>
    <w:p>
      <w:pPr>
        <w:pStyle w:val="Compact"/>
        <w:numPr>
          <w:ilvl w:val="1"/>
          <w:numId w:val="1155"/>
        </w:numPr>
      </w:pPr>
      <w:r>
        <w:t xml:space="preserve">income/expense categorisation tips;</w:t>
      </w:r>
    </w:p>
    <w:p>
      <w:pPr>
        <w:pStyle w:val="Compact"/>
        <w:numPr>
          <w:ilvl w:val="1"/>
          <w:numId w:val="1155"/>
        </w:numPr>
      </w:pPr>
      <w:r>
        <w:t xml:space="preserve">quarterly update walkthrough;</w:t>
      </w:r>
    </w:p>
    <w:p>
      <w:pPr>
        <w:pStyle w:val="Compact"/>
        <w:numPr>
          <w:ilvl w:val="1"/>
          <w:numId w:val="1155"/>
        </w:numPr>
      </w:pPr>
      <w:r>
        <w:t xml:space="preserve">agent/client readiness dashboard guidance.</w:t>
      </w:r>
    </w:p>
    <w:bookmarkEnd w:id="180"/>
    <w:bookmarkStart w:id="181" w:name="build-process"/>
    <w:p>
      <w:pPr>
        <w:pStyle w:val="Heading3"/>
      </w:pPr>
      <w:r>
        <w:t xml:space="preserve">2.10 Build process</w:t>
      </w:r>
    </w:p>
    <w:p>
      <w:pPr>
        <w:pStyle w:val="Compact"/>
        <w:numPr>
          <w:ilvl w:val="0"/>
          <w:numId w:val="1156"/>
        </w:numPr>
      </w:pPr>
      <w:r>
        <w:t xml:space="preserve">Keep traceability from user stories to functional requirements to tests.</w:t>
      </w:r>
    </w:p>
    <w:p>
      <w:pPr>
        <w:pStyle w:val="Compact"/>
        <w:numPr>
          <w:ilvl w:val="0"/>
          <w:numId w:val="1156"/>
        </w:numPr>
      </w:pPr>
      <w:r>
        <w:t xml:space="preserve">Keep production definition of done.</w:t>
      </w:r>
    </w:p>
    <w:p>
      <w:pPr>
        <w:pStyle w:val="Compact"/>
        <w:numPr>
          <w:ilvl w:val="0"/>
          <w:numId w:val="1156"/>
        </w:numPr>
      </w:pPr>
      <w:r>
        <w:t xml:space="preserve">Keep small PRs with GitHub CI gates.</w:t>
      </w:r>
    </w:p>
    <w:p>
      <w:pPr>
        <w:pStyle w:val="Compact"/>
        <w:numPr>
          <w:ilvl w:val="0"/>
          <w:numId w:val="1156"/>
        </w:numPr>
      </w:pPr>
      <w:r>
        <w:t xml:space="preserve">Keep code/spec lockstep.</w:t>
      </w:r>
    </w:p>
    <w:p>
      <w:pPr>
        <w:pStyle w:val="Compact"/>
        <w:numPr>
          <w:ilvl w:val="0"/>
          <w:numId w:val="1156"/>
        </w:numPr>
      </w:pPr>
      <w:r>
        <w:t xml:space="preserve">Keep explicit acceptance criteria for every sprint.</w:t>
      </w:r>
    </w:p>
    <w:p>
      <w:pPr>
        <w:pStyle w:val="Compact"/>
        <w:numPr>
          <w:ilvl w:val="0"/>
          <w:numId w:val="1156"/>
        </w:numPr>
      </w:pPr>
      <w:r>
        <w:t xml:space="preserve">Convert the build prompt from Claude Code to Codex + Visual Studio.</w:t>
      </w:r>
    </w:p>
    <w:p>
      <w:r>
        <w:pict>
          <v:rect style="width:0;height:1.5pt" o:hralign="center" o:hrstd="t" o:hr="t"/>
        </w:pict>
      </w:r>
    </w:p>
    <w:bookmarkEnd w:id="181"/>
    <w:bookmarkEnd w:id="182"/>
    <w:bookmarkStart w:id="185" w:name="items-i-would-reject-amend-or-defer"/>
    <w:p>
      <w:pPr>
        <w:pStyle w:val="Heading2"/>
      </w:pPr>
      <w:r>
        <w:t xml:space="preserve">3. Items I would reject, amend, or defer</w:t>
      </w:r>
    </w:p>
    <w:bookmarkStart w:id="183" w:name="reject-or-amend"/>
    <w:p>
      <w:pPr>
        <w:pStyle w:val="Heading3"/>
      </w:pPr>
      <w:r>
        <w:t xml:space="preserve">3.1 Reject or amend</w:t>
      </w:r>
    </w:p>
    <w:p>
      <w:pPr>
        <w:pStyle w:val="Compact"/>
        <w:numPr>
          <w:ilvl w:val="0"/>
          <w:numId w:val="1157"/>
        </w:numPr>
      </w:pPr>
      <w:r>
        <w:rPr>
          <w:b/>
          <w:bCs/>
        </w:rPr>
        <w:t xml:space="preserve">Absolute</w:t>
      </w:r>
      <w:r>
        <w:rPr>
          <w:b/>
          <w:bCs/>
        </w:rPr>
        <w:t xml:space="preserve"> </w:t>
      </w:r>
      <w:r>
        <w:rPr>
          <w:b/>
          <w:bCs/>
        </w:rPr>
        <w:t xml:space="preserve">“</w:t>
      </w:r>
      <w:r>
        <w:rPr>
          <w:b/>
          <w:bCs/>
        </w:rPr>
        <w:t xml:space="preserve">zero-code on target app</w:t>
      </w:r>
      <w:r>
        <w:rPr>
          <w:b/>
          <w:bCs/>
        </w:rPr>
        <w:t xml:space="preserve">”</w:t>
      </w:r>
      <w:r>
        <w:t xml:space="preserve"> </w:t>
      </w:r>
      <w:r>
        <w:t xml:space="preserve">should be amended. For Property MTD and our own future apps, use a first-party SDK and stable</w:t>
      </w:r>
      <w:r>
        <w:t xml:space="preserve"> </w:t>
      </w:r>
      <w:r>
        <w:rPr>
          <w:rStyle w:val="VerbatimChar"/>
        </w:rPr>
        <w:t xml:space="preserve">data-adopt-id</w:t>
      </w:r>
      <w:r>
        <w:t xml:space="preserve"> </w:t>
      </w:r>
      <w:r>
        <w:t xml:space="preserve">anchors. Zero-code/browser-extension mode should be for third-party apps where we cannot change source.</w:t>
      </w:r>
    </w:p>
    <w:p>
      <w:pPr>
        <w:pStyle w:val="Compact"/>
        <w:numPr>
          <w:ilvl w:val="0"/>
          <w:numId w:val="1157"/>
        </w:numPr>
      </w:pPr>
      <w:r>
        <w:rPr>
          <w:b/>
          <w:bCs/>
        </w:rPr>
        <w:t xml:space="preserve">Claude Code as the delivery tool</w:t>
      </w:r>
      <w:r>
        <w:t xml:space="preserve"> </w:t>
      </w:r>
      <w:r>
        <w:t xml:space="preserve">should be replaced by Codex + Visual Studio + GitHub.</w:t>
      </w:r>
    </w:p>
    <w:p>
      <w:pPr>
        <w:pStyle w:val="Compact"/>
        <w:numPr>
          <w:ilvl w:val="0"/>
          <w:numId w:val="1157"/>
        </w:numPr>
      </w:pPr>
      <w:r>
        <w:rPr>
          <w:b/>
          <w:bCs/>
        </w:rPr>
        <w:t xml:space="preserve">TypeScript-first/NestJS-first as the default backend</w:t>
      </w:r>
      <w:r>
        <w:t xml:space="preserve"> </w:t>
      </w:r>
      <w:r>
        <w:t xml:space="preserve">should be amended. For this project, make the SaaS control plane .NET-first because Property MTD is already .NET/Blazor/EF-oriented and you want Visual Studio delivery. Keep TypeScript where it is clearly the right tool: runtime SDK, browser extension, and possibly small front-end packages.</w:t>
      </w:r>
    </w:p>
    <w:p>
      <w:pPr>
        <w:pStyle w:val="Compact"/>
        <w:numPr>
          <w:ilvl w:val="0"/>
          <w:numId w:val="1157"/>
        </w:numPr>
      </w:pPr>
      <w:r>
        <w:rPr>
          <w:b/>
          <w:bCs/>
        </w:rPr>
        <w:t xml:space="preserve">Six phases / Phase 0–5 plan</w:t>
      </w:r>
      <w:r>
        <w:t xml:space="preserve"> </w:t>
      </w:r>
      <w:r>
        <w:t xml:space="preserve">should be collapsed into five production sprints to match the stated maximum.</w:t>
      </w:r>
    </w:p>
    <w:p>
      <w:pPr>
        <w:pStyle w:val="Compact"/>
        <w:numPr>
          <w:ilvl w:val="0"/>
          <w:numId w:val="1157"/>
        </w:numPr>
      </w:pPr>
      <w:r>
        <w:rPr>
          <w:b/>
          <w:bCs/>
        </w:rPr>
        <w:t xml:space="preserve">AI provider hardcoding</w:t>
      </w:r>
      <w:r>
        <w:t xml:space="preserve"> </w:t>
      </w:r>
      <w:r>
        <w:t xml:space="preserve">should be amended. Do not hardwire Claude as primary. Use a model-provider abstraction, with Azure OpenAI/OpenAI as the default path for Codex/OpenAI alignment and Azure governance.</w:t>
      </w:r>
    </w:p>
    <w:p>
      <w:pPr>
        <w:pStyle w:val="Compact"/>
        <w:numPr>
          <w:ilvl w:val="0"/>
          <w:numId w:val="1157"/>
        </w:numPr>
      </w:pPr>
      <w:r>
        <w:rPr>
          <w:b/>
          <w:bCs/>
        </w:rPr>
        <w:t xml:space="preserve">Market-size figures sourced via vendor reporting</w:t>
      </w:r>
      <w:r>
        <w:t xml:space="preserve"> </w:t>
      </w:r>
      <w:r>
        <w:t xml:space="preserve">should remain internal/directional unless independently verified before external sales or investor material.</w:t>
      </w:r>
    </w:p>
    <w:p>
      <w:pPr>
        <w:pStyle w:val="Compact"/>
        <w:numPr>
          <w:ilvl w:val="0"/>
          <w:numId w:val="1157"/>
        </w:numPr>
      </w:pPr>
      <w:r>
        <w:rPr>
          <w:b/>
          <w:bCs/>
        </w:rPr>
        <w:t xml:space="preserve">Full form interaction autocapture</w:t>
      </w:r>
      <w:r>
        <w:t xml:space="preserve"> </w:t>
      </w:r>
      <w:r>
        <w:t xml:space="preserve">should be heavily constrained. For Property MTD, capture structural behaviour only by default; do not collect tax values, addresses, bank values, UTRs, NI numbers, HMRC tokens, or client identifiers.</w:t>
      </w:r>
    </w:p>
    <w:p>
      <w:pPr>
        <w:pStyle w:val="Compact"/>
        <w:numPr>
          <w:ilvl w:val="0"/>
          <w:numId w:val="1157"/>
        </w:numPr>
      </w:pPr>
      <w:r>
        <w:rPr>
          <w:b/>
          <w:bCs/>
        </w:rPr>
        <w:t xml:space="preserve">MCP as a public customer feature from day one</w:t>
      </w:r>
      <w:r>
        <w:t xml:space="preserve"> </w:t>
      </w:r>
      <w:r>
        <w:t xml:space="preserve">should be amended. Build the seam, then expose it only after RBAC, audit, rate limits, and tenant boundaries are mature.</w:t>
      </w:r>
    </w:p>
    <w:bookmarkEnd w:id="183"/>
    <w:bookmarkStart w:id="184" w:name="Xa4ee96e99d69c0d26af03d756c01f869afdc4df"/>
    <w:p>
      <w:pPr>
        <w:pStyle w:val="Heading3"/>
      </w:pPr>
      <w:r>
        <w:t xml:space="preserve">3.2 Defer to later roadmap unless explicitly required</w:t>
      </w:r>
    </w:p>
    <w:p>
      <w:pPr>
        <w:pStyle w:val="Compact"/>
        <w:numPr>
          <w:ilvl w:val="0"/>
          <w:numId w:val="1158"/>
        </w:numPr>
      </w:pPr>
      <w:r>
        <w:t xml:space="preserve">Native mobile SDK.</w:t>
      </w:r>
    </w:p>
    <w:p>
      <w:pPr>
        <w:pStyle w:val="Compact"/>
        <w:numPr>
          <w:ilvl w:val="0"/>
          <w:numId w:val="1158"/>
        </w:numPr>
      </w:pPr>
      <w:r>
        <w:t xml:space="preserve">Citrix/VDI/desktop guidance.</w:t>
      </w:r>
    </w:p>
    <w:p>
      <w:pPr>
        <w:pStyle w:val="Compact"/>
        <w:numPr>
          <w:ilvl w:val="0"/>
          <w:numId w:val="1158"/>
        </w:numPr>
      </w:pPr>
      <w:r>
        <w:t xml:space="preserve">Session replay.</w:t>
      </w:r>
    </w:p>
    <w:p>
      <w:pPr>
        <w:pStyle w:val="Compact"/>
        <w:numPr>
          <w:ilvl w:val="0"/>
          <w:numId w:val="1158"/>
        </w:numPr>
      </w:pPr>
      <w:r>
        <w:t xml:space="preserve">Whatfix Mirror-style simulation/sandbox training.</w:t>
      </w:r>
    </w:p>
    <w:p>
      <w:pPr>
        <w:pStyle w:val="Compact"/>
        <w:numPr>
          <w:ilvl w:val="0"/>
          <w:numId w:val="1158"/>
        </w:numPr>
      </w:pPr>
      <w:r>
        <w:t xml:space="preserve">Full cross-app AI-agent orchestration.</w:t>
      </w:r>
    </w:p>
    <w:p>
      <w:pPr>
        <w:pStyle w:val="Compact"/>
        <w:numPr>
          <w:ilvl w:val="0"/>
          <w:numId w:val="1158"/>
        </w:numPr>
      </w:pPr>
      <w:r>
        <w:t xml:space="preserve">Full enterprise connector marketplace.</w:t>
      </w:r>
    </w:p>
    <w:p>
      <w:pPr>
        <w:pStyle w:val="Compact"/>
        <w:numPr>
          <w:ilvl w:val="0"/>
          <w:numId w:val="1158"/>
        </w:numPr>
      </w:pPr>
      <w:r>
        <w:t xml:space="preserve">Tenant-managed storage for every tenant.</w:t>
      </w:r>
    </w:p>
    <w:p>
      <w:pPr>
        <w:pStyle w:val="Compact"/>
        <w:numPr>
          <w:ilvl w:val="0"/>
          <w:numId w:val="1158"/>
        </w:numPr>
      </w:pPr>
      <w:r>
        <w:t xml:space="preserve">Maintained element libraries for many third-party apps. Start with Property MTD and Microsoft/Dynamics; expand gradually.</w:t>
      </w:r>
    </w:p>
    <w:p>
      <w:pPr>
        <w:pStyle w:val="Compact"/>
        <w:numPr>
          <w:ilvl w:val="0"/>
          <w:numId w:val="1158"/>
        </w:numPr>
      </w:pPr>
      <w:r>
        <w:t xml:space="preserve">Browser extension as the primary Property MTD delivery mechanism.</w:t>
      </w:r>
    </w:p>
    <w:p>
      <w:pPr>
        <w:pStyle w:val="Compact"/>
        <w:numPr>
          <w:ilvl w:val="0"/>
          <w:numId w:val="1158"/>
        </w:numPr>
      </w:pPr>
      <w:r>
        <w:t xml:space="preserve">Vision/computer-use fallback as a default runtime path. Keep it gated, opt-in, expensive-path only.</w:t>
      </w:r>
    </w:p>
    <w:p>
      <w:r>
        <w:pict>
          <v:rect style="width:0;height:1.5pt" o:hralign="center" o:hrstd="t" o:hr="t"/>
        </w:pict>
      </w:r>
    </w:p>
    <w:bookmarkEnd w:id="184"/>
    <w:bookmarkEnd w:id="185"/>
    <w:bookmarkStart w:id="192" w:name="X8817e34dc1668c443352788a3be7df1e7fabead"/>
    <w:p>
      <w:pPr>
        <w:pStyle w:val="Heading2"/>
      </w:pPr>
      <w:r>
        <w:t xml:space="preserve">4. Updated specification decisions by document</w:t>
      </w:r>
    </w:p>
    <w:bookmarkStart w:id="186" w:name="X81e1f2de4358ce0b66be13e45e38c30ac974658"/>
    <w:p>
      <w:pPr>
        <w:pStyle w:val="Heading3"/>
      </w:pPr>
      <w:r>
        <w:t xml:space="preserve">4.1 Update</w:t>
      </w:r>
      <w:r>
        <w:t xml:space="preserve"> </w:t>
      </w:r>
      <w:r>
        <w:rPr>
          <w:rStyle w:val="VerbatimChar"/>
        </w:rPr>
        <w:t xml:space="preserve">00-product-vision-and-competitive-analysis.md</w:t>
      </w:r>
    </w:p>
    <w:p>
      <w:pPr>
        <w:pStyle w:val="FirstParagraph"/>
      </w:pPr>
      <w:r>
        <w:t xml:space="preserve">Add:</w:t>
      </w:r>
    </w:p>
    <w:p>
      <w:pPr>
        <w:pStyle w:val="Compact"/>
        <w:numPr>
          <w:ilvl w:val="0"/>
          <w:numId w:val="1159"/>
        </w:numPr>
      </w:pPr>
      <w:r>
        <w:t xml:space="preserve">Product mode distinction:</w:t>
      </w:r>
    </w:p>
    <w:p>
      <w:pPr>
        <w:pStyle w:val="Compact"/>
        <w:numPr>
          <w:ilvl w:val="1"/>
          <w:numId w:val="1160"/>
        </w:numPr>
      </w:pPr>
      <w:r>
        <w:rPr>
          <w:b/>
          <w:bCs/>
        </w:rPr>
        <w:t xml:space="preserve">First-party mode</w:t>
      </w:r>
      <w:r>
        <w:t xml:space="preserve"> </w:t>
      </w:r>
      <w:r>
        <w:t xml:space="preserve">for Property MTD and owned apps: SDK + stable anchors + domain events.</w:t>
      </w:r>
    </w:p>
    <w:p>
      <w:pPr>
        <w:pStyle w:val="Compact"/>
        <w:numPr>
          <w:ilvl w:val="1"/>
          <w:numId w:val="1160"/>
        </w:numPr>
      </w:pPr>
      <w:r>
        <w:rPr>
          <w:b/>
          <w:bCs/>
        </w:rPr>
        <w:t xml:space="preserve">Third-party mode</w:t>
      </w:r>
      <w:r>
        <w:t xml:space="preserve"> </w:t>
      </w:r>
      <w:r>
        <w:t xml:space="preserve">for external SaaS apps: browser extension + resilient selector graph.</w:t>
      </w:r>
    </w:p>
    <w:p>
      <w:pPr>
        <w:pStyle w:val="Compact"/>
        <w:numPr>
          <w:ilvl w:val="0"/>
          <w:numId w:val="1159"/>
        </w:numPr>
      </w:pPr>
      <w:r>
        <w:t xml:space="preserve">Strategic wedge:</w:t>
      </w:r>
    </w:p>
    <w:p>
      <w:pPr>
        <w:pStyle w:val="Compact"/>
        <w:numPr>
          <w:ilvl w:val="1"/>
          <w:numId w:val="1161"/>
        </w:numPr>
      </w:pPr>
      <w:r>
        <w:t xml:space="preserve">“</w:t>
      </w:r>
      <w:r>
        <w:t xml:space="preserve">Best Microsoft-secured DAP for regulated SaaS and MTD-style compliance workflows.</w:t>
      </w:r>
      <w:r>
        <w:t xml:space="preserve">”</w:t>
      </w:r>
    </w:p>
    <w:p>
      <w:pPr>
        <w:pStyle w:val="Compact"/>
        <w:numPr>
          <w:ilvl w:val="0"/>
          <w:numId w:val="1159"/>
        </w:numPr>
      </w:pPr>
      <w:r>
        <w:t xml:space="preserve">Property MTD as the first reference implementation.</w:t>
      </w:r>
    </w:p>
    <w:p>
      <w:pPr>
        <w:pStyle w:val="Compact"/>
        <w:numPr>
          <w:ilvl w:val="0"/>
          <w:numId w:val="1159"/>
        </w:numPr>
      </w:pPr>
      <w:r>
        <w:t xml:space="preserve">Codex + Visual Studio as the build workflow instead of Claude Code.</w:t>
      </w:r>
    </w:p>
    <w:p>
      <w:pPr>
        <w:pStyle w:val="Compact"/>
        <w:numPr>
          <w:ilvl w:val="0"/>
          <w:numId w:val="1159"/>
        </w:numPr>
      </w:pPr>
      <w:r>
        <w:t xml:space="preserve">Maximum five production sprints.</w:t>
      </w:r>
    </w:p>
    <w:p>
      <w:pPr>
        <w:pStyle w:val="FirstParagraph"/>
      </w:pPr>
      <w:r>
        <w:t xml:space="preserve">Amend:</w:t>
      </w:r>
    </w:p>
    <w:p>
      <w:pPr>
        <w:pStyle w:val="Compact"/>
        <w:numPr>
          <w:ilvl w:val="0"/>
          <w:numId w:val="1162"/>
        </w:numPr>
      </w:pPr>
      <w:r>
        <w:t xml:space="preserve">“</w:t>
      </w:r>
      <w:r>
        <w:t xml:space="preserve">Zero-code on the target app</w:t>
      </w:r>
      <w:r>
        <w:t xml:space="preserve">”</w:t>
      </w:r>
      <w:r>
        <w:t xml:space="preserve"> </w:t>
      </w:r>
      <w:r>
        <w:t xml:space="preserve">to</w:t>
      </w:r>
      <w:r>
        <w:t xml:space="preserve"> </w:t>
      </w:r>
      <w:r>
        <w:t xml:space="preserve">“</w:t>
      </w:r>
      <w:r>
        <w:t xml:space="preserve">zero-code where required, first-party SDK where we own the app.</w:t>
      </w:r>
      <w:r>
        <w:t xml:space="preserve">”</w:t>
      </w:r>
    </w:p>
    <w:p>
      <w:pPr>
        <w:pStyle w:val="Compact"/>
        <w:numPr>
          <w:ilvl w:val="0"/>
          <w:numId w:val="1162"/>
        </w:numPr>
      </w:pPr>
      <w:r>
        <w:t xml:space="preserve">Competitor/market statistics should be marked as internal benchmark material unless independently verified before public use.</w:t>
      </w:r>
    </w:p>
    <w:bookmarkEnd w:id="186"/>
    <w:bookmarkStart w:id="187" w:name="update-01-user-requirements.md"/>
    <w:p>
      <w:pPr>
        <w:pStyle w:val="Heading3"/>
      </w:pPr>
      <w:r>
        <w:t xml:space="preserve">4.2 Update</w:t>
      </w:r>
      <w:r>
        <w:t xml:space="preserve"> </w:t>
      </w:r>
      <w:r>
        <w:rPr>
          <w:rStyle w:val="VerbatimChar"/>
        </w:rPr>
        <w:t xml:space="preserve">01-user-requirements.md</w:t>
      </w:r>
    </w:p>
    <w:p>
      <w:pPr>
        <w:pStyle w:val="FirstParagraph"/>
      </w:pPr>
      <w:r>
        <w:t xml:space="preserve">Add personas:</w:t>
      </w:r>
    </w:p>
    <w:p>
      <w:pPr>
        <w:pStyle w:val="Compact"/>
        <w:numPr>
          <w:ilvl w:val="0"/>
          <w:numId w:val="1163"/>
        </w:numPr>
      </w:pPr>
      <w:r>
        <w:rPr>
          <w:b/>
          <w:bCs/>
        </w:rPr>
        <w:t xml:space="preserve">Property MTD Product Owner</w:t>
      </w:r>
      <w:r>
        <w:t xml:space="preserve"> </w:t>
      </w:r>
      <w:r>
        <w:t xml:space="preserve">— owns adoption outcomes across HMRC authorisation, property setup, records, and submissions.</w:t>
      </w:r>
    </w:p>
    <w:p>
      <w:pPr>
        <w:pStyle w:val="Compact"/>
        <w:numPr>
          <w:ilvl w:val="0"/>
          <w:numId w:val="1163"/>
        </w:numPr>
      </w:pPr>
      <w:r>
        <w:rPr>
          <w:b/>
          <w:bCs/>
        </w:rPr>
        <w:t xml:space="preserve">Landlord End User</w:t>
      </w:r>
      <w:r>
        <w:t xml:space="preserve"> </w:t>
      </w:r>
      <w:r>
        <w:t xml:space="preserve">— needs in-flow help with MTD setup and quarterly updates.</w:t>
      </w:r>
    </w:p>
    <w:p>
      <w:pPr>
        <w:pStyle w:val="Compact"/>
        <w:numPr>
          <w:ilvl w:val="0"/>
          <w:numId w:val="1163"/>
        </w:numPr>
      </w:pPr>
      <w:r>
        <w:rPr>
          <w:b/>
          <w:bCs/>
        </w:rPr>
        <w:t xml:space="preserve">Agent/Accountant User</w:t>
      </w:r>
      <w:r>
        <w:t xml:space="preserve"> </w:t>
      </w:r>
      <w:r>
        <w:t xml:space="preserve">— manages multiple clients and needs readiness, exception, and deadline guidance.</w:t>
      </w:r>
    </w:p>
    <w:p>
      <w:pPr>
        <w:pStyle w:val="Compact"/>
        <w:numPr>
          <w:ilvl w:val="0"/>
          <w:numId w:val="1163"/>
        </w:numPr>
      </w:pPr>
      <w:r>
        <w:rPr>
          <w:b/>
          <w:bCs/>
        </w:rPr>
        <w:t xml:space="preserve">Support Agent</w:t>
      </w:r>
      <w:r>
        <w:t xml:space="preserve"> </w:t>
      </w:r>
      <w:r>
        <w:t xml:space="preserve">— needs adoption history and failed-help-search context to resolve tickets faster.</w:t>
      </w:r>
    </w:p>
    <w:p>
      <w:pPr>
        <w:pStyle w:val="Compact"/>
        <w:numPr>
          <w:ilvl w:val="0"/>
          <w:numId w:val="1163"/>
        </w:numPr>
      </w:pPr>
      <w:r>
        <w:rPr>
          <w:b/>
          <w:bCs/>
        </w:rPr>
        <w:t xml:space="preserve">Compliance Reviewer</w:t>
      </w:r>
      <w:r>
        <w:t xml:space="preserve"> </w:t>
      </w:r>
      <w:r>
        <w:t xml:space="preserve">— reviews tax-sensitive guidance before publication.</w:t>
      </w:r>
    </w:p>
    <w:p>
      <w:pPr>
        <w:pStyle w:val="FirstParagraph"/>
      </w:pPr>
      <w:r>
        <w:t xml:space="preserve">Add journeys:</w:t>
      </w:r>
    </w:p>
    <w:p>
      <w:pPr>
        <w:pStyle w:val="Compact"/>
        <w:numPr>
          <w:ilvl w:val="0"/>
          <w:numId w:val="1164"/>
        </w:numPr>
      </w:pPr>
      <w:r>
        <w:t xml:space="preserve">Property MTD setup journey.</w:t>
      </w:r>
    </w:p>
    <w:p>
      <w:pPr>
        <w:pStyle w:val="Compact"/>
        <w:numPr>
          <w:ilvl w:val="0"/>
          <w:numId w:val="1164"/>
        </w:numPr>
      </w:pPr>
      <w:r>
        <w:t xml:space="preserve">HMRC authorisation journey.</w:t>
      </w:r>
    </w:p>
    <w:p>
      <w:pPr>
        <w:pStyle w:val="Compact"/>
        <w:numPr>
          <w:ilvl w:val="0"/>
          <w:numId w:val="1164"/>
        </w:numPr>
      </w:pPr>
      <w:r>
        <w:t xml:space="preserve">Digital records journey.</w:t>
      </w:r>
    </w:p>
    <w:p>
      <w:pPr>
        <w:pStyle w:val="Compact"/>
        <w:numPr>
          <w:ilvl w:val="0"/>
          <w:numId w:val="1164"/>
        </w:numPr>
      </w:pPr>
      <w:r>
        <w:t xml:space="preserve">Quarterly update journey.</w:t>
      </w:r>
    </w:p>
    <w:p>
      <w:pPr>
        <w:pStyle w:val="Compact"/>
        <w:numPr>
          <w:ilvl w:val="0"/>
          <w:numId w:val="1164"/>
        </w:numPr>
      </w:pPr>
      <w:r>
        <w:t xml:space="preserve">Agent/client readiness journey.</w:t>
      </w:r>
    </w:p>
    <w:p>
      <w:pPr>
        <w:pStyle w:val="Compact"/>
        <w:numPr>
          <w:ilvl w:val="0"/>
          <w:numId w:val="1164"/>
        </w:numPr>
      </w:pPr>
      <w:r>
        <w:t xml:space="preserve">Error recovery journey.</w:t>
      </w:r>
    </w:p>
    <w:bookmarkEnd w:id="187"/>
    <w:bookmarkStart w:id="188" w:name="update-02-functional-requirements.md"/>
    <w:p>
      <w:pPr>
        <w:pStyle w:val="Heading3"/>
      </w:pPr>
      <w:r>
        <w:t xml:space="preserve">4.3 Update</w:t>
      </w:r>
      <w:r>
        <w:t xml:space="preserve"> </w:t>
      </w:r>
      <w:r>
        <w:rPr>
          <w:rStyle w:val="VerbatimChar"/>
        </w:rPr>
        <w:t xml:space="preserve">02-functional-requirements.md</w:t>
      </w:r>
    </w:p>
    <w:p>
      <w:pPr>
        <w:pStyle w:val="FirstParagraph"/>
      </w:pPr>
      <w:r>
        <w:t xml:space="preserve">Add requirements:</w:t>
      </w:r>
    </w:p>
    <w:p>
      <w:pPr>
        <w:pStyle w:val="Compact"/>
        <w:numPr>
          <w:ilvl w:val="0"/>
          <w:numId w:val="1165"/>
        </w:numPr>
      </w:pPr>
      <w:r>
        <w:rPr>
          <w:rStyle w:val="VerbatimChar"/>
        </w:rPr>
        <w:t xml:space="preserve">FR-MTD-001</w:t>
      </w:r>
      <w:r>
        <w:t xml:space="preserve">: The Property MTD app shall initialise the adoption runtime in the Blazor/Web app shell.</w:t>
      </w:r>
    </w:p>
    <w:p>
      <w:pPr>
        <w:pStyle w:val="Compact"/>
        <w:numPr>
          <w:ilvl w:val="0"/>
          <w:numId w:val="1165"/>
        </w:numPr>
      </w:pPr>
      <w:r>
        <w:rPr>
          <w:rStyle w:val="VerbatimChar"/>
        </w:rPr>
        <w:t xml:space="preserve">FR-MTD-002</w:t>
      </w:r>
      <w:r>
        <w:t xml:space="preserve">: The Property MTD backend shall expose a safe</w:t>
      </w:r>
      <w:r>
        <w:t xml:space="preserve"> </w:t>
      </w:r>
      <w:r>
        <w:rPr>
          <w:rStyle w:val="VerbatimChar"/>
        </w:rPr>
        <w:t xml:space="preserve">/api/adoption/context</w:t>
      </w:r>
      <w:r>
        <w:t xml:space="preserve"> </w:t>
      </w:r>
      <w:r>
        <w:t xml:space="preserve">endpoint.</w:t>
      </w:r>
    </w:p>
    <w:p>
      <w:pPr>
        <w:pStyle w:val="Compact"/>
        <w:numPr>
          <w:ilvl w:val="0"/>
          <w:numId w:val="1165"/>
        </w:numPr>
      </w:pPr>
      <w:r>
        <w:rPr>
          <w:rStyle w:val="VerbatimChar"/>
        </w:rPr>
        <w:t xml:space="preserve">FR-MTD-003</w:t>
      </w:r>
      <w:r>
        <w:t xml:space="preserve">: The Property MTD UI shall include stable</w:t>
      </w:r>
      <w:r>
        <w:t xml:space="preserve"> </w:t>
      </w:r>
      <w:r>
        <w:rPr>
          <w:rStyle w:val="VerbatimChar"/>
        </w:rPr>
        <w:t xml:space="preserve">data-adopt-id</w:t>
      </w:r>
      <w:r>
        <w:t xml:space="preserve"> </w:t>
      </w:r>
      <w:r>
        <w:t xml:space="preserve">anchors on guided controls.</w:t>
      </w:r>
    </w:p>
    <w:p>
      <w:pPr>
        <w:pStyle w:val="Compact"/>
        <w:numPr>
          <w:ilvl w:val="0"/>
          <w:numId w:val="1165"/>
        </w:numPr>
      </w:pPr>
      <w:r>
        <w:rPr>
          <w:rStyle w:val="VerbatimChar"/>
        </w:rPr>
        <w:t xml:space="preserve">FR-MTD-004</w:t>
      </w:r>
      <w:r>
        <w:t xml:space="preserve">: The Property MTD backend shall emit adoption-safe domain events for workflow status changes.</w:t>
      </w:r>
    </w:p>
    <w:p>
      <w:pPr>
        <w:pStyle w:val="Compact"/>
        <w:numPr>
          <w:ilvl w:val="0"/>
          <w:numId w:val="1165"/>
        </w:numPr>
      </w:pPr>
      <w:r>
        <w:rPr>
          <w:rStyle w:val="VerbatimChar"/>
        </w:rPr>
        <w:t xml:space="preserve">FR-MTD-005</w:t>
      </w:r>
      <w:r>
        <w:t xml:space="preserve">: The adoption platform shall not store or transmit HMRC tokens, submission payloads, UTRs, NI numbers, property addresses, bank values, or tax values by default.</w:t>
      </w:r>
    </w:p>
    <w:p>
      <w:pPr>
        <w:pStyle w:val="Compact"/>
        <w:numPr>
          <w:ilvl w:val="0"/>
          <w:numId w:val="1165"/>
        </w:numPr>
      </w:pPr>
      <w:r>
        <w:rPr>
          <w:rStyle w:val="VerbatimChar"/>
        </w:rPr>
        <w:t xml:space="preserve">FR-MTD-006</w:t>
      </w:r>
      <w:r>
        <w:t xml:space="preserve">: Tax-sensitive content shall require compliance approval before production publication.</w:t>
      </w:r>
    </w:p>
    <w:p>
      <w:pPr>
        <w:pStyle w:val="Compact"/>
        <w:numPr>
          <w:ilvl w:val="0"/>
          <w:numId w:val="1165"/>
        </w:numPr>
      </w:pPr>
      <w:r>
        <w:rPr>
          <w:rStyle w:val="VerbatimChar"/>
        </w:rPr>
        <w:t xml:space="preserve">FR-MTD-007</w:t>
      </w:r>
      <w:r>
        <w:t xml:space="preserve">: Property MTD guide content shall include HMRC authorisation, property setup, digital records, transaction categorisation, quarterly review, submission history, and agent/client readiness.</w:t>
      </w:r>
    </w:p>
    <w:p>
      <w:pPr>
        <w:pStyle w:val="FirstParagraph"/>
      </w:pPr>
      <w:r>
        <w:t xml:space="preserve">Amend:</w:t>
      </w:r>
    </w:p>
    <w:p>
      <w:pPr>
        <w:pStyle w:val="Compact"/>
        <w:numPr>
          <w:ilvl w:val="0"/>
          <w:numId w:val="1166"/>
        </w:numPr>
      </w:pPr>
      <w:r>
        <w:t xml:space="preserve">Browser extension should be</w:t>
      </w:r>
      <w:r>
        <w:t xml:space="preserve"> </w:t>
      </w:r>
      <w:r>
        <w:rPr>
          <w:b/>
          <w:bCs/>
        </w:rPr>
        <w:t xml:space="preserve">Should</w:t>
      </w:r>
      <w:r>
        <w:t xml:space="preserve"> </w:t>
      </w:r>
      <w:r>
        <w:t xml:space="preserve">for third-party app coverage, not the first Property MTD route.</w:t>
      </w:r>
    </w:p>
    <w:p>
      <w:pPr>
        <w:pStyle w:val="Compact"/>
        <w:numPr>
          <w:ilvl w:val="0"/>
          <w:numId w:val="1166"/>
        </w:numPr>
      </w:pPr>
      <w:r>
        <w:t xml:space="preserve">AI vision fallback should be</w:t>
      </w:r>
      <w:r>
        <w:t xml:space="preserve"> </w:t>
      </w:r>
      <w:r>
        <w:rPr>
          <w:b/>
          <w:bCs/>
        </w:rPr>
        <w:t xml:space="preserve">Should/Controlled</w:t>
      </w:r>
      <w:r>
        <w:t xml:space="preserve"> </w:t>
      </w:r>
      <w:r>
        <w:t xml:space="preserve">rather than default Must.</w:t>
      </w:r>
    </w:p>
    <w:p>
      <w:pPr>
        <w:pStyle w:val="Compact"/>
        <w:numPr>
          <w:ilvl w:val="0"/>
          <w:numId w:val="1166"/>
        </w:numPr>
      </w:pPr>
      <w:r>
        <w:t xml:space="preserve">Autocapture must explicitly state</w:t>
      </w:r>
      <w:r>
        <w:t xml:space="preserve"> </w:t>
      </w:r>
      <w:r>
        <w:t xml:space="preserve">“</w:t>
      </w:r>
      <w:r>
        <w:t xml:space="preserve">structure-only, no field values by default.</w:t>
      </w:r>
      <w:r>
        <w:t xml:space="preserve">”</w:t>
      </w:r>
    </w:p>
    <w:bookmarkEnd w:id="188"/>
    <w:bookmarkStart w:id="189" w:name="update-03-solution-architecture.md"/>
    <w:p>
      <w:pPr>
        <w:pStyle w:val="Heading3"/>
      </w:pPr>
      <w:r>
        <w:t xml:space="preserve">4.4 Update</w:t>
      </w:r>
      <w:r>
        <w:t xml:space="preserve"> </w:t>
      </w:r>
      <w:r>
        <w:rPr>
          <w:rStyle w:val="VerbatimChar"/>
        </w:rPr>
        <w:t xml:space="preserve">03-solution-architecture.md</w:t>
      </w:r>
    </w:p>
    <w:p>
      <w:pPr>
        <w:pStyle w:val="FirstParagraph"/>
      </w:pPr>
      <w:r>
        <w:t xml:space="preserve">Change default implementation stack to:</w:t>
      </w:r>
    </w:p>
    <w:p>
      <w:pPr>
        <w:pStyle w:val="Compact"/>
        <w:numPr>
          <w:ilvl w:val="0"/>
          <w:numId w:val="1167"/>
        </w:numPr>
      </w:pPr>
      <w:r>
        <w:rPr>
          <w:b/>
          <w:bCs/>
        </w:rPr>
        <w:t xml:space="preserve">Control plane:</w:t>
      </w:r>
      <w:r>
        <w:t xml:space="preserve"> </w:t>
      </w:r>
      <w:r>
        <w:t xml:space="preserve">.NET 9 / ASP.NET Core APIs.</w:t>
      </w:r>
    </w:p>
    <w:p>
      <w:pPr>
        <w:pStyle w:val="Compact"/>
        <w:numPr>
          <w:ilvl w:val="0"/>
          <w:numId w:val="1167"/>
        </w:numPr>
      </w:pPr>
      <w:r>
        <w:rPr>
          <w:b/>
          <w:bCs/>
        </w:rPr>
        <w:t xml:space="preserve">Admin Studio:</w:t>
      </w:r>
      <w:r>
        <w:t xml:space="preserve"> </w:t>
      </w:r>
      <w:r>
        <w:t xml:space="preserve">Blazor Web App or ASP.NET Core + React only if UI velocity demands it.</w:t>
      </w:r>
    </w:p>
    <w:p>
      <w:pPr>
        <w:pStyle w:val="Compact"/>
        <w:numPr>
          <w:ilvl w:val="0"/>
          <w:numId w:val="1167"/>
        </w:numPr>
      </w:pPr>
      <w:r>
        <w:rPr>
          <w:b/>
          <w:bCs/>
        </w:rPr>
        <w:t xml:space="preserve">Runtime SDK:</w:t>
      </w:r>
      <w:r>
        <w:t xml:space="preserve"> </w:t>
      </w:r>
      <w:r>
        <w:t xml:space="preserve">TypeScript, Shadow DOM, Vite/esbuild.</w:t>
      </w:r>
    </w:p>
    <w:p>
      <w:pPr>
        <w:pStyle w:val="Compact"/>
        <w:numPr>
          <w:ilvl w:val="0"/>
          <w:numId w:val="1167"/>
        </w:numPr>
      </w:pPr>
      <w:r>
        <w:rPr>
          <w:b/>
          <w:bCs/>
        </w:rPr>
        <w:t xml:space="preserve">Browser extension:</w:t>
      </w:r>
      <w:r>
        <w:t xml:space="preserve"> </w:t>
      </w:r>
      <w:r>
        <w:t xml:space="preserve">TypeScript Manifest V3.</w:t>
      </w:r>
    </w:p>
    <w:p>
      <w:pPr>
        <w:pStyle w:val="Compact"/>
        <w:numPr>
          <w:ilvl w:val="0"/>
          <w:numId w:val="1167"/>
        </w:numPr>
      </w:pPr>
      <w:r>
        <w:rPr>
          <w:b/>
          <w:bCs/>
        </w:rPr>
        <w:t xml:space="preserve">Database:</w:t>
      </w:r>
      <w:r>
        <w:t xml:space="preserve"> </w:t>
      </w:r>
      <w:r>
        <w:t xml:space="preserve">Azure SQL with Row-Level Security or Azure PostgreSQL with RLS; choose based on existing Property MTD data platform. If starting fresh, PostgreSQL remains strong; if staying Microsoft-native end to end, Azure SQL is cleaner.</w:t>
      </w:r>
    </w:p>
    <w:p>
      <w:pPr>
        <w:pStyle w:val="Compact"/>
        <w:numPr>
          <w:ilvl w:val="0"/>
          <w:numId w:val="1167"/>
        </w:numPr>
      </w:pPr>
      <w:r>
        <w:rPr>
          <w:b/>
          <w:bCs/>
        </w:rPr>
        <w:t xml:space="preserve">Analytics:</w:t>
      </w:r>
      <w:r>
        <w:t xml:space="preserve"> </w:t>
      </w:r>
      <w:r>
        <w:t xml:space="preserve">ClickHouse on Azure or Azure Data Explorer/Fabric behind an analytics abstraction.</w:t>
      </w:r>
    </w:p>
    <w:p>
      <w:pPr>
        <w:pStyle w:val="Compact"/>
        <w:numPr>
          <w:ilvl w:val="0"/>
          <w:numId w:val="1167"/>
        </w:numPr>
      </w:pPr>
      <w:r>
        <w:rPr>
          <w:b/>
          <w:bCs/>
        </w:rPr>
        <w:t xml:space="preserve">AI:</w:t>
      </w:r>
      <w:r>
        <w:t xml:space="preserve"> </w:t>
      </w:r>
      <w:r>
        <w:t xml:space="preserve">Azure OpenAI/OpenAI through a provider abstraction; optional additional providers later.</w:t>
      </w:r>
    </w:p>
    <w:p>
      <w:pPr>
        <w:pStyle w:val="Compact"/>
        <w:numPr>
          <w:ilvl w:val="0"/>
          <w:numId w:val="1167"/>
        </w:numPr>
      </w:pPr>
      <w:r>
        <w:rPr>
          <w:b/>
          <w:bCs/>
        </w:rPr>
        <w:t xml:space="preserve">Build:</w:t>
      </w:r>
      <w:r>
        <w:t xml:space="preserve"> </w:t>
      </w:r>
      <w:r>
        <w:t xml:space="preserve">Visual Studio, Codex, GitHub, GitHub Actions.</w:t>
      </w:r>
    </w:p>
    <w:p>
      <w:pPr>
        <w:pStyle w:val="FirstParagraph"/>
      </w:pPr>
      <w:r>
        <w:t xml:space="preserve">Add Property MTD integration architecture:</w:t>
      </w:r>
    </w:p>
    <w:p>
      <w:pPr>
        <w:pStyle w:val="SourceCode"/>
      </w:pPr>
      <w:r>
        <w:rPr>
          <w:rStyle w:val="VerbatimChar"/>
        </w:rPr>
        <w:t xml:space="preserve">Property MTD Blazor App</w:t>
      </w:r>
      <w:r>
        <w:br/>
      </w:r>
      <w:r>
        <w:rPr>
          <w:rStyle w:val="VerbatimChar"/>
        </w:rPr>
        <w:t xml:space="preserve">  ├── Adoption SDK initialised in app shell</w:t>
      </w:r>
      <w:r>
        <w:br/>
      </w:r>
      <w:r>
        <w:rPr>
          <w:rStyle w:val="VerbatimChar"/>
        </w:rPr>
        <w:t xml:space="preserve">  ├── data-adopt-id anchors in shared components</w:t>
      </w:r>
      <w:r>
        <w:br/>
      </w:r>
      <w:r>
        <w:rPr>
          <w:rStyle w:val="VerbatimChar"/>
        </w:rPr>
        <w:t xml:space="preserve">  ├── route/context updates sent to runtime</w:t>
      </w:r>
      <w:r>
        <w:br/>
      </w:r>
      <w:r>
        <w:rPr>
          <w:rStyle w:val="VerbatimChar"/>
        </w:rPr>
        <w:t xml:space="preserve">  └── runtime experiences rendered in Shadow DOM</w:t>
      </w:r>
      <w:r>
        <w:br/>
      </w:r>
      <w:r>
        <w:br/>
      </w:r>
      <w:r>
        <w:rPr>
          <w:rStyle w:val="VerbatimChar"/>
        </w:rPr>
        <w:t xml:space="preserve">Property MTD Backend</w:t>
      </w:r>
      <w:r>
        <w:br/>
      </w:r>
      <w:r>
        <w:rPr>
          <w:rStyle w:val="VerbatimChar"/>
        </w:rPr>
        <w:t xml:space="preserve">  ├── /api/adoption/context</w:t>
      </w:r>
      <w:r>
        <w:br/>
      </w:r>
      <w:r>
        <w:rPr>
          <w:rStyle w:val="VerbatimChar"/>
        </w:rPr>
        <w:t xml:space="preserve">  ├── adoption-safe domain event adapter</w:t>
      </w:r>
      <w:r>
        <w:br/>
      </w:r>
      <w:r>
        <w:rPr>
          <w:rStyle w:val="VerbatimChar"/>
        </w:rPr>
        <w:t xml:space="preserve">  ├── sensitive data redaction</w:t>
      </w:r>
      <w:r>
        <w:br/>
      </w:r>
      <w:r>
        <w:rPr>
          <w:rStyle w:val="VerbatimChar"/>
        </w:rPr>
        <w:t xml:space="preserve">  └── no direct adoption access to HMRC tokens or payloads</w:t>
      </w:r>
      <w:r>
        <w:br/>
      </w:r>
      <w:r>
        <w:br/>
      </w:r>
      <w:r>
        <w:rPr>
          <w:rStyle w:val="VerbatimChar"/>
        </w:rPr>
        <w:t xml:space="preserve">Adoption SaaS Control Plane</w:t>
      </w:r>
      <w:r>
        <w:br/>
      </w:r>
      <w:r>
        <w:rPr>
          <w:rStyle w:val="VerbatimChar"/>
        </w:rPr>
        <w:t xml:space="preserve">  ├── content delivery</w:t>
      </w:r>
      <w:r>
        <w:br/>
      </w:r>
      <w:r>
        <w:rPr>
          <w:rStyle w:val="VerbatimChar"/>
        </w:rPr>
        <w:t xml:space="preserve">  ├── targeting</w:t>
      </w:r>
      <w:r>
        <w:br/>
      </w:r>
      <w:r>
        <w:rPr>
          <w:rStyle w:val="VerbatimChar"/>
        </w:rPr>
        <w:t xml:space="preserve">  ├── authoring</w:t>
      </w:r>
      <w:r>
        <w:br/>
      </w:r>
      <w:r>
        <w:rPr>
          <w:rStyle w:val="VerbatimChar"/>
        </w:rPr>
        <w:t xml:space="preserve">  ├── analytics</w:t>
      </w:r>
      <w:r>
        <w:br/>
      </w:r>
      <w:r>
        <w:rPr>
          <w:rStyle w:val="VerbatimChar"/>
        </w:rPr>
        <w:t xml:space="preserve">  ├── AI help</w:t>
      </w:r>
      <w:r>
        <w:br/>
      </w:r>
      <w:r>
        <w:rPr>
          <w:rStyle w:val="VerbatimChar"/>
        </w:rPr>
        <w:t xml:space="preserve">  ├── governance</w:t>
      </w:r>
      <w:r>
        <w:br/>
      </w:r>
      <w:r>
        <w:rPr>
          <w:rStyle w:val="VerbatimChar"/>
        </w:rPr>
        <w:t xml:space="preserve">  └── tenant/security administration</w:t>
      </w:r>
    </w:p>
    <w:bookmarkEnd w:id="189"/>
    <w:bookmarkStart w:id="190" w:name="update-04-wireframes.md"/>
    <w:p>
      <w:pPr>
        <w:pStyle w:val="Heading3"/>
      </w:pPr>
      <w:r>
        <w:t xml:space="preserve">4.5 Update</w:t>
      </w:r>
      <w:r>
        <w:t xml:space="preserve"> </w:t>
      </w:r>
      <w:r>
        <w:rPr>
          <w:rStyle w:val="VerbatimChar"/>
        </w:rPr>
        <w:t xml:space="preserve">04-wireframes.md</w:t>
      </w:r>
    </w:p>
    <w:p>
      <w:pPr>
        <w:pStyle w:val="FirstParagraph"/>
      </w:pPr>
      <w:r>
        <w:t xml:space="preserve">Add Property MTD-specific wireframes:</w:t>
      </w:r>
    </w:p>
    <w:p>
      <w:pPr>
        <w:pStyle w:val="Compact"/>
        <w:numPr>
          <w:ilvl w:val="0"/>
          <w:numId w:val="1168"/>
        </w:numPr>
      </w:pPr>
      <w:r>
        <w:t xml:space="preserve">Property MTD adoption dashboard.</w:t>
      </w:r>
    </w:p>
    <w:p>
      <w:pPr>
        <w:pStyle w:val="Compact"/>
        <w:numPr>
          <w:ilvl w:val="0"/>
          <w:numId w:val="1168"/>
        </w:numPr>
      </w:pPr>
      <w:r>
        <w:t xml:space="preserve">Property MTD guide pack management.</w:t>
      </w:r>
    </w:p>
    <w:p>
      <w:pPr>
        <w:pStyle w:val="Compact"/>
        <w:numPr>
          <w:ilvl w:val="0"/>
          <w:numId w:val="1168"/>
        </w:numPr>
      </w:pPr>
      <w:r>
        <w:t xml:space="preserve">HMRC authorisation walkthrough.</w:t>
      </w:r>
    </w:p>
    <w:p>
      <w:pPr>
        <w:pStyle w:val="Compact"/>
        <w:numPr>
          <w:ilvl w:val="0"/>
          <w:numId w:val="1168"/>
        </w:numPr>
      </w:pPr>
      <w:r>
        <w:t xml:space="preserve">Quarterly update walkthrough.</w:t>
      </w:r>
    </w:p>
    <w:p>
      <w:pPr>
        <w:pStyle w:val="Compact"/>
        <w:numPr>
          <w:ilvl w:val="0"/>
          <w:numId w:val="1168"/>
        </w:numPr>
      </w:pPr>
      <w:r>
        <w:t xml:space="preserve">Validation-error guidance panel.</w:t>
      </w:r>
    </w:p>
    <w:p>
      <w:pPr>
        <w:pStyle w:val="Compact"/>
        <w:numPr>
          <w:ilvl w:val="0"/>
          <w:numId w:val="1168"/>
        </w:numPr>
      </w:pPr>
      <w:r>
        <w:t xml:space="preserve">Agent/client readiness checklist.</w:t>
      </w:r>
    </w:p>
    <w:p>
      <w:pPr>
        <w:pStyle w:val="Compact"/>
        <w:numPr>
          <w:ilvl w:val="0"/>
          <w:numId w:val="1168"/>
        </w:numPr>
      </w:pPr>
      <w:r>
        <w:t xml:space="preserve">Compliance review screen for tax-sensitive content.</w:t>
      </w:r>
    </w:p>
    <w:p>
      <w:pPr>
        <w:pStyle w:val="Compact"/>
        <w:numPr>
          <w:ilvl w:val="0"/>
          <w:numId w:val="1168"/>
        </w:numPr>
      </w:pPr>
      <w:r>
        <w:t xml:space="preserve">Runtime contextual help on</w:t>
      </w:r>
      <w:r>
        <w:t xml:space="preserve"> </w:t>
      </w:r>
      <w:r>
        <w:rPr>
          <w:rStyle w:val="VerbatimChar"/>
        </w:rPr>
        <w:t xml:space="preserve">/properties</w:t>
      </w:r>
      <w:r>
        <w:t xml:space="preserve">,</w:t>
      </w:r>
      <w:r>
        <w:t xml:space="preserve"> </w:t>
      </w:r>
      <w:r>
        <w:rPr>
          <w:rStyle w:val="VerbatimChar"/>
        </w:rPr>
        <w:t xml:space="preserve">/income</w:t>
      </w:r>
      <w:r>
        <w:t xml:space="preserve">,</w:t>
      </w:r>
      <w:r>
        <w:t xml:space="preserve"> </w:t>
      </w:r>
      <w:r>
        <w:rPr>
          <w:rStyle w:val="VerbatimChar"/>
        </w:rPr>
        <w:t xml:space="preserve">/expenses</w:t>
      </w:r>
      <w:r>
        <w:t xml:space="preserve">,</w:t>
      </w:r>
      <w:r>
        <w:t xml:space="preserve"> </w:t>
      </w:r>
      <w:r>
        <w:rPr>
          <w:rStyle w:val="VerbatimChar"/>
        </w:rPr>
        <w:t xml:space="preserve">/transactions</w:t>
      </w:r>
      <w:r>
        <w:t xml:space="preserve">,</w:t>
      </w:r>
      <w:r>
        <w:t xml:space="preserve"> </w:t>
      </w:r>
      <w:r>
        <w:rPr>
          <w:rStyle w:val="VerbatimChar"/>
        </w:rPr>
        <w:t xml:space="preserve">/quarterly-review</w:t>
      </w:r>
      <w:r>
        <w:t xml:space="preserve">,</w:t>
      </w:r>
      <w:r>
        <w:t xml:space="preserve"> </w:t>
      </w:r>
      <w:r>
        <w:rPr>
          <w:rStyle w:val="VerbatimChar"/>
        </w:rPr>
        <w:t xml:space="preserve">/hmrc-settings</w:t>
      </w:r>
      <w:r>
        <w:t xml:space="preserve">,</w:t>
      </w:r>
      <w:r>
        <w:t xml:space="preserve"> </w:t>
      </w:r>
      <w:r>
        <w:rPr>
          <w:rStyle w:val="VerbatimChar"/>
        </w:rPr>
        <w:t xml:space="preserve">/submissions</w:t>
      </w:r>
      <w:r>
        <w:t xml:space="preserve">.</w:t>
      </w:r>
    </w:p>
    <w:bookmarkEnd w:id="190"/>
    <w:bookmarkStart w:id="191" w:name="replace-05-claude-build-prompt.md"/>
    <w:p>
      <w:pPr>
        <w:pStyle w:val="Heading3"/>
      </w:pPr>
      <w:r>
        <w:t xml:space="preserve">4.6 Replace</w:t>
      </w:r>
      <w:r>
        <w:t xml:space="preserve"> </w:t>
      </w:r>
      <w:r>
        <w:rPr>
          <w:rStyle w:val="VerbatimChar"/>
        </w:rPr>
        <w:t xml:space="preserve">05-claude-build-prompt.md</w:t>
      </w:r>
    </w:p>
    <w:p>
      <w:pPr>
        <w:pStyle w:val="FirstParagraph"/>
      </w:pPr>
      <w:r>
        <w:t xml:space="preserve">Replace with</w:t>
      </w:r>
      <w:r>
        <w:t xml:space="preserve"> </w:t>
      </w:r>
      <w:r>
        <w:rPr>
          <w:rStyle w:val="VerbatimChar"/>
        </w:rPr>
        <w:t xml:space="preserve">05-codex-visual-studio-build-prompt.md</w:t>
      </w:r>
      <w:r>
        <w:t xml:space="preserve">.</w:t>
      </w:r>
    </w:p>
    <w:p>
      <w:pPr>
        <w:pStyle w:val="BodyText"/>
      </w:pPr>
      <w:r>
        <w:t xml:space="preserve">Required changes:</w:t>
      </w:r>
    </w:p>
    <w:p>
      <w:pPr>
        <w:pStyle w:val="Compact"/>
        <w:numPr>
          <w:ilvl w:val="0"/>
          <w:numId w:val="1169"/>
        </w:numPr>
      </w:pPr>
      <w:r>
        <w:t xml:space="preserve">Replace Claude Code with Codex.</w:t>
      </w:r>
    </w:p>
    <w:p>
      <w:pPr>
        <w:pStyle w:val="Compact"/>
        <w:numPr>
          <w:ilvl w:val="0"/>
          <w:numId w:val="1169"/>
        </w:numPr>
      </w:pPr>
      <w:r>
        <w:t xml:space="preserve">Replace Next.js/NestJS default with .NET-first control plane.</w:t>
      </w:r>
    </w:p>
    <w:p>
      <w:pPr>
        <w:pStyle w:val="Compact"/>
        <w:numPr>
          <w:ilvl w:val="0"/>
          <w:numId w:val="1169"/>
        </w:numPr>
      </w:pPr>
      <w:r>
        <w:t xml:space="preserve">Keep TypeScript runtime SDK.</w:t>
      </w:r>
    </w:p>
    <w:p>
      <w:pPr>
        <w:pStyle w:val="Compact"/>
        <w:numPr>
          <w:ilvl w:val="0"/>
          <w:numId w:val="1169"/>
        </w:numPr>
      </w:pPr>
      <w:r>
        <w:t xml:space="preserve">Add Visual Studio solution structure.</w:t>
      </w:r>
    </w:p>
    <w:p>
      <w:pPr>
        <w:pStyle w:val="Compact"/>
        <w:numPr>
          <w:ilvl w:val="0"/>
          <w:numId w:val="1169"/>
        </w:numPr>
      </w:pPr>
      <w:r>
        <w:t xml:space="preserve">Add Property MTD integration rules.</w:t>
      </w:r>
    </w:p>
    <w:p>
      <w:pPr>
        <w:pStyle w:val="Compact"/>
        <w:numPr>
          <w:ilvl w:val="0"/>
          <w:numId w:val="1169"/>
        </w:numPr>
      </w:pPr>
      <w:r>
        <w:t xml:space="preserve">Add maximum five production sprints.</w:t>
      </w:r>
    </w:p>
    <w:p>
      <w:pPr>
        <w:pStyle w:val="Compact"/>
        <w:numPr>
          <w:ilvl w:val="0"/>
          <w:numId w:val="1169"/>
        </w:numPr>
      </w:pPr>
      <w:r>
        <w:t xml:space="preserve">Add explicit Codex guardrails:</w:t>
      </w:r>
    </w:p>
    <w:p>
      <w:pPr>
        <w:pStyle w:val="Compact"/>
        <w:numPr>
          <w:ilvl w:val="1"/>
          <w:numId w:val="1170"/>
        </w:numPr>
      </w:pPr>
      <w:r>
        <w:t xml:space="preserve">no prototype code;</w:t>
      </w:r>
    </w:p>
    <w:p>
      <w:pPr>
        <w:pStyle w:val="Compact"/>
        <w:numPr>
          <w:ilvl w:val="1"/>
          <w:numId w:val="1170"/>
        </w:numPr>
      </w:pPr>
      <w:r>
        <w:t xml:space="preserve">no weakening tenant isolation;</w:t>
      </w:r>
    </w:p>
    <w:p>
      <w:pPr>
        <w:pStyle w:val="Compact"/>
        <w:numPr>
          <w:ilvl w:val="1"/>
          <w:numId w:val="1170"/>
        </w:numPr>
      </w:pPr>
      <w:r>
        <w:t xml:space="preserve">no tax data leakage;</w:t>
      </w:r>
    </w:p>
    <w:p>
      <w:pPr>
        <w:pStyle w:val="Compact"/>
        <w:numPr>
          <w:ilvl w:val="1"/>
          <w:numId w:val="1170"/>
        </w:numPr>
      </w:pPr>
      <w:r>
        <w:t xml:space="preserve">no HMRC workflow changes unless explicitly requested;</w:t>
      </w:r>
    </w:p>
    <w:p>
      <w:pPr>
        <w:pStyle w:val="Compact"/>
        <w:numPr>
          <w:ilvl w:val="1"/>
          <w:numId w:val="1170"/>
        </w:numPr>
      </w:pPr>
      <w:r>
        <w:t xml:space="preserve">every PR must include tests, documentation, and acceptance criteria.</w:t>
      </w:r>
    </w:p>
    <w:p>
      <w:r>
        <w:pict>
          <v:rect style="width:0;height:1.5pt" o:hralign="center" o:hrstd="t" o:hr="t"/>
        </w:pict>
      </w:r>
    </w:p>
    <w:bookmarkEnd w:id="191"/>
    <w:bookmarkEnd w:id="192"/>
    <w:bookmarkStart w:id="198" w:name="X7b063f75bc476b6d6ff788f1cd4291dd071d3c4"/>
    <w:p>
      <w:pPr>
        <w:pStyle w:val="Heading2"/>
      </w:pPr>
      <w:r>
        <w:t xml:space="preserve">5. Revised maximum-five-sprint production plan</w:t>
      </w:r>
    </w:p>
    <w:bookmarkStart w:id="193" w:name="X73f02038fbba320501212de49fd1193cae1e924"/>
    <w:p>
      <w:pPr>
        <w:pStyle w:val="Heading3"/>
      </w:pPr>
      <w:r>
        <w:t xml:space="preserve">Sprint 1 — SaaS Foundation, Security &amp; Platform Skeleton</w:t>
      </w:r>
    </w:p>
    <w:p>
      <w:pPr>
        <w:pStyle w:val="FirstParagraph"/>
      </w:pPr>
      <w:r>
        <w:t xml:space="preserve">Deliver production-ready:</w:t>
      </w:r>
    </w:p>
    <w:p>
      <w:pPr>
        <w:pStyle w:val="Compact"/>
        <w:numPr>
          <w:ilvl w:val="0"/>
          <w:numId w:val="1171"/>
        </w:numPr>
      </w:pPr>
      <w:r>
        <w:t xml:space="preserve">Visual Studio solution and repo structure.</w:t>
      </w:r>
    </w:p>
    <w:p>
      <w:pPr>
        <w:pStyle w:val="Compact"/>
        <w:numPr>
          <w:ilvl w:val="0"/>
          <w:numId w:val="1171"/>
        </w:numPr>
      </w:pPr>
      <w:r>
        <w:t xml:space="preserve">.NET control plane API.</w:t>
      </w:r>
    </w:p>
    <w:p>
      <w:pPr>
        <w:pStyle w:val="Compact"/>
        <w:numPr>
          <w:ilvl w:val="0"/>
          <w:numId w:val="1171"/>
        </w:numPr>
      </w:pPr>
      <w:r>
        <w:t xml:space="preserve">Admin shell.</w:t>
      </w:r>
    </w:p>
    <w:p>
      <w:pPr>
        <w:pStyle w:val="Compact"/>
        <w:numPr>
          <w:ilvl w:val="0"/>
          <w:numId w:val="1171"/>
        </w:numPr>
      </w:pPr>
      <w:r>
        <w:t xml:space="preserve">Entra ID workforce authentication.</w:t>
      </w:r>
    </w:p>
    <w:p>
      <w:pPr>
        <w:pStyle w:val="Compact"/>
        <w:numPr>
          <w:ilvl w:val="0"/>
          <w:numId w:val="1171"/>
        </w:numPr>
      </w:pPr>
      <w:r>
        <w:t xml:space="preserve">Entra External ID support path.</w:t>
      </w:r>
    </w:p>
    <w:p>
      <w:pPr>
        <w:pStyle w:val="Compact"/>
        <w:numPr>
          <w:ilvl w:val="0"/>
          <w:numId w:val="1171"/>
        </w:numPr>
      </w:pPr>
      <w:r>
        <w:t xml:space="preserve">Multi-tenant data model.</w:t>
      </w:r>
    </w:p>
    <w:p>
      <w:pPr>
        <w:pStyle w:val="Compact"/>
        <w:numPr>
          <w:ilvl w:val="0"/>
          <w:numId w:val="1171"/>
        </w:numPr>
      </w:pPr>
      <w:r>
        <w:t xml:space="preserve">Row-level tenant isolation.</w:t>
      </w:r>
    </w:p>
    <w:p>
      <w:pPr>
        <w:pStyle w:val="Compact"/>
        <w:numPr>
          <w:ilvl w:val="0"/>
          <w:numId w:val="1171"/>
        </w:numPr>
      </w:pPr>
      <w:r>
        <w:t xml:space="preserve">RBAC.</w:t>
      </w:r>
    </w:p>
    <w:p>
      <w:pPr>
        <w:pStyle w:val="Compact"/>
        <w:numPr>
          <w:ilvl w:val="0"/>
          <w:numId w:val="1171"/>
        </w:numPr>
      </w:pPr>
      <w:r>
        <w:t xml:space="preserve">Audit logging.</w:t>
      </w:r>
    </w:p>
    <w:p>
      <w:pPr>
        <w:pStyle w:val="Compact"/>
        <w:numPr>
          <w:ilvl w:val="0"/>
          <w:numId w:val="1171"/>
        </w:numPr>
      </w:pPr>
      <w:r>
        <w:t xml:space="preserve">Azure infrastructure via Bicep.</w:t>
      </w:r>
    </w:p>
    <w:p>
      <w:pPr>
        <w:pStyle w:val="Compact"/>
        <w:numPr>
          <w:ilvl w:val="0"/>
          <w:numId w:val="1171"/>
        </w:numPr>
      </w:pPr>
      <w:r>
        <w:t xml:space="preserve">GitHub Actions CI/CD.</w:t>
      </w:r>
    </w:p>
    <w:p>
      <w:pPr>
        <w:pStyle w:val="Compact"/>
        <w:numPr>
          <w:ilvl w:val="0"/>
          <w:numId w:val="1171"/>
        </w:numPr>
      </w:pPr>
      <w:r>
        <w:t xml:space="preserve">CodeQL, dependency scanning, secret scanning.</w:t>
      </w:r>
    </w:p>
    <w:p>
      <w:pPr>
        <w:pStyle w:val="Compact"/>
        <w:numPr>
          <w:ilvl w:val="0"/>
          <w:numId w:val="1171"/>
        </w:numPr>
      </w:pPr>
      <w:r>
        <w:t xml:space="preserve">OpenTelemetry baseline.</w:t>
      </w:r>
    </w:p>
    <w:p>
      <w:pPr>
        <w:pStyle w:val="Compact"/>
        <w:numPr>
          <w:ilvl w:val="0"/>
          <w:numId w:val="1171"/>
        </w:numPr>
      </w:pPr>
      <w:r>
        <w:t xml:space="preserve">Tenant isolation test harness.</w:t>
      </w:r>
    </w:p>
    <w:p>
      <w:pPr>
        <w:pStyle w:val="FirstParagraph"/>
      </w:pPr>
      <w:r>
        <w:t xml:space="preserve">Exit gate:</w:t>
      </w:r>
    </w:p>
    <w:p>
      <w:pPr>
        <w:pStyle w:val="Compact"/>
        <w:numPr>
          <w:ilvl w:val="0"/>
          <w:numId w:val="1172"/>
        </w:numPr>
      </w:pPr>
      <w:r>
        <w:t xml:space="preserve">A tenant admin can sign in, see a tenant-scoped admin shell, create/read tenant-scoped configuration, and CI proves cross-tenant access fails.</w:t>
      </w:r>
    </w:p>
    <w:bookmarkEnd w:id="193"/>
    <w:bookmarkStart w:id="194" w:name="X7092d71e585dfd8c48b967fcdb445d5de6a87e3"/>
    <w:p>
      <w:pPr>
        <w:pStyle w:val="Heading3"/>
      </w:pPr>
      <w:r>
        <w:t xml:space="preserve">Sprint 2 — Runtime SDK, Property MTD Integration &amp; Core Guidance</w:t>
      </w:r>
    </w:p>
    <w:p>
      <w:pPr>
        <w:pStyle w:val="FirstParagraph"/>
      </w:pPr>
      <w:r>
        <w:t xml:space="preserve">Deliver production-ready:</w:t>
      </w:r>
    </w:p>
    <w:p>
      <w:pPr>
        <w:pStyle w:val="Compact"/>
        <w:numPr>
          <w:ilvl w:val="0"/>
          <w:numId w:val="1173"/>
        </w:numPr>
      </w:pPr>
      <w:r>
        <w:t xml:space="preserve">TypeScript runtime SDK.</w:t>
      </w:r>
    </w:p>
    <w:p>
      <w:pPr>
        <w:pStyle w:val="Compact"/>
        <w:numPr>
          <w:ilvl w:val="0"/>
          <w:numId w:val="1173"/>
        </w:numPr>
      </w:pPr>
      <w:r>
        <w:t xml:space="preserve">Blazor integration wrapper for Property MTD.</w:t>
      </w:r>
    </w:p>
    <w:p>
      <w:pPr>
        <w:pStyle w:val="Compact"/>
        <w:numPr>
          <w:ilvl w:val="0"/>
          <w:numId w:val="1173"/>
        </w:numPr>
      </w:pPr>
      <w:r>
        <w:rPr>
          <w:rStyle w:val="VerbatimChar"/>
        </w:rPr>
        <w:t xml:space="preserve">data-adopt-id</w:t>
      </w:r>
      <w:r>
        <w:t xml:space="preserve"> </w:t>
      </w:r>
      <w:r>
        <w:t xml:space="preserve">support in key Property MTD components.</w:t>
      </w:r>
    </w:p>
    <w:p>
      <w:pPr>
        <w:pStyle w:val="Compact"/>
        <w:numPr>
          <w:ilvl w:val="0"/>
          <w:numId w:val="1173"/>
        </w:numPr>
      </w:pPr>
      <w:r>
        <w:t xml:space="preserve">Safe</w:t>
      </w:r>
      <w:r>
        <w:t xml:space="preserve"> </w:t>
      </w:r>
      <w:r>
        <w:rPr>
          <w:rStyle w:val="VerbatimChar"/>
        </w:rPr>
        <w:t xml:space="preserve">/api/adoption/context</w:t>
      </w:r>
      <w:r>
        <w:t xml:space="preserve"> </w:t>
      </w:r>
      <w:r>
        <w:t xml:space="preserve">endpoint.</w:t>
      </w:r>
    </w:p>
    <w:p>
      <w:pPr>
        <w:pStyle w:val="Compact"/>
        <w:numPr>
          <w:ilvl w:val="0"/>
          <w:numId w:val="1173"/>
        </w:numPr>
      </w:pPr>
      <w:r>
        <w:t xml:space="preserve">Content model for walkthroughs, tooltips, banners, checklists, launchers, and resource centre.</w:t>
      </w:r>
    </w:p>
    <w:p>
      <w:pPr>
        <w:pStyle w:val="Compact"/>
        <w:numPr>
          <w:ilvl w:val="0"/>
          <w:numId w:val="1173"/>
        </w:numPr>
      </w:pPr>
      <w:r>
        <w:t xml:space="preserve">CDN/versioned bundle delivery.</w:t>
      </w:r>
    </w:p>
    <w:p>
      <w:pPr>
        <w:pStyle w:val="Compact"/>
        <w:numPr>
          <w:ilvl w:val="0"/>
          <w:numId w:val="1173"/>
        </w:numPr>
      </w:pPr>
      <w:r>
        <w:t xml:space="preserve">Client-side rule evaluation.</w:t>
      </w:r>
    </w:p>
    <w:p>
      <w:pPr>
        <w:pStyle w:val="Compact"/>
        <w:numPr>
          <w:ilvl w:val="0"/>
          <w:numId w:val="1173"/>
        </w:numPr>
      </w:pPr>
      <w:r>
        <w:t xml:space="preserve">Element engine v1 using deterministic DOM strategies.</w:t>
      </w:r>
    </w:p>
    <w:p>
      <w:pPr>
        <w:pStyle w:val="Compact"/>
        <w:numPr>
          <w:ilvl w:val="0"/>
          <w:numId w:val="1173"/>
        </w:numPr>
      </w:pPr>
      <w:r>
        <w:t xml:space="preserve">Initial Property MTD guide pack.</w:t>
      </w:r>
    </w:p>
    <w:p>
      <w:pPr>
        <w:pStyle w:val="FirstParagraph"/>
      </w:pPr>
      <w:r>
        <w:t xml:space="preserve">Exit gate:</w:t>
      </w:r>
    </w:p>
    <w:p>
      <w:pPr>
        <w:pStyle w:val="Compact"/>
        <w:numPr>
          <w:ilvl w:val="0"/>
          <w:numId w:val="1174"/>
        </w:numPr>
      </w:pPr>
      <w:r>
        <w:t xml:space="preserve">A production-safe guide runs in Property MTD, targets users by safe context, attaches to stable anchors, persists completion/dismissal state, and never accesses HMRC/tax-sensitive data.</w:t>
      </w:r>
    </w:p>
    <w:bookmarkEnd w:id="194"/>
    <w:bookmarkStart w:id="195" w:name="X797f51aa002aa36ef3fdd0fd75dcd4203bb9329"/>
    <w:p>
      <w:pPr>
        <w:pStyle w:val="Heading3"/>
      </w:pPr>
      <w:r>
        <w:t xml:space="preserve">Sprint 3 — Authoring Studio, Governance &amp; Content Lifecycle</w:t>
      </w:r>
    </w:p>
    <w:p>
      <w:pPr>
        <w:pStyle w:val="FirstParagraph"/>
      </w:pPr>
      <w:r>
        <w:t xml:space="preserve">Deliver production-ready:</w:t>
      </w:r>
    </w:p>
    <w:p>
      <w:pPr>
        <w:pStyle w:val="Compact"/>
        <w:numPr>
          <w:ilvl w:val="0"/>
          <w:numId w:val="1175"/>
        </w:numPr>
      </w:pPr>
      <w:r>
        <w:t xml:space="preserve">No-code authoring studio.</w:t>
      </w:r>
    </w:p>
    <w:p>
      <w:pPr>
        <w:pStyle w:val="Compact"/>
        <w:numPr>
          <w:ilvl w:val="0"/>
          <w:numId w:val="1175"/>
        </w:numPr>
      </w:pPr>
      <w:r>
        <w:t xml:space="preserve">In-app editor/capture mode.</w:t>
      </w:r>
    </w:p>
    <w:p>
      <w:pPr>
        <w:pStyle w:val="Compact"/>
        <w:numPr>
          <w:ilvl w:val="0"/>
          <w:numId w:val="1175"/>
        </w:numPr>
      </w:pPr>
      <w:r>
        <w:t xml:space="preserve">True runtime preview.</w:t>
      </w:r>
    </w:p>
    <w:p>
      <w:pPr>
        <w:pStyle w:val="Compact"/>
        <w:numPr>
          <w:ilvl w:val="0"/>
          <w:numId w:val="1175"/>
        </w:numPr>
      </w:pPr>
      <w:r>
        <w:t xml:space="preserve">Draft/review/approval/publish lifecycle.</w:t>
      </w:r>
    </w:p>
    <w:p>
      <w:pPr>
        <w:pStyle w:val="Compact"/>
        <w:numPr>
          <w:ilvl w:val="0"/>
          <w:numId w:val="1175"/>
        </w:numPr>
      </w:pPr>
      <w:r>
        <w:t xml:space="preserve">Compliance review flag for tax-sensitive content.</w:t>
      </w:r>
    </w:p>
    <w:p>
      <w:pPr>
        <w:pStyle w:val="Compact"/>
        <w:numPr>
          <w:ilvl w:val="0"/>
          <w:numId w:val="1175"/>
        </w:numPr>
      </w:pPr>
      <w:r>
        <w:t xml:space="preserve">Versioning and rollback.</w:t>
      </w:r>
    </w:p>
    <w:p>
      <w:pPr>
        <w:pStyle w:val="Compact"/>
        <w:numPr>
          <w:ilvl w:val="0"/>
          <w:numId w:val="1175"/>
        </w:numPr>
      </w:pPr>
      <w:r>
        <w:t xml:space="preserve">Environments: dev, test, production.</w:t>
      </w:r>
    </w:p>
    <w:p>
      <w:pPr>
        <w:pStyle w:val="Compact"/>
        <w:numPr>
          <w:ilvl w:val="0"/>
          <w:numId w:val="1175"/>
        </w:numPr>
      </w:pPr>
      <w:r>
        <w:t xml:space="preserve">Theming and accessibility standards.</w:t>
      </w:r>
    </w:p>
    <w:p>
      <w:pPr>
        <w:pStyle w:val="Compact"/>
        <w:numPr>
          <w:ilvl w:val="0"/>
          <w:numId w:val="1175"/>
        </w:numPr>
      </w:pPr>
      <w:r>
        <w:t xml:space="preserve">Anchor health v1.</w:t>
      </w:r>
    </w:p>
    <w:p>
      <w:pPr>
        <w:pStyle w:val="FirstParagraph"/>
      </w:pPr>
      <w:r>
        <w:t xml:space="preserve">Exit gate:</w:t>
      </w:r>
    </w:p>
    <w:p>
      <w:pPr>
        <w:pStyle w:val="Compact"/>
        <w:numPr>
          <w:ilvl w:val="0"/>
          <w:numId w:val="1176"/>
        </w:numPr>
      </w:pPr>
      <w:r>
        <w:t xml:space="preserve">An authorised content author can create, preview, submit, approve, and publish Property MTD guidance through governance with full audit trail and rollback.</w:t>
      </w:r>
    </w:p>
    <w:bookmarkEnd w:id="195"/>
    <w:bookmarkStart w:id="196" w:name="Xea93ce3230a5c29f36d37bc00bc24f19b858d34"/>
    <w:p>
      <w:pPr>
        <w:pStyle w:val="Heading3"/>
      </w:pPr>
      <w:r>
        <w:t xml:space="preserve">Sprint 4 — Analytics, Segmentation, AI Help &amp; Closed Loop</w:t>
      </w:r>
    </w:p>
    <w:p>
      <w:pPr>
        <w:pStyle w:val="FirstParagraph"/>
      </w:pPr>
      <w:r>
        <w:t xml:space="preserve">Deliver production-ready:</w:t>
      </w:r>
    </w:p>
    <w:p>
      <w:pPr>
        <w:pStyle w:val="Compact"/>
        <w:numPr>
          <w:ilvl w:val="0"/>
          <w:numId w:val="1177"/>
        </w:numPr>
      </w:pPr>
      <w:r>
        <w:t xml:space="preserve">Runtime event collector.</w:t>
      </w:r>
    </w:p>
    <w:p>
      <w:pPr>
        <w:pStyle w:val="Compact"/>
        <w:numPr>
          <w:ilvl w:val="0"/>
          <w:numId w:val="1177"/>
        </w:numPr>
      </w:pPr>
      <w:r>
        <w:t xml:space="preserve">Event ingestion pipeline.</w:t>
      </w:r>
    </w:p>
    <w:p>
      <w:pPr>
        <w:pStyle w:val="Compact"/>
        <w:numPr>
          <w:ilvl w:val="0"/>
          <w:numId w:val="1177"/>
        </w:numPr>
      </w:pPr>
      <w:r>
        <w:t xml:space="preserve">Structural autocapture.</w:t>
      </w:r>
    </w:p>
    <w:p>
      <w:pPr>
        <w:pStyle w:val="Compact"/>
        <w:numPr>
          <w:ilvl w:val="0"/>
          <w:numId w:val="1177"/>
        </w:numPr>
      </w:pPr>
      <w:r>
        <w:t xml:space="preserve">Property MTD workflow events.</w:t>
      </w:r>
    </w:p>
    <w:p>
      <w:pPr>
        <w:pStyle w:val="Compact"/>
        <w:numPr>
          <w:ilvl w:val="0"/>
          <w:numId w:val="1177"/>
        </w:numPr>
      </w:pPr>
      <w:r>
        <w:t xml:space="preserve">Funnel and guide analytics.</w:t>
      </w:r>
    </w:p>
    <w:p>
      <w:pPr>
        <w:pStyle w:val="Compact"/>
        <w:numPr>
          <w:ilvl w:val="0"/>
          <w:numId w:val="1177"/>
        </w:numPr>
      </w:pPr>
      <w:r>
        <w:t xml:space="preserve">Segment builder.</w:t>
      </w:r>
    </w:p>
    <w:p>
      <w:pPr>
        <w:pStyle w:val="Compact"/>
        <w:numPr>
          <w:ilvl w:val="0"/>
          <w:numId w:val="1177"/>
        </w:numPr>
      </w:pPr>
      <w:r>
        <w:t xml:space="preserve">Cohort-to-segment targeting.</w:t>
      </w:r>
    </w:p>
    <w:p>
      <w:pPr>
        <w:pStyle w:val="Compact"/>
        <w:numPr>
          <w:ilvl w:val="0"/>
          <w:numId w:val="1177"/>
        </w:numPr>
      </w:pPr>
      <w:r>
        <w:t xml:space="preserve">Self-help widget.</w:t>
      </w:r>
    </w:p>
    <w:p>
      <w:pPr>
        <w:pStyle w:val="Compact"/>
        <w:numPr>
          <w:ilvl w:val="0"/>
          <w:numId w:val="1177"/>
        </w:numPr>
      </w:pPr>
      <w:r>
        <w:t xml:space="preserve">RAG answer agent with approved knowledge sources.</w:t>
      </w:r>
    </w:p>
    <w:p>
      <w:pPr>
        <w:pStyle w:val="Compact"/>
        <w:numPr>
          <w:ilvl w:val="0"/>
          <w:numId w:val="1177"/>
        </w:numPr>
      </w:pPr>
      <w:r>
        <w:t xml:space="preserve">AI co-author.</w:t>
      </w:r>
    </w:p>
    <w:p>
      <w:pPr>
        <w:pStyle w:val="Compact"/>
        <w:numPr>
          <w:ilvl w:val="0"/>
          <w:numId w:val="1177"/>
        </w:numPr>
      </w:pPr>
      <w:r>
        <w:t xml:space="preserve">AI insights agent.</w:t>
      </w:r>
    </w:p>
    <w:p>
      <w:pPr>
        <w:pStyle w:val="Compact"/>
        <w:numPr>
          <w:ilvl w:val="0"/>
          <w:numId w:val="1177"/>
        </w:numPr>
      </w:pPr>
      <w:r>
        <w:t xml:space="preserve">No-tax-advice and no-sensitive-data guardrails.</w:t>
      </w:r>
    </w:p>
    <w:p>
      <w:pPr>
        <w:pStyle w:val="FirstParagraph"/>
      </w:pPr>
      <w:r>
        <w:t xml:space="preserve">Exit gate:</w:t>
      </w:r>
    </w:p>
    <w:p>
      <w:pPr>
        <w:pStyle w:val="Compact"/>
        <w:numPr>
          <w:ilvl w:val="0"/>
          <w:numId w:val="1178"/>
        </w:numPr>
      </w:pPr>
      <w:r>
        <w:t xml:space="preserve">Product team can see where users abandon Property MTD workflows, target a segment with guidance, measure guide-to-outcome conversion, and users can ask the help widget approved knowledge questions with cited answers.</w:t>
      </w:r>
    </w:p>
    <w:bookmarkEnd w:id="196"/>
    <w:bookmarkStart w:id="197" w:name="Xe1261d75f79709d634190fdf308e7793ec628d5"/>
    <w:p>
      <w:pPr>
        <w:pStyle w:val="Heading3"/>
      </w:pPr>
      <w:r>
        <w:t xml:space="preserve">Sprint 5 — Enterprise Hardening, Scale, Extension &amp; Production Readiness</w:t>
      </w:r>
    </w:p>
    <w:p>
      <w:pPr>
        <w:pStyle w:val="FirstParagraph"/>
      </w:pPr>
      <w:r>
        <w:t xml:space="preserve">Deliver production-ready:</w:t>
      </w:r>
    </w:p>
    <w:p>
      <w:pPr>
        <w:pStyle w:val="Compact"/>
        <w:numPr>
          <w:ilvl w:val="0"/>
          <w:numId w:val="1179"/>
        </w:numPr>
      </w:pPr>
      <w:r>
        <w:t xml:space="preserve">Advanced RBAC/custom roles.</w:t>
      </w:r>
    </w:p>
    <w:p>
      <w:pPr>
        <w:pStyle w:val="Compact"/>
        <w:numPr>
          <w:ilvl w:val="0"/>
          <w:numId w:val="1179"/>
        </w:numPr>
      </w:pPr>
      <w:r>
        <w:t xml:space="preserve">SCIM provisioning.</w:t>
      </w:r>
    </w:p>
    <w:p>
      <w:pPr>
        <w:pStyle w:val="Compact"/>
        <w:numPr>
          <w:ilvl w:val="0"/>
          <w:numId w:val="1179"/>
        </w:numPr>
      </w:pPr>
      <w:r>
        <w:t xml:space="preserve">Data residency controls.</w:t>
      </w:r>
    </w:p>
    <w:p>
      <w:pPr>
        <w:pStyle w:val="Compact"/>
        <w:numPr>
          <w:ilvl w:val="0"/>
          <w:numId w:val="1179"/>
        </w:numPr>
      </w:pPr>
      <w:r>
        <w:t xml:space="preserve">Silo tenant seam.</w:t>
      </w:r>
    </w:p>
    <w:p>
      <w:pPr>
        <w:pStyle w:val="Compact"/>
        <w:numPr>
          <w:ilvl w:val="0"/>
          <w:numId w:val="1179"/>
        </w:numPr>
      </w:pPr>
      <w:r>
        <w:t xml:space="preserve">Surveys/NPS.</w:t>
      </w:r>
    </w:p>
    <w:p>
      <w:pPr>
        <w:pStyle w:val="Compact"/>
        <w:numPr>
          <w:ilvl w:val="0"/>
          <w:numId w:val="1179"/>
        </w:numPr>
      </w:pPr>
      <w:r>
        <w:t xml:space="preserve">Data export.</w:t>
      </w:r>
    </w:p>
    <w:p>
      <w:pPr>
        <w:pStyle w:val="Compact"/>
        <w:numPr>
          <w:ilvl w:val="0"/>
          <w:numId w:val="1179"/>
        </w:numPr>
      </w:pPr>
      <w:r>
        <w:t xml:space="preserve">Webhooks.</w:t>
      </w:r>
    </w:p>
    <w:p>
      <w:pPr>
        <w:pStyle w:val="Compact"/>
        <w:numPr>
          <w:ilvl w:val="0"/>
          <w:numId w:val="1179"/>
        </w:numPr>
      </w:pPr>
      <w:r>
        <w:t xml:space="preserve">Browser extension for third-party apps.</w:t>
      </w:r>
    </w:p>
    <w:p>
      <w:pPr>
        <w:pStyle w:val="Compact"/>
        <w:numPr>
          <w:ilvl w:val="0"/>
          <w:numId w:val="1179"/>
        </w:numPr>
      </w:pPr>
      <w:r>
        <w:t xml:space="preserve">Element Library v1.</w:t>
      </w:r>
    </w:p>
    <w:p>
      <w:pPr>
        <w:pStyle w:val="Compact"/>
        <w:numPr>
          <w:ilvl w:val="0"/>
          <w:numId w:val="1179"/>
        </w:numPr>
      </w:pPr>
      <w:r>
        <w:t xml:space="preserve">Vision fallback behind tenant opt-in.</w:t>
      </w:r>
    </w:p>
    <w:p>
      <w:pPr>
        <w:pStyle w:val="Compact"/>
        <w:numPr>
          <w:ilvl w:val="0"/>
          <w:numId w:val="1179"/>
        </w:numPr>
      </w:pPr>
      <w:r>
        <w:t xml:space="preserve">Performance/load testing.</w:t>
      </w:r>
    </w:p>
    <w:p>
      <w:pPr>
        <w:pStyle w:val="Compact"/>
        <w:numPr>
          <w:ilvl w:val="0"/>
          <w:numId w:val="1179"/>
        </w:numPr>
      </w:pPr>
      <w:r>
        <w:t xml:space="preserve">Security hardening.</w:t>
      </w:r>
    </w:p>
    <w:p>
      <w:pPr>
        <w:pStyle w:val="Compact"/>
        <w:numPr>
          <w:ilvl w:val="0"/>
          <w:numId w:val="1179"/>
        </w:numPr>
      </w:pPr>
      <w:r>
        <w:t xml:space="preserve">DR/backup/restore runbooks.</w:t>
      </w:r>
    </w:p>
    <w:p>
      <w:pPr>
        <w:pStyle w:val="Compact"/>
        <w:numPr>
          <w:ilvl w:val="0"/>
          <w:numId w:val="1179"/>
        </w:numPr>
      </w:pPr>
      <w:r>
        <w:t xml:space="preserve">Operational dashboards.</w:t>
      </w:r>
    </w:p>
    <w:p>
      <w:pPr>
        <w:pStyle w:val="Compact"/>
        <w:numPr>
          <w:ilvl w:val="0"/>
          <w:numId w:val="1179"/>
        </w:numPr>
      </w:pPr>
      <w:r>
        <w:t xml:space="preserve">Production deployment checklist.</w:t>
      </w:r>
    </w:p>
    <w:p>
      <w:pPr>
        <w:pStyle w:val="FirstParagraph"/>
      </w:pPr>
      <w:r>
        <w:t xml:space="preserve">Exit gate:</w:t>
      </w:r>
    </w:p>
    <w:p>
      <w:pPr>
        <w:pStyle w:val="Compact"/>
        <w:numPr>
          <w:ilvl w:val="0"/>
          <w:numId w:val="1180"/>
        </w:numPr>
      </w:pPr>
      <w:r>
        <w:t xml:space="preserve">The platform is production-ready SaaS for Property MTD and future owned apps, with a controlled path to third-party app coverage through extension mode.</w:t>
      </w:r>
    </w:p>
    <w:p>
      <w:r>
        <w:pict>
          <v:rect style="width:0;height:1.5pt" o:hralign="center" o:hrstd="t" o:hr="t"/>
        </w:pict>
      </w:r>
    </w:p>
    <w:bookmarkEnd w:id="197"/>
    <w:bookmarkEnd w:id="198"/>
    <w:bookmarkStart w:id="199" w:name="codex-master-prompt-replacement-summary"/>
    <w:p>
      <w:pPr>
        <w:pStyle w:val="Heading2"/>
      </w:pPr>
      <w:r>
        <w:t xml:space="preserve">6. Codex master prompt replacement — summary</w:t>
      </w:r>
    </w:p>
    <w:p>
      <w:pPr>
        <w:pStyle w:val="FirstParagraph"/>
      </w:pPr>
      <w:r>
        <w:t xml:space="preserve">A full</w:t>
      </w:r>
      <w:r>
        <w:t xml:space="preserve"> </w:t>
      </w:r>
      <w:r>
        <w:rPr>
          <w:rStyle w:val="VerbatimChar"/>
        </w:rPr>
        <w:t xml:space="preserve">05-codex-visual-studio-build-prompt.md</w:t>
      </w:r>
      <w:r>
        <w:t xml:space="preserve"> </w:t>
      </w:r>
      <w:r>
        <w:t xml:space="preserve">should instruct Codex to:</w:t>
      </w:r>
    </w:p>
    <w:p>
      <w:pPr>
        <w:pStyle w:val="Compact"/>
        <w:numPr>
          <w:ilvl w:val="0"/>
          <w:numId w:val="1181"/>
        </w:numPr>
      </w:pPr>
      <w:r>
        <w:t xml:space="preserve">build production-grade code only;</w:t>
      </w:r>
    </w:p>
    <w:p>
      <w:pPr>
        <w:pStyle w:val="Compact"/>
        <w:numPr>
          <w:ilvl w:val="0"/>
          <w:numId w:val="1181"/>
        </w:numPr>
      </w:pPr>
      <w:r>
        <w:t xml:space="preserve">use Visual Studio and .NET-first architecture;</w:t>
      </w:r>
    </w:p>
    <w:p>
      <w:pPr>
        <w:pStyle w:val="Compact"/>
        <w:numPr>
          <w:ilvl w:val="0"/>
          <w:numId w:val="1181"/>
        </w:numPr>
      </w:pPr>
      <w:r>
        <w:t xml:space="preserve">keep TypeScript runtime SDK isolated and small;</w:t>
      </w:r>
    </w:p>
    <w:p>
      <w:pPr>
        <w:pStyle w:val="Compact"/>
        <w:numPr>
          <w:ilvl w:val="0"/>
          <w:numId w:val="1181"/>
        </w:numPr>
      </w:pPr>
      <w:r>
        <w:t xml:space="preserve">keep tenant isolation sacred;</w:t>
      </w:r>
    </w:p>
    <w:p>
      <w:pPr>
        <w:pStyle w:val="Compact"/>
        <w:numPr>
          <w:ilvl w:val="0"/>
          <w:numId w:val="1181"/>
        </w:numPr>
      </w:pPr>
      <w:r>
        <w:t xml:space="preserve">keep Property MTD business/HMRC logic untouched unless explicitly requested;</w:t>
      </w:r>
    </w:p>
    <w:p>
      <w:pPr>
        <w:pStyle w:val="Compact"/>
        <w:numPr>
          <w:ilvl w:val="0"/>
          <w:numId w:val="1181"/>
        </w:numPr>
      </w:pPr>
      <w:r>
        <w:t xml:space="preserve">use Entra/External ID, RBAC, audit, Key Vault, managed identities, and GitHub Actions;</w:t>
      </w:r>
    </w:p>
    <w:p>
      <w:pPr>
        <w:pStyle w:val="Compact"/>
        <w:numPr>
          <w:ilvl w:val="0"/>
          <w:numId w:val="1181"/>
        </w:numPr>
      </w:pPr>
      <w:r>
        <w:t xml:space="preserve">implement the five sprints in order;</w:t>
      </w:r>
    </w:p>
    <w:p>
      <w:pPr>
        <w:pStyle w:val="Compact"/>
        <w:numPr>
          <w:ilvl w:val="0"/>
          <w:numId w:val="1181"/>
        </w:numPr>
      </w:pPr>
      <w:r>
        <w:t xml:space="preserve">create small PRs;</w:t>
      </w:r>
    </w:p>
    <w:p>
      <w:pPr>
        <w:pStyle w:val="Compact"/>
        <w:numPr>
          <w:ilvl w:val="0"/>
          <w:numId w:val="1181"/>
        </w:numPr>
      </w:pPr>
      <w:r>
        <w:t xml:space="preserve">reference requirement IDs in every PR;</w:t>
      </w:r>
    </w:p>
    <w:p>
      <w:pPr>
        <w:pStyle w:val="Compact"/>
        <w:numPr>
          <w:ilvl w:val="0"/>
          <w:numId w:val="1181"/>
        </w:numPr>
      </w:pPr>
      <w:r>
        <w:t xml:space="preserve">include tests and docs in every PR;</w:t>
      </w:r>
    </w:p>
    <w:p>
      <w:pPr>
        <w:pStyle w:val="Compact"/>
        <w:numPr>
          <w:ilvl w:val="0"/>
          <w:numId w:val="1181"/>
        </w:numPr>
      </w:pPr>
      <w:r>
        <w:t xml:space="preserve">never collect sensitive MTD data by default;</w:t>
      </w:r>
    </w:p>
    <w:p>
      <w:pPr>
        <w:pStyle w:val="Compact"/>
        <w:numPr>
          <w:ilvl w:val="0"/>
          <w:numId w:val="1181"/>
        </w:numPr>
      </w:pPr>
      <w:r>
        <w:t xml:space="preserve">run build, unit, integration, Playwright, isolation, accessibility, and security checks before claiming completion.</w:t>
      </w:r>
    </w:p>
    <w:p>
      <w:r>
        <w:pict>
          <v:rect style="width:0;height:1.5pt" o:hralign="center" o:hrstd="t" o:hr="t"/>
        </w:pict>
      </w:r>
    </w:p>
    <w:bookmarkEnd w:id="199"/>
    <w:bookmarkStart w:id="200" w:name="final-recommendation"/>
    <w:p>
      <w:pPr>
        <w:pStyle w:val="Heading2"/>
      </w:pPr>
      <w:r>
        <w:t xml:space="preserve">7. Final recommendation</w:t>
      </w:r>
    </w:p>
    <w:p>
      <w:pPr>
        <w:pStyle w:val="FirstParagraph"/>
      </w:pPr>
      <w:r>
        <w:t xml:space="preserve">Use the uploaded pack as the specification baseline, but apply the amendments in this document before starting development.</w:t>
      </w:r>
    </w:p>
    <w:p>
      <w:pPr>
        <w:pStyle w:val="BodyText"/>
      </w:pPr>
      <w:r>
        <w:t xml:space="preserve">The corrected direction is:</w:t>
      </w:r>
    </w:p>
    <w:p>
      <w:pPr>
        <w:pStyle w:val="SourceCode"/>
      </w:pPr>
      <w:r>
        <w:rPr>
          <w:rStyle w:val="VerbatimChar"/>
        </w:rPr>
        <w:t xml:space="preserve">Production-grade Microsoft-secured DAP SaaS</w:t>
      </w:r>
      <w:r>
        <w:br/>
      </w:r>
      <w:r>
        <w:rPr>
          <w:rStyle w:val="VerbatimChar"/>
        </w:rPr>
        <w:t xml:space="preserve">+ first-party SDK for Property MTD and owned apps</w:t>
      </w:r>
      <w:r>
        <w:br/>
      </w:r>
      <w:r>
        <w:rPr>
          <w:rStyle w:val="VerbatimChar"/>
        </w:rPr>
        <w:t xml:space="preserve">+ browser extension for third-party apps</w:t>
      </w:r>
      <w:r>
        <w:br/>
      </w:r>
      <w:r>
        <w:rPr>
          <w:rStyle w:val="VerbatimChar"/>
        </w:rPr>
        <w:t xml:space="preserve">+ .NET/Blazor/Visual Studio control plane</w:t>
      </w:r>
      <w:r>
        <w:br/>
      </w:r>
      <w:r>
        <w:rPr>
          <w:rStyle w:val="VerbatimChar"/>
        </w:rPr>
        <w:t xml:space="preserve">+ TypeScript runtime SDK</w:t>
      </w:r>
      <w:r>
        <w:br/>
      </w:r>
      <w:r>
        <w:rPr>
          <w:rStyle w:val="VerbatimChar"/>
        </w:rPr>
        <w:t xml:space="preserve">+ Entra ID / Entra External ID</w:t>
      </w:r>
      <w:r>
        <w:br/>
      </w:r>
      <w:r>
        <w:rPr>
          <w:rStyle w:val="VerbatimChar"/>
        </w:rPr>
        <w:t xml:space="preserve">+ strict tenant isolation</w:t>
      </w:r>
      <w:r>
        <w:br/>
      </w:r>
      <w:r>
        <w:rPr>
          <w:rStyle w:val="VerbatimChar"/>
        </w:rPr>
        <w:t xml:space="preserve">+ safe Property MTD context/events</w:t>
      </w:r>
      <w:r>
        <w:br/>
      </w:r>
      <w:r>
        <w:rPr>
          <w:rStyle w:val="VerbatimChar"/>
        </w:rPr>
        <w:t xml:space="preserve">+ no sensitive tax-data capture</w:t>
      </w:r>
      <w:r>
        <w:br/>
      </w:r>
      <w:r>
        <w:rPr>
          <w:rStyle w:val="VerbatimChar"/>
        </w:rPr>
        <w:t xml:space="preserve">+ resilient element engine</w:t>
      </w:r>
      <w:r>
        <w:br/>
      </w:r>
      <w:r>
        <w:rPr>
          <w:rStyle w:val="VerbatimChar"/>
        </w:rPr>
        <w:t xml:space="preserve">+ no-code authoring</w:t>
      </w:r>
      <w:r>
        <w:br/>
      </w:r>
      <w:r>
        <w:rPr>
          <w:rStyle w:val="VerbatimChar"/>
        </w:rPr>
        <w:t xml:space="preserve">+ analytics closed loop</w:t>
      </w:r>
      <w:r>
        <w:br/>
      </w:r>
      <w:r>
        <w:rPr>
          <w:rStyle w:val="VerbatimChar"/>
        </w:rPr>
        <w:t xml:space="preserve">+ governed AI assistance</w:t>
      </w:r>
      <w:r>
        <w:br/>
      </w:r>
      <w:r>
        <w:rPr>
          <w:rStyle w:val="VerbatimChar"/>
        </w:rPr>
        <w:t xml:space="preserve">+ maximum five production sprints</w:t>
      </w:r>
    </w:p>
    <w:bookmarkEnd w:id="200"/>
    <w:bookmarkEnd w:id="201"/>
    <w:bookmarkStart w:id="209" w:name="local-setup-steps-adopta-platform"/>
    <w:p>
      <w:pPr>
        <w:pStyle w:val="Heading1"/>
      </w:pPr>
      <w:r>
        <w:t xml:space="preserve">Local Setup Steps — Adopta Platform</w:t>
      </w:r>
    </w:p>
    <w:p>
      <w:pPr>
        <w:pStyle w:val="FirstParagraph"/>
      </w:pPr>
      <w:r>
        <w:t xml:space="preserve">Use this local path:</w:t>
      </w:r>
    </w:p>
    <w:p>
      <w:pPr>
        <w:pStyle w:val="SourceCode"/>
      </w:pPr>
      <w:r>
        <w:rPr>
          <w:rStyle w:val="VerbatimChar"/>
        </w:rPr>
        <w:t xml:space="preserve">C:\Users\suheb\OneDrive\Desktop\Projects\Digital Adoption\adopta-platform</w:t>
      </w:r>
    </w:p>
    <w:p>
      <w:pPr>
        <w:pStyle w:val="FirstParagraph"/>
      </w:pPr>
      <w:r>
        <w:t xml:space="preserve">Because the path contains a space in</w:t>
      </w:r>
      <w:r>
        <w:t xml:space="preserve"> </w:t>
      </w:r>
      <w:r>
        <w:rPr>
          <w:rStyle w:val="VerbatimChar"/>
        </w:rPr>
        <w:t xml:space="preserve">Digital Adoption</w:t>
      </w:r>
      <w:r>
        <w:t xml:space="preserve">, always wrap it in quotes in PowerShell.</w:t>
      </w:r>
    </w:p>
    <w:bookmarkStart w:id="202" w:name="create-the-github-repository"/>
    <w:p>
      <w:pPr>
        <w:pStyle w:val="Heading2"/>
      </w:pPr>
      <w:r>
        <w:t xml:space="preserve">1. Create the GitHub repository</w:t>
      </w:r>
    </w:p>
    <w:p>
      <w:pPr>
        <w:pStyle w:val="FirstParagraph"/>
      </w:pPr>
      <w:r>
        <w:t xml:space="preserve">Create a new GitHub repository:</w:t>
      </w:r>
    </w:p>
    <w:p>
      <w:pPr>
        <w:pStyle w:val="SourceCode"/>
      </w:pPr>
      <w:r>
        <w:rPr>
          <w:rStyle w:val="VerbatimChar"/>
        </w:rPr>
        <w:t xml:space="preserve">Owner: suhebk</w:t>
      </w:r>
      <w:r>
        <w:br/>
      </w:r>
      <w:r>
        <w:rPr>
          <w:rStyle w:val="VerbatimChar"/>
        </w:rPr>
        <w:t xml:space="preserve">Repository name: adopta-platform</w:t>
      </w:r>
      <w:r>
        <w:br/>
      </w:r>
      <w:r>
        <w:rPr>
          <w:rStyle w:val="VerbatimChar"/>
        </w:rPr>
        <w:t xml:space="preserve">Visibility: Private</w:t>
      </w:r>
      <w:r>
        <w:br/>
      </w:r>
      <w:r>
        <w:rPr>
          <w:rStyle w:val="VerbatimChar"/>
        </w:rPr>
        <w:t xml:space="preserve">Add README: No</w:t>
      </w:r>
      <w:r>
        <w:br/>
      </w:r>
      <w:r>
        <w:rPr>
          <w:rStyle w:val="VerbatimChar"/>
        </w:rPr>
        <w:t xml:space="preserve">Add .gitignore: No</w:t>
      </w:r>
      <w:r>
        <w:br/>
      </w:r>
      <w:r>
        <w:rPr>
          <w:rStyle w:val="VerbatimChar"/>
        </w:rPr>
        <w:t xml:space="preserve">Add licence: No</w:t>
      </w:r>
    </w:p>
    <w:p>
      <w:pPr>
        <w:pStyle w:val="FirstParagraph"/>
      </w:pPr>
      <w:r>
        <w:t xml:space="preserve">Keep it empty initially.</w:t>
      </w:r>
    </w:p>
    <w:bookmarkEnd w:id="202"/>
    <w:bookmarkStart w:id="203" w:name="create-the-local-folder-and-clone"/>
    <w:p>
      <w:pPr>
        <w:pStyle w:val="Heading2"/>
      </w:pPr>
      <w:r>
        <w:t xml:space="preserve">2. Create the local folder and clone</w:t>
      </w:r>
    </w:p>
    <w:p>
      <w:pPr>
        <w:pStyle w:val="SourceCode"/>
      </w:pPr>
      <w:r>
        <w:rPr>
          <w:rStyle w:val="FunctionTok"/>
        </w:rPr>
        <w:t xml:space="preserve">cd</w:t>
      </w:r>
      <w:r>
        <w:rPr>
          <w:rStyle w:val="NormalTok"/>
        </w:rPr>
        <w:t xml:space="preserve"> </w:t>
      </w:r>
      <w:r>
        <w:rPr>
          <w:rStyle w:val="StringTok"/>
        </w:rPr>
        <w:t xml:space="preserve">"C:\Users\suheb\OneDrive\Desktop"</w:t>
      </w:r>
      <w:r>
        <w:br/>
      </w:r>
      <w:r>
        <w:rPr>
          <w:rStyle w:val="NormalTok"/>
        </w:rPr>
        <w:t xml:space="preserve">mkdir </w:t>
      </w:r>
      <w:r>
        <w:rPr>
          <w:rStyle w:val="StringTok"/>
        </w:rPr>
        <w:t xml:space="preserve">"Projects"</w:t>
      </w:r>
      <w:r>
        <w:br/>
      </w:r>
      <w:r>
        <w:rPr>
          <w:rStyle w:val="NormalTok"/>
        </w:rPr>
        <w:t xml:space="preserve">mkdir </w:t>
      </w:r>
      <w:r>
        <w:rPr>
          <w:rStyle w:val="StringTok"/>
        </w:rPr>
        <w:t xml:space="preserve">"Projects\Digital Adoption"</w:t>
      </w:r>
      <w:r>
        <w:br/>
      </w:r>
      <w:r>
        <w:rPr>
          <w:rStyle w:val="FunctionTok"/>
        </w:rPr>
        <w:t xml:space="preserve">cd</w:t>
      </w:r>
      <w:r>
        <w:rPr>
          <w:rStyle w:val="NormalTok"/>
        </w:rPr>
        <w:t xml:space="preserve"> </w:t>
      </w:r>
      <w:r>
        <w:rPr>
          <w:rStyle w:val="StringTok"/>
        </w:rPr>
        <w:t xml:space="preserve">"Projects\Digital Adoption"</w:t>
      </w:r>
      <w:r>
        <w:br/>
      </w: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suhebk</w:t>
      </w:r>
      <w:r>
        <w:rPr>
          <w:rStyle w:val="OperatorTok"/>
        </w:rPr>
        <w:t xml:space="preserve">/</w:t>
      </w:r>
      <w:r>
        <w:rPr>
          <w:rStyle w:val="NormalTok"/>
        </w:rPr>
        <w:t xml:space="preserve">adopta-platform</w:t>
      </w:r>
      <w:r>
        <w:rPr>
          <w:rStyle w:val="OperatorTok"/>
        </w:rPr>
        <w:t xml:space="preserve">.</w:t>
      </w:r>
      <w:r>
        <w:rPr>
          <w:rStyle w:val="FunctionTok"/>
        </w:rPr>
        <w:t xml:space="preserve">git</w:t>
      </w:r>
      <w:r>
        <w:br/>
      </w:r>
      <w:r>
        <w:rPr>
          <w:rStyle w:val="FunctionTok"/>
        </w:rPr>
        <w:t xml:space="preserve">cd</w:t>
      </w:r>
      <w:r>
        <w:rPr>
          <w:rStyle w:val="NormalTok"/>
        </w:rPr>
        <w:t xml:space="preserve"> </w:t>
      </w:r>
      <w:r>
        <w:rPr>
          <w:rStyle w:val="StringTok"/>
        </w:rPr>
        <w:t xml:space="preserve">"C:\Users\suheb\OneDrive\Desktop\Projects\Digital Adoption\adopta-platform"</w:t>
      </w:r>
    </w:p>
    <w:p>
      <w:pPr>
        <w:pStyle w:val="FirstParagraph"/>
      </w:pPr>
      <w:r>
        <w:t xml:space="preserve">Check the path:</w:t>
      </w:r>
    </w:p>
    <w:p>
      <w:pPr>
        <w:pStyle w:val="SourceCode"/>
      </w:pPr>
      <w:r>
        <w:rPr>
          <w:rStyle w:val="FunctionTok"/>
        </w:rPr>
        <w:t xml:space="preserve">pwd</w:t>
      </w:r>
    </w:p>
    <w:p>
      <w:pPr>
        <w:pStyle w:val="FirstParagraph"/>
      </w:pPr>
      <w:r>
        <w:t xml:space="preserve">Expected:</w:t>
      </w:r>
    </w:p>
    <w:p>
      <w:pPr>
        <w:pStyle w:val="SourceCode"/>
      </w:pPr>
      <w:r>
        <w:rPr>
          <w:rStyle w:val="VerbatimChar"/>
        </w:rPr>
        <w:t xml:space="preserve">C:\Users\suheb\OneDrive\Desktop\Projects\Digital Adoption\adopta-platform</w:t>
      </w:r>
    </w:p>
    <w:bookmarkEnd w:id="203"/>
    <w:bookmarkStart w:id="204" w:name="open-in-vs-code"/>
    <w:p>
      <w:pPr>
        <w:pStyle w:val="Heading2"/>
      </w:pPr>
      <w:r>
        <w:t xml:space="preserve">3. Open in VS Code</w:t>
      </w:r>
    </w:p>
    <w:p>
      <w:pPr>
        <w:pStyle w:val="SourceCode"/>
      </w:pPr>
      <w:r>
        <w:rPr>
          <w:rStyle w:val="NormalTok"/>
        </w:rPr>
        <w:t xml:space="preserve">code </w:t>
      </w:r>
      <w:r>
        <w:rPr>
          <w:rStyle w:val="OperatorTok"/>
        </w:rPr>
        <w:t xml:space="preserve">.</w:t>
      </w:r>
    </w:p>
    <w:bookmarkEnd w:id="204"/>
    <w:bookmarkStart w:id="205" w:name="add-this-specification-pack"/>
    <w:p>
      <w:pPr>
        <w:pStyle w:val="Heading2"/>
      </w:pPr>
      <w:r>
        <w:t xml:space="preserve">4. Add this specification pack</w:t>
      </w:r>
    </w:p>
    <w:p>
      <w:pPr>
        <w:pStyle w:val="FirstParagraph"/>
      </w:pPr>
      <w:r>
        <w:t xml:space="preserve">Extract the Markdown ZIP into the repo root so the structure becomes:</w:t>
      </w:r>
    </w:p>
    <w:p>
      <w:pPr>
        <w:pStyle w:val="SourceCode"/>
      </w:pPr>
      <w:r>
        <w:rPr>
          <w:rStyle w:val="VerbatimChar"/>
        </w:rPr>
        <w:t xml:space="preserve">adopta-platform/</w:t>
      </w:r>
      <w:r>
        <w:br/>
      </w:r>
      <w:r>
        <w:rPr>
          <w:rStyle w:val="VerbatimChar"/>
        </w:rPr>
        <w:t xml:space="preserve">├── AGENTS.md</w:t>
      </w:r>
      <w:r>
        <w:br/>
      </w:r>
      <w:r>
        <w:rPr>
          <w:rStyle w:val="VerbatimChar"/>
        </w:rPr>
        <w:t xml:space="preserve">├── README.md</w:t>
      </w:r>
      <w:r>
        <w:br/>
      </w:r>
      <w:r>
        <w:rPr>
          <w:rStyle w:val="VerbatimChar"/>
        </w:rPr>
        <w:t xml:space="preserve">├── docs/</w:t>
      </w:r>
      <w:r>
        <w:br/>
      </w:r>
      <w:r>
        <w:rPr>
          <w:rStyle w:val="VerbatimChar"/>
        </w:rPr>
        <w:t xml:space="preserve">│   └── adopta/</w:t>
      </w:r>
      <w:r>
        <w:br/>
      </w:r>
      <w:r>
        <w:rPr>
          <w:rStyle w:val="VerbatimChar"/>
        </w:rPr>
        <w:t xml:space="preserve">│       ├── README.md</w:t>
      </w:r>
      <w:r>
        <w:br/>
      </w:r>
      <w:r>
        <w:rPr>
          <w:rStyle w:val="VerbatimChar"/>
        </w:rPr>
        <w:t xml:space="preserve">│       ├── 00-product-vision-and-competitive-analysis.md</w:t>
      </w:r>
      <w:r>
        <w:br/>
      </w:r>
      <w:r>
        <w:rPr>
          <w:rStyle w:val="VerbatimChar"/>
        </w:rPr>
        <w:t xml:space="preserve">│       ├── 01-user-requirements.md</w:t>
      </w:r>
      <w:r>
        <w:br/>
      </w:r>
      <w:r>
        <w:rPr>
          <w:rStyle w:val="VerbatimChar"/>
        </w:rPr>
        <w:t xml:space="preserve">│       ├── 02-functional-requirements.md</w:t>
      </w:r>
      <w:r>
        <w:br/>
      </w:r>
      <w:r>
        <w:rPr>
          <w:rStyle w:val="VerbatimChar"/>
        </w:rPr>
        <w:t xml:space="preserve">│       ├── 03-solution-architecture.md</w:t>
      </w:r>
      <w:r>
        <w:br/>
      </w:r>
      <w:r>
        <w:rPr>
          <w:rStyle w:val="VerbatimChar"/>
        </w:rPr>
        <w:t xml:space="preserve">│       ├── 04-wireframes.md</w:t>
      </w:r>
      <w:r>
        <w:br/>
      </w:r>
      <w:r>
        <w:rPr>
          <w:rStyle w:val="VerbatimChar"/>
        </w:rPr>
        <w:t xml:space="preserve">│       ├── 05-codex-visual-studio-build-prompt.md</w:t>
      </w:r>
      <w:r>
        <w:br/>
      </w:r>
      <w:r>
        <w:rPr>
          <w:rStyle w:val="VerbatimChar"/>
        </w:rPr>
        <w:t xml:space="preserve">│       ├── 06-review-retrofit-decisions-and-spec-updates.md</w:t>
      </w:r>
      <w:r>
        <w:br/>
      </w:r>
      <w:r>
        <w:rPr>
          <w:rStyle w:val="VerbatimChar"/>
        </w:rPr>
        <w:t xml:space="preserve">│       ├── setup/</w:t>
      </w:r>
      <w:r>
        <w:br/>
      </w:r>
      <w:r>
        <w:rPr>
          <w:rStyle w:val="VerbatimChar"/>
        </w:rPr>
        <w:t xml:space="preserve">│       │   └── LOCAL-SETUP-STEPS.md</w:t>
      </w:r>
      <w:r>
        <w:br/>
      </w:r>
      <w:r>
        <w:rPr>
          <w:rStyle w:val="VerbatimChar"/>
        </w:rPr>
        <w:t xml:space="preserve">│       └── sprints/</w:t>
      </w:r>
      <w:r>
        <w:br/>
      </w:r>
      <w:r>
        <w:rPr>
          <w:rStyle w:val="VerbatimChar"/>
        </w:rPr>
        <w:t xml:space="preserve">│           └── ADOPTA-SPRINT-1.md</w:t>
      </w:r>
      <w:r>
        <w:br/>
      </w:r>
      <w:r>
        <w:rPr>
          <w:rStyle w:val="VerbatimChar"/>
        </w:rPr>
        <w:t xml:space="preserve">├── src/</w:t>
      </w:r>
      <w:r>
        <w:br/>
      </w:r>
      <w:r>
        <w:rPr>
          <w:rStyle w:val="VerbatimChar"/>
        </w:rPr>
        <w:t xml:space="preserve">└── tests/</w:t>
      </w:r>
    </w:p>
    <w:p>
      <w:pPr>
        <w:pStyle w:val="FirstParagraph"/>
      </w:pPr>
      <w:r>
        <w:t xml:space="preserve">Store Word files separately under:</w:t>
      </w:r>
    </w:p>
    <w:p>
      <w:pPr>
        <w:pStyle w:val="SourceCode"/>
      </w:pPr>
      <w:r>
        <w:rPr>
          <w:rStyle w:val="VerbatimChar"/>
        </w:rPr>
        <w:t xml:space="preserve">docs/adopta/word/</w:t>
      </w:r>
    </w:p>
    <w:bookmarkEnd w:id="205"/>
    <w:bookmarkStart w:id="206" w:name="commit-the-baseline"/>
    <w:p>
      <w:pPr>
        <w:pStyle w:val="Heading2"/>
      </w:pPr>
      <w:r>
        <w:t xml:space="preserve">5. Commit the baseline</w:t>
      </w:r>
    </w:p>
    <w:p>
      <w:pPr>
        <w:pStyle w:val="SourceCode"/>
      </w:pPr>
      <w:r>
        <w:rPr>
          <w:rStyle w:val="NormalTok"/>
        </w:rPr>
        <w:t xml:space="preserve">git status</w:t>
      </w:r>
      <w:r>
        <w:br/>
      </w:r>
      <w:r>
        <w:rPr>
          <w:rStyle w:val="NormalTok"/>
        </w:rPr>
        <w:t xml:space="preserve">git add </w:t>
      </w:r>
      <w:r>
        <w:rPr>
          <w:rStyle w:val="OperatorTok"/>
        </w:rPr>
        <w:t xml:space="preserve">.</w:t>
      </w:r>
      <w:r>
        <w:br/>
      </w:r>
      <w:r>
        <w:rPr>
          <w:rStyle w:val="NormalTok"/>
        </w:rPr>
        <w:t xml:space="preserve">git commit </w:t>
      </w:r>
      <w:r>
        <w:rPr>
          <w:rStyle w:val="OperatorTok"/>
        </w:rPr>
        <w:t xml:space="preserve">-</w:t>
      </w:r>
      <w:r>
        <w:rPr>
          <w:rStyle w:val="NormalTok"/>
        </w:rPr>
        <w:t xml:space="preserve">m </w:t>
      </w:r>
      <w:r>
        <w:rPr>
          <w:rStyle w:val="StringTok"/>
        </w:rPr>
        <w:t xml:space="preserve">"Initial Adopta platform specification baseline"</w:t>
      </w:r>
      <w:r>
        <w:br/>
      </w:r>
      <w:r>
        <w:rPr>
          <w:rStyle w:val="NormalTok"/>
        </w:rPr>
        <w:t xml:space="preserve">git push</w:t>
      </w:r>
    </w:p>
    <w:p>
      <w:pPr>
        <w:pStyle w:val="FirstParagraph"/>
      </w:pPr>
      <w:r>
        <w:t xml:space="preserve">If Git asks for upstream:</w:t>
      </w:r>
    </w:p>
    <w:p>
      <w:pPr>
        <w:pStyle w:val="SourceCode"/>
      </w:pPr>
      <w:r>
        <w:rPr>
          <w:rStyle w:val="NormalTok"/>
        </w:rPr>
        <w:t xml:space="preserve">git push </w:t>
      </w:r>
      <w:r>
        <w:rPr>
          <w:rStyle w:val="OperatorTok"/>
        </w:rPr>
        <w:t xml:space="preserve">-</w:t>
      </w:r>
      <w:r>
        <w:rPr>
          <w:rStyle w:val="NormalTok"/>
        </w:rPr>
        <w:t xml:space="preserve">u origin main</w:t>
      </w:r>
    </w:p>
    <w:bookmarkEnd w:id="206"/>
    <w:bookmarkStart w:id="207" w:name="create-sprint-1-branch"/>
    <w:p>
      <w:pPr>
        <w:pStyle w:val="Heading2"/>
      </w:pPr>
      <w:r>
        <w:t xml:space="preserve">6. Create Sprint 1 branch</w:t>
      </w:r>
    </w:p>
    <w:p>
      <w:pPr>
        <w:pStyle w:val="SourceCode"/>
      </w:pPr>
      <w:r>
        <w:rPr>
          <w:rStyle w:val="NormalTok"/>
        </w:rPr>
        <w:t xml:space="preserve">git checkout </w:t>
      </w:r>
      <w:r>
        <w:rPr>
          <w:rStyle w:val="OperatorTok"/>
        </w:rPr>
        <w:t xml:space="preserve">-</w:t>
      </w:r>
      <w:r>
        <w:rPr>
          <w:rStyle w:val="NormalTok"/>
        </w:rPr>
        <w:t xml:space="preserve">b adopta-sprint-1-saas-foundation</w:t>
      </w:r>
    </w:p>
    <w:bookmarkEnd w:id="207"/>
    <w:bookmarkStart w:id="208" w:name="start-codex-safely"/>
    <w:p>
      <w:pPr>
        <w:pStyle w:val="Heading2"/>
      </w:pPr>
      <w:r>
        <w:t xml:space="preserve">7. Start Codex safely</w:t>
      </w:r>
    </w:p>
    <w:p>
      <w:pPr>
        <w:pStyle w:val="FirstParagraph"/>
      </w:pPr>
      <w:r>
        <w:t xml:space="preserve">Paste the Sprint 1 prompt from:</w:t>
      </w:r>
    </w:p>
    <w:p>
      <w:pPr>
        <w:pStyle w:val="SourceCode"/>
      </w:pPr>
      <w:r>
        <w:rPr>
          <w:rStyle w:val="VerbatimChar"/>
        </w:rPr>
        <w:t xml:space="preserve">docs/adopta/sprints/ADOPTA-SPRINT-1.md</w:t>
      </w:r>
    </w:p>
    <w:p>
      <w:pPr>
        <w:pStyle w:val="FirstParagraph"/>
      </w:pPr>
      <w:r>
        <w:t xml:space="preserve">Codex must plan first and wait for approval before editing files.</w:t>
      </w:r>
    </w:p>
    <w:bookmarkEnd w:id="208"/>
    <w:bookmarkEnd w:id="209"/>
    <w:bookmarkStart w:id="220" w:name="Xf69bb6372166a862b656cda24ca6bfcf67e5677"/>
    <w:p>
      <w:pPr>
        <w:pStyle w:val="Heading1"/>
      </w:pPr>
      <w:r>
        <w:t xml:space="preserve">ADOPTA-SPRINT-1 — SaaS Foundation, Security, Tenant Model, RBAC, Audit, and Repository Structure</w:t>
      </w:r>
    </w:p>
    <w:bookmarkStart w:id="210" w:name="objective"/>
    <w:p>
      <w:pPr>
        <w:pStyle w:val="Heading2"/>
      </w:pPr>
      <w:r>
        <w:t xml:space="preserve">Objective</w:t>
      </w:r>
    </w:p>
    <w:p>
      <w:pPr>
        <w:pStyle w:val="FirstParagraph"/>
      </w:pPr>
      <w:r>
        <w:t xml:space="preserve">Create the production-grade foundation for the standalone Adopta SaaS platform without touching the Property Income MTD repository.</w:t>
      </w:r>
    </w:p>
    <w:p>
      <w:pPr>
        <w:pStyle w:val="BodyText"/>
      </w:pPr>
      <w:r>
        <w:t xml:space="preserve">This sprint is not a prototype. It must establish the architecture, security, tenancy, repository structure, coding conventions, test foundation, and documentation discipline needed for a successful five-sprint delivery.</w:t>
      </w:r>
    </w:p>
    <w:bookmarkEnd w:id="210"/>
    <w:bookmarkStart w:id="211" w:name="repository-boundary"/>
    <w:p>
      <w:pPr>
        <w:pStyle w:val="Heading2"/>
      </w:pPr>
      <w:r>
        <w:t xml:space="preserve">Repository boundary</w:t>
      </w:r>
    </w:p>
    <w:p>
      <w:pPr>
        <w:pStyle w:val="FirstParagraph"/>
      </w:pPr>
      <w:r>
        <w:t xml:space="preserve">Adopta repository:</w:t>
      </w:r>
    </w:p>
    <w:p>
      <w:pPr>
        <w:pStyle w:val="SourceCode"/>
      </w:pPr>
      <w:r>
        <w:rPr>
          <w:rStyle w:val="VerbatimChar"/>
        </w:rPr>
        <w:t xml:space="preserve">suhebk/adopta-platform</w:t>
      </w:r>
    </w:p>
    <w:p>
      <w:pPr>
        <w:pStyle w:val="FirstParagraph"/>
      </w:pPr>
      <w:r>
        <w:t xml:space="preserve">Property Income MTD repository:</w:t>
      </w:r>
    </w:p>
    <w:p>
      <w:pPr>
        <w:pStyle w:val="SourceCode"/>
      </w:pPr>
      <w:r>
        <w:rPr>
          <w:rStyle w:val="VerbatimChar"/>
        </w:rPr>
        <w:t xml:space="preserve">suhebk/property-income-mtd-platform</w:t>
      </w:r>
    </w:p>
    <w:p>
      <w:pPr>
        <w:pStyle w:val="FirstParagraph"/>
      </w:pPr>
      <w:r>
        <w:t xml:space="preserve">Do not modify Property Income MTD in Sprint 1.</w:t>
      </w:r>
    </w:p>
    <w:bookmarkEnd w:id="211"/>
    <w:bookmarkStart w:id="212" w:name="scope"/>
    <w:p>
      <w:pPr>
        <w:pStyle w:val="Heading2"/>
      </w:pPr>
      <w:r>
        <w:t xml:space="preserve">Scope</w:t>
      </w:r>
    </w:p>
    <w:p>
      <w:pPr>
        <w:pStyle w:val="FirstParagraph"/>
      </w:pPr>
      <w:r>
        <w:t xml:space="preserve">Sprint 1 shall deliver:</w:t>
      </w:r>
    </w:p>
    <w:p>
      <w:pPr>
        <w:pStyle w:val="Compact"/>
        <w:numPr>
          <w:ilvl w:val="0"/>
          <w:numId w:val="1182"/>
        </w:numPr>
      </w:pPr>
      <w:r>
        <w:t xml:space="preserve">Production-grade solution/repository structure.</w:t>
      </w:r>
    </w:p>
    <w:p>
      <w:pPr>
        <w:pStyle w:val="Compact"/>
        <w:numPr>
          <w:ilvl w:val="0"/>
          <w:numId w:val="1182"/>
        </w:numPr>
      </w:pPr>
      <w:r>
        <w:t xml:space="preserve">.NET-first backend/control-plane foundation.</w:t>
      </w:r>
    </w:p>
    <w:p>
      <w:pPr>
        <w:pStyle w:val="Compact"/>
        <w:numPr>
          <w:ilvl w:val="0"/>
          <w:numId w:val="1182"/>
        </w:numPr>
      </w:pPr>
      <w:r>
        <w:t xml:space="preserve">Admin web shell placeholder or project skeleton.</w:t>
      </w:r>
    </w:p>
    <w:p>
      <w:pPr>
        <w:pStyle w:val="Compact"/>
        <w:numPr>
          <w:ilvl w:val="0"/>
          <w:numId w:val="1182"/>
        </w:numPr>
      </w:pPr>
      <w:r>
        <w:t xml:space="preserve">Tenant model.</w:t>
      </w:r>
    </w:p>
    <w:p>
      <w:pPr>
        <w:pStyle w:val="Compact"/>
        <w:numPr>
          <w:ilvl w:val="0"/>
          <w:numId w:val="1182"/>
        </w:numPr>
      </w:pPr>
      <w:r>
        <w:t xml:space="preserve">TenantApplication model.</w:t>
      </w:r>
    </w:p>
    <w:p>
      <w:pPr>
        <w:pStyle w:val="Compact"/>
        <w:numPr>
          <w:ilvl w:val="0"/>
          <w:numId w:val="1182"/>
        </w:numPr>
      </w:pPr>
      <w:r>
        <w:t xml:space="preserve">AdoptionUser model.</w:t>
      </w:r>
    </w:p>
    <w:p>
      <w:pPr>
        <w:pStyle w:val="Compact"/>
        <w:numPr>
          <w:ilvl w:val="0"/>
          <w:numId w:val="1182"/>
        </w:numPr>
      </w:pPr>
      <w:r>
        <w:t xml:space="preserve">Role and Permission model.</w:t>
      </w:r>
    </w:p>
    <w:p>
      <w:pPr>
        <w:pStyle w:val="Compact"/>
        <w:numPr>
          <w:ilvl w:val="0"/>
          <w:numId w:val="1182"/>
        </w:numPr>
      </w:pPr>
      <w:r>
        <w:t xml:space="preserve">AuditEvent model.</w:t>
      </w:r>
    </w:p>
    <w:p>
      <w:pPr>
        <w:pStyle w:val="Compact"/>
        <w:numPr>
          <w:ilvl w:val="0"/>
          <w:numId w:val="1182"/>
        </w:numPr>
      </w:pPr>
      <w:r>
        <w:t xml:space="preserve">DeploymentEnvironment model.</w:t>
      </w:r>
    </w:p>
    <w:p>
      <w:pPr>
        <w:pStyle w:val="Compact"/>
        <w:numPr>
          <w:ilvl w:val="0"/>
          <w:numId w:val="1182"/>
        </w:numPr>
      </w:pPr>
      <w:r>
        <w:t xml:space="preserve">Tenant context conventions.</w:t>
      </w:r>
    </w:p>
    <w:p>
      <w:pPr>
        <w:pStyle w:val="Compact"/>
        <w:numPr>
          <w:ilvl w:val="0"/>
          <w:numId w:val="1182"/>
        </w:numPr>
      </w:pPr>
      <w:r>
        <w:t xml:space="preserve">RBAC conventions.</w:t>
      </w:r>
    </w:p>
    <w:p>
      <w:pPr>
        <w:pStyle w:val="Compact"/>
        <w:numPr>
          <w:ilvl w:val="0"/>
          <w:numId w:val="1182"/>
        </w:numPr>
      </w:pPr>
      <w:r>
        <w:t xml:space="preserve">Audit logging conventions.</w:t>
      </w:r>
    </w:p>
    <w:p>
      <w:pPr>
        <w:pStyle w:val="Compact"/>
        <w:numPr>
          <w:ilvl w:val="0"/>
          <w:numId w:val="1182"/>
        </w:numPr>
      </w:pPr>
      <w:r>
        <w:t xml:space="preserve">Automated tenant isolation test foundation.</w:t>
      </w:r>
    </w:p>
    <w:p>
      <w:pPr>
        <w:pStyle w:val="Compact"/>
        <w:numPr>
          <w:ilvl w:val="0"/>
          <w:numId w:val="1182"/>
        </w:numPr>
      </w:pPr>
      <w:r>
        <w:t xml:space="preserve">GitHub Actions baseline.</w:t>
      </w:r>
    </w:p>
    <w:p>
      <w:pPr>
        <w:pStyle w:val="Compact"/>
        <w:numPr>
          <w:ilvl w:val="0"/>
          <w:numId w:val="1182"/>
        </w:numPr>
      </w:pPr>
      <w:r>
        <w:t xml:space="preserve">Documentation and ADRs.</w:t>
      </w:r>
    </w:p>
    <w:bookmarkEnd w:id="212"/>
    <w:bookmarkStart w:id="213" w:name="explicitly-out-of-scope"/>
    <w:p>
      <w:pPr>
        <w:pStyle w:val="Heading2"/>
      </w:pPr>
      <w:r>
        <w:t xml:space="preserve">Explicitly out of scope</w:t>
      </w:r>
    </w:p>
    <w:p>
      <w:pPr>
        <w:pStyle w:val="FirstParagraph"/>
      </w:pPr>
      <w:r>
        <w:t xml:space="preserve">Do not build these in Sprint 1:</w:t>
      </w:r>
    </w:p>
    <w:p>
      <w:pPr>
        <w:pStyle w:val="Compact"/>
        <w:numPr>
          <w:ilvl w:val="0"/>
          <w:numId w:val="1183"/>
        </w:numPr>
      </w:pPr>
      <w:r>
        <w:t xml:space="preserve">Runtime SDK</w:t>
      </w:r>
    </w:p>
    <w:p>
      <w:pPr>
        <w:pStyle w:val="Compact"/>
        <w:numPr>
          <w:ilvl w:val="0"/>
          <w:numId w:val="1183"/>
        </w:numPr>
      </w:pPr>
      <w:r>
        <w:t xml:space="preserve">Browser extension</w:t>
      </w:r>
    </w:p>
    <w:p>
      <w:pPr>
        <w:pStyle w:val="Compact"/>
        <w:numPr>
          <w:ilvl w:val="0"/>
          <w:numId w:val="1183"/>
        </w:numPr>
      </w:pPr>
      <w:r>
        <w:t xml:space="preserve">Walkthrough renderer</w:t>
      </w:r>
    </w:p>
    <w:p>
      <w:pPr>
        <w:pStyle w:val="Compact"/>
        <w:numPr>
          <w:ilvl w:val="0"/>
          <w:numId w:val="1183"/>
        </w:numPr>
      </w:pPr>
      <w:r>
        <w:t xml:space="preserve">Tooltip engine</w:t>
      </w:r>
    </w:p>
    <w:p>
      <w:pPr>
        <w:pStyle w:val="Compact"/>
        <w:numPr>
          <w:ilvl w:val="0"/>
          <w:numId w:val="1183"/>
        </w:numPr>
      </w:pPr>
      <w:r>
        <w:t xml:space="preserve">Adoption Studio authoring UI</w:t>
      </w:r>
    </w:p>
    <w:p>
      <w:pPr>
        <w:pStyle w:val="Compact"/>
        <w:numPr>
          <w:ilvl w:val="0"/>
          <w:numId w:val="1183"/>
        </w:numPr>
      </w:pPr>
      <w:r>
        <w:t xml:space="preserve">AI assistant</w:t>
      </w:r>
    </w:p>
    <w:p>
      <w:pPr>
        <w:pStyle w:val="Compact"/>
        <w:numPr>
          <w:ilvl w:val="0"/>
          <w:numId w:val="1183"/>
        </w:numPr>
      </w:pPr>
      <w:r>
        <w:t xml:space="preserve">RAG pipeline</w:t>
      </w:r>
    </w:p>
    <w:p>
      <w:pPr>
        <w:pStyle w:val="Compact"/>
        <w:numPr>
          <w:ilvl w:val="0"/>
          <w:numId w:val="1183"/>
        </w:numPr>
      </w:pPr>
      <w:r>
        <w:t xml:space="preserve">Event Hubs integration</w:t>
      </w:r>
    </w:p>
    <w:p>
      <w:pPr>
        <w:pStyle w:val="Compact"/>
        <w:numPr>
          <w:ilvl w:val="0"/>
          <w:numId w:val="1183"/>
        </w:numPr>
      </w:pPr>
      <w:r>
        <w:t xml:space="preserve">ClickHouse analytics</w:t>
      </w:r>
    </w:p>
    <w:p>
      <w:pPr>
        <w:pStyle w:val="Compact"/>
        <w:numPr>
          <w:ilvl w:val="0"/>
          <w:numId w:val="1183"/>
        </w:numPr>
      </w:pPr>
      <w:r>
        <w:t xml:space="preserve">Property MTD integration</w:t>
      </w:r>
    </w:p>
    <w:p>
      <w:pPr>
        <w:pStyle w:val="Compact"/>
        <w:numPr>
          <w:ilvl w:val="0"/>
          <w:numId w:val="1183"/>
        </w:numPr>
      </w:pPr>
      <w:r>
        <w:t xml:space="preserve">HMRC workflow changes</w:t>
      </w:r>
    </w:p>
    <w:p>
      <w:pPr>
        <w:pStyle w:val="Compact"/>
        <w:numPr>
          <w:ilvl w:val="0"/>
          <w:numId w:val="1183"/>
        </w:numPr>
      </w:pPr>
      <w:r>
        <w:t xml:space="preserve">Tax workflow changes</w:t>
      </w:r>
    </w:p>
    <w:bookmarkEnd w:id="213"/>
    <w:bookmarkStart w:id="214" w:name="recommended-.net-solution-structure"/>
    <w:p>
      <w:pPr>
        <w:pStyle w:val="Heading2"/>
      </w:pPr>
      <w:r>
        <w:t xml:space="preserve">Recommended .NET solution structure</w:t>
      </w:r>
    </w:p>
    <w:p>
      <w:pPr>
        <w:pStyle w:val="SourceCode"/>
      </w:pPr>
      <w:r>
        <w:rPr>
          <w:rStyle w:val="VerbatimChar"/>
        </w:rPr>
        <w:t xml:space="preserve">src/Adopta.Api</w:t>
      </w:r>
      <w:r>
        <w:br/>
      </w:r>
      <w:r>
        <w:rPr>
          <w:rStyle w:val="VerbatimChar"/>
        </w:rPr>
        <w:t xml:space="preserve">src/Adopta.Application</w:t>
      </w:r>
      <w:r>
        <w:br/>
      </w:r>
      <w:r>
        <w:rPr>
          <w:rStyle w:val="VerbatimChar"/>
        </w:rPr>
        <w:t xml:space="preserve">src/Adopta.Domain</w:t>
      </w:r>
      <w:r>
        <w:br/>
      </w:r>
      <w:r>
        <w:rPr>
          <w:rStyle w:val="VerbatimChar"/>
        </w:rPr>
        <w:t xml:space="preserve">src/Adopta.Infrastructure</w:t>
      </w:r>
      <w:r>
        <w:br/>
      </w:r>
      <w:r>
        <w:rPr>
          <w:rStyle w:val="VerbatimChar"/>
        </w:rPr>
        <w:t xml:space="preserve">src/Adopta.Web</w:t>
      </w:r>
      <w:r>
        <w:br/>
      </w:r>
      <w:r>
        <w:rPr>
          <w:rStyle w:val="VerbatimChar"/>
        </w:rPr>
        <w:t xml:space="preserve">tests/Adopta.UnitTests</w:t>
      </w:r>
      <w:r>
        <w:br/>
      </w:r>
      <w:r>
        <w:rPr>
          <w:rStyle w:val="VerbatimChar"/>
        </w:rPr>
        <w:t xml:space="preserve">tests/Adopta.IntegrationTests</w:t>
      </w:r>
    </w:p>
    <w:bookmarkEnd w:id="214"/>
    <w:bookmarkStart w:id="215" w:name="initial-service-interfaces"/>
    <w:p>
      <w:pPr>
        <w:pStyle w:val="Heading2"/>
      </w:pPr>
      <w:r>
        <w:t xml:space="preserve">Initial service interfaces</w:t>
      </w:r>
    </w:p>
    <w:p>
      <w:pPr>
        <w:pStyle w:val="FirstParagraph"/>
      </w:pPr>
      <w:r>
        <w:t xml:space="preserve">Codex should create or propose these interfaces where appropriate:</w:t>
      </w:r>
    </w:p>
    <w:p>
      <w:pPr>
        <w:pStyle w:val="SourceCode"/>
      </w:pPr>
      <w:r>
        <w:rPr>
          <w:rStyle w:val="VerbatimChar"/>
        </w:rPr>
        <w:t xml:space="preserve">IAdoptionTenantContext</w:t>
      </w:r>
      <w:r>
        <w:br/>
      </w:r>
      <w:r>
        <w:rPr>
          <w:rStyle w:val="VerbatimChar"/>
        </w:rPr>
        <w:t xml:space="preserve">IAdoptionAuthorizationService</w:t>
      </w:r>
      <w:r>
        <w:br/>
      </w:r>
      <w:r>
        <w:rPr>
          <w:rStyle w:val="VerbatimChar"/>
        </w:rPr>
        <w:t xml:space="preserve">IAdoptionAuditService</w:t>
      </w:r>
      <w:r>
        <w:br/>
      </w:r>
      <w:r>
        <w:rPr>
          <w:rStyle w:val="VerbatimChar"/>
        </w:rPr>
        <w:t xml:space="preserve">IApplicationRegistrationService</w:t>
      </w:r>
    </w:p>
    <w:bookmarkEnd w:id="215"/>
    <w:bookmarkStart w:id="216" w:name="initial-model-list"/>
    <w:p>
      <w:pPr>
        <w:pStyle w:val="Heading2"/>
      </w:pPr>
      <w:r>
        <w:t xml:space="preserve">Initial model list</w:t>
      </w:r>
    </w:p>
    <w:p>
      <w:pPr>
        <w:pStyle w:val="SourceCode"/>
      </w:pPr>
      <w:r>
        <w:rPr>
          <w:rStyle w:val="VerbatimChar"/>
        </w:rPr>
        <w:t xml:space="preserve">Tenant</w:t>
      </w:r>
      <w:r>
        <w:br/>
      </w:r>
      <w:r>
        <w:rPr>
          <w:rStyle w:val="VerbatimChar"/>
        </w:rPr>
        <w:t xml:space="preserve">TenantApplication</w:t>
      </w:r>
      <w:r>
        <w:br/>
      </w:r>
      <w:r>
        <w:rPr>
          <w:rStyle w:val="VerbatimChar"/>
        </w:rPr>
        <w:t xml:space="preserve">AdoptionUser</w:t>
      </w:r>
      <w:r>
        <w:br/>
      </w:r>
      <w:r>
        <w:rPr>
          <w:rStyle w:val="VerbatimChar"/>
        </w:rPr>
        <w:t xml:space="preserve">Role</w:t>
      </w:r>
      <w:r>
        <w:br/>
      </w:r>
      <w:r>
        <w:rPr>
          <w:rStyle w:val="VerbatimChar"/>
        </w:rPr>
        <w:t xml:space="preserve">Permission</w:t>
      </w:r>
      <w:r>
        <w:br/>
      </w:r>
      <w:r>
        <w:rPr>
          <w:rStyle w:val="VerbatimChar"/>
        </w:rPr>
        <w:t xml:space="preserve">AuditEvent</w:t>
      </w:r>
      <w:r>
        <w:br/>
      </w:r>
      <w:r>
        <w:rPr>
          <w:rStyle w:val="VerbatimChar"/>
        </w:rPr>
        <w:t xml:space="preserve">DeploymentEnvironment</w:t>
      </w:r>
    </w:p>
    <w:bookmarkEnd w:id="216"/>
    <w:bookmarkStart w:id="217" w:name="sprint-1-acceptance-criteria"/>
    <w:p>
      <w:pPr>
        <w:pStyle w:val="Heading2"/>
      </w:pPr>
      <w:r>
        <w:t xml:space="preserve">Sprint 1 acceptance criteria</w:t>
      </w:r>
    </w:p>
    <w:p>
      <w:pPr>
        <w:pStyle w:val="FirstParagraph"/>
      </w:pPr>
      <w:r>
        <w:t xml:space="preserve">Sprint 1 is complete only when:</w:t>
      </w:r>
    </w:p>
    <w:p>
      <w:pPr>
        <w:pStyle w:val="Compact"/>
        <w:numPr>
          <w:ilvl w:val="0"/>
          <w:numId w:val="1184"/>
        </w:numPr>
      </w:pPr>
      <w:r>
        <w:t xml:space="preserve">The repository builds.</w:t>
      </w:r>
    </w:p>
    <w:p>
      <w:pPr>
        <w:pStyle w:val="Compact"/>
        <w:numPr>
          <w:ilvl w:val="0"/>
          <w:numId w:val="1184"/>
        </w:numPr>
      </w:pPr>
      <w:r>
        <w:t xml:space="preserve">The solution structure is clear and production-grade.</w:t>
      </w:r>
    </w:p>
    <w:p>
      <w:pPr>
        <w:pStyle w:val="Compact"/>
        <w:numPr>
          <w:ilvl w:val="0"/>
          <w:numId w:val="1184"/>
        </w:numPr>
      </w:pPr>
      <w:r>
        <w:t xml:space="preserve">Tenant-scoped models are present.</w:t>
      </w:r>
    </w:p>
    <w:p>
      <w:pPr>
        <w:pStyle w:val="Compact"/>
        <w:numPr>
          <w:ilvl w:val="0"/>
          <w:numId w:val="1184"/>
        </w:numPr>
      </w:pPr>
      <w:r>
        <w:t xml:space="preserve">RBAC model is present.</w:t>
      </w:r>
    </w:p>
    <w:p>
      <w:pPr>
        <w:pStyle w:val="Compact"/>
        <w:numPr>
          <w:ilvl w:val="0"/>
          <w:numId w:val="1184"/>
        </w:numPr>
      </w:pPr>
      <w:r>
        <w:t xml:space="preserve">Audit model is present.</w:t>
      </w:r>
    </w:p>
    <w:p>
      <w:pPr>
        <w:pStyle w:val="Compact"/>
        <w:numPr>
          <w:ilvl w:val="0"/>
          <w:numId w:val="1184"/>
        </w:numPr>
      </w:pPr>
      <w:r>
        <w:t xml:space="preserve">Tenant context conventions are documented and testable.</w:t>
      </w:r>
    </w:p>
    <w:p>
      <w:pPr>
        <w:pStyle w:val="Compact"/>
        <w:numPr>
          <w:ilvl w:val="0"/>
          <w:numId w:val="1184"/>
        </w:numPr>
      </w:pPr>
      <w:r>
        <w:t xml:space="preserve">Tenant isolation tests exist, even if implemented against an in-memory/test foundation initially.</w:t>
      </w:r>
    </w:p>
    <w:p>
      <w:pPr>
        <w:pStyle w:val="Compact"/>
        <w:numPr>
          <w:ilvl w:val="0"/>
          <w:numId w:val="1184"/>
        </w:numPr>
      </w:pPr>
      <w:r>
        <w:t xml:space="preserve">GitHub Actions baseline exists.</w:t>
      </w:r>
    </w:p>
    <w:p>
      <w:pPr>
        <w:pStyle w:val="Compact"/>
        <w:numPr>
          <w:ilvl w:val="0"/>
          <w:numId w:val="1184"/>
        </w:numPr>
      </w:pPr>
      <w:r>
        <w:t xml:space="preserve">No secrets are committed.</w:t>
      </w:r>
    </w:p>
    <w:p>
      <w:pPr>
        <w:pStyle w:val="Compact"/>
        <w:numPr>
          <w:ilvl w:val="0"/>
          <w:numId w:val="1184"/>
        </w:numPr>
      </w:pPr>
      <w:r>
        <w:t xml:space="preserve">No Property MTD repository files are touched.</w:t>
      </w:r>
    </w:p>
    <w:p>
      <w:pPr>
        <w:pStyle w:val="Compact"/>
        <w:numPr>
          <w:ilvl w:val="0"/>
          <w:numId w:val="1184"/>
        </w:numPr>
      </w:pPr>
      <w:r>
        <w:t xml:space="preserve">Documentation is updated.</w:t>
      </w:r>
    </w:p>
    <w:p>
      <w:pPr>
        <w:pStyle w:val="Compact"/>
        <w:numPr>
          <w:ilvl w:val="0"/>
          <w:numId w:val="1184"/>
        </w:numPr>
      </w:pPr>
      <w:r>
        <w:t xml:space="preserve">Codex provides a log of files changed, tests run, assumptions, and known limitations.</w:t>
      </w:r>
    </w:p>
    <w:bookmarkEnd w:id="217"/>
    <w:bookmarkStart w:id="218" w:name="codex-sprint-1-prompt"/>
    <w:p>
      <w:pPr>
        <w:pStyle w:val="Heading2"/>
      </w:pPr>
      <w:r>
        <w:t xml:space="preserve">Codex Sprint 1 prompt</w:t>
      </w:r>
    </w:p>
    <w:p>
      <w:pPr>
        <w:pStyle w:val="FirstParagraph"/>
      </w:pPr>
      <w:r>
        <w:t xml:space="preserve">Paste this into Codex:</w:t>
      </w:r>
    </w:p>
    <w:p>
      <w:pPr>
        <w:pStyle w:val="SourceCode"/>
      </w:pPr>
      <w:r>
        <w:rPr>
          <w:rStyle w:val="VerbatimChar"/>
        </w:rPr>
        <w:t xml:space="preserve">You are working in the new adopta-platform repository.</w:t>
      </w:r>
      <w:r>
        <w:br/>
      </w:r>
      <w:r>
        <w:br/>
      </w:r>
      <w:r>
        <w:rPr>
          <w:rStyle w:val="VerbatimChar"/>
        </w:rPr>
        <w:t xml:space="preserve">Before making any changes, read:</w:t>
      </w:r>
      <w:r>
        <w:br/>
      </w:r>
      <w:r>
        <w:br/>
      </w:r>
      <w:r>
        <w:rPr>
          <w:rStyle w:val="VerbatimChar"/>
        </w:rPr>
        <w:t xml:space="preserve">- AGENTS.md</w:t>
      </w:r>
      <w:r>
        <w:br/>
      </w:r>
      <w:r>
        <w:rPr>
          <w:rStyle w:val="VerbatimChar"/>
        </w:rPr>
        <w:t xml:space="preserve">- docs/adopta/README.md</w:t>
      </w:r>
      <w:r>
        <w:br/>
      </w:r>
      <w:r>
        <w:rPr>
          <w:rStyle w:val="VerbatimChar"/>
        </w:rPr>
        <w:t xml:space="preserve">- docs/adopta/00-product-vision-and-competitive-analysis.md</w:t>
      </w:r>
      <w:r>
        <w:br/>
      </w:r>
      <w:r>
        <w:rPr>
          <w:rStyle w:val="VerbatimChar"/>
        </w:rPr>
        <w:t xml:space="preserve">- docs/adopta/01-user-requirements.md</w:t>
      </w:r>
      <w:r>
        <w:br/>
      </w:r>
      <w:r>
        <w:rPr>
          <w:rStyle w:val="VerbatimChar"/>
        </w:rPr>
        <w:t xml:space="preserve">- docs/adopta/02-functional-requirements.md</w:t>
      </w:r>
      <w:r>
        <w:br/>
      </w:r>
      <w:r>
        <w:rPr>
          <w:rStyle w:val="VerbatimChar"/>
        </w:rPr>
        <w:t xml:space="preserve">- docs/adopta/03-solution-architecture.md</w:t>
      </w:r>
      <w:r>
        <w:br/>
      </w:r>
      <w:r>
        <w:rPr>
          <w:rStyle w:val="VerbatimChar"/>
        </w:rPr>
        <w:t xml:space="preserve">- docs/adopta/04-wireframes.md</w:t>
      </w:r>
      <w:r>
        <w:br/>
      </w:r>
      <w:r>
        <w:rPr>
          <w:rStyle w:val="VerbatimChar"/>
        </w:rPr>
        <w:t xml:space="preserve">- docs/adopta/05-codex-visual-studio-build-prompt.md</w:t>
      </w:r>
      <w:r>
        <w:br/>
      </w:r>
      <w:r>
        <w:rPr>
          <w:rStyle w:val="VerbatimChar"/>
        </w:rPr>
        <w:t xml:space="preserve">- docs/adopta/06-review-retrofit-decisions-and-spec-updates.md</w:t>
      </w:r>
      <w:r>
        <w:br/>
      </w:r>
      <w:r>
        <w:rPr>
          <w:rStyle w:val="VerbatimChar"/>
        </w:rPr>
        <w:t xml:space="preserve">- docs/adopta/setup/LOCAL-SETUP-STEPS.md</w:t>
      </w:r>
      <w:r>
        <w:br/>
      </w:r>
      <w:r>
        <w:rPr>
          <w:rStyle w:val="VerbatimChar"/>
        </w:rPr>
        <w:t xml:space="preserve">- docs/adopta/sprints/ADOPTA-SPRINT-1.md</w:t>
      </w:r>
      <w:r>
        <w:br/>
      </w:r>
      <w:r>
        <w:br/>
      </w:r>
      <w:r>
        <w:rPr>
          <w:rStyle w:val="VerbatimChar"/>
        </w:rPr>
        <w:t xml:space="preserve">We are starting ADOPTA-SPRINT-1 — SaaS Foundation, Security, Tenant Model, RBAC, Audit, and Repository Structure.</w:t>
      </w:r>
      <w:r>
        <w:br/>
      </w:r>
      <w:r>
        <w:br/>
      </w:r>
      <w:r>
        <w:rPr>
          <w:rStyle w:val="VerbatimChar"/>
        </w:rPr>
        <w:t xml:space="preserve">Important context:</w:t>
      </w:r>
      <w:r>
        <w:br/>
      </w:r>
      <w:r>
        <w:rPr>
          <w:rStyle w:val="VerbatimChar"/>
        </w:rPr>
        <w:t xml:space="preserve">- This is not a prototype.</w:t>
      </w:r>
      <w:r>
        <w:br/>
      </w:r>
      <w:r>
        <w:rPr>
          <w:rStyle w:val="VerbatimChar"/>
        </w:rPr>
        <w:t xml:space="preserve">- The solution must be production-ready SaaS from the beginning.</w:t>
      </w:r>
      <w:r>
        <w:br/>
      </w:r>
      <w:r>
        <w:rPr>
          <w:rStyle w:val="VerbatimChar"/>
        </w:rPr>
        <w:t xml:space="preserve">- This is a separate repository from Property Income MTD.</w:t>
      </w:r>
      <w:r>
        <w:br/>
      </w:r>
      <w:r>
        <w:rPr>
          <w:rStyle w:val="VerbatimChar"/>
        </w:rPr>
        <w:t xml:space="preserve">- Do not modify the Property Income MTD repository.</w:t>
      </w:r>
      <w:r>
        <w:br/>
      </w:r>
      <w:r>
        <w:rPr>
          <w:rStyle w:val="VerbatimChar"/>
        </w:rPr>
        <w:t xml:space="preserve">- Keep to a maximum of five major implementation sprints.</w:t>
      </w:r>
      <w:r>
        <w:br/>
      </w:r>
      <w:r>
        <w:rPr>
          <w:rStyle w:val="VerbatimChar"/>
        </w:rPr>
        <w:t xml:space="preserve">- Use a .NET-first backend architecture.</w:t>
      </w:r>
      <w:r>
        <w:br/>
      </w:r>
      <w:r>
        <w:rPr>
          <w:rStyle w:val="VerbatimChar"/>
        </w:rPr>
        <w:t xml:space="preserve">- Use TypeScript later for the runtime SDK, but do not build the SDK in Sprint 1.</w:t>
      </w:r>
      <w:r>
        <w:br/>
      </w:r>
      <w:r>
        <w:rPr>
          <w:rStyle w:val="VerbatimChar"/>
        </w:rPr>
        <w:t xml:space="preserve">- Microsoft Entra security, tenant isolation, RBAC, audit logging, observability, and tests are mandatory.</w:t>
      </w:r>
      <w:r>
        <w:br/>
      </w:r>
      <w:r>
        <w:rPr>
          <w:rStyle w:val="VerbatimChar"/>
        </w:rPr>
        <w:t xml:space="preserve">- Do not use Azure AD B2C.</w:t>
      </w:r>
      <w:r>
        <w:br/>
      </w:r>
      <w:r>
        <w:rPr>
          <w:rStyle w:val="VerbatimChar"/>
        </w:rPr>
        <w:t xml:space="preserve">- Do not capture sensitive Property MTD values by default.</w:t>
      </w:r>
      <w:r>
        <w:br/>
      </w:r>
      <w:r>
        <w:br/>
      </w:r>
      <w:r>
        <w:rPr>
          <w:rStyle w:val="VerbatimChar"/>
        </w:rPr>
        <w:t xml:space="preserve">Sprint 1 scope:</w:t>
      </w:r>
      <w:r>
        <w:br/>
      </w:r>
      <w:r>
        <w:rPr>
          <w:rStyle w:val="VerbatimChar"/>
        </w:rPr>
        <w:t xml:space="preserve">1. Review the repository and specification documents.</w:t>
      </w:r>
      <w:r>
        <w:br/>
      </w:r>
      <w:r>
        <w:rPr>
          <w:rStyle w:val="VerbatimChar"/>
        </w:rPr>
        <w:t xml:space="preserve">2. Propose the safest production-grade solution structure for Adopta.</w:t>
      </w:r>
      <w:r>
        <w:br/>
      </w:r>
      <w:r>
        <w:rPr>
          <w:rStyle w:val="VerbatimChar"/>
        </w:rPr>
        <w:t xml:space="preserve">3. Add a .NET solution structure suitable for SaaS:</w:t>
      </w:r>
      <w:r>
        <w:br/>
      </w:r>
      <w:r>
        <w:rPr>
          <w:rStyle w:val="VerbatimChar"/>
        </w:rPr>
        <w:t xml:space="preserve">   - src/Adopta.Api</w:t>
      </w:r>
      <w:r>
        <w:br/>
      </w:r>
      <w:r>
        <w:rPr>
          <w:rStyle w:val="VerbatimChar"/>
        </w:rPr>
        <w:t xml:space="preserve">   - src/Adopta.Application</w:t>
      </w:r>
      <w:r>
        <w:br/>
      </w:r>
      <w:r>
        <w:rPr>
          <w:rStyle w:val="VerbatimChar"/>
        </w:rPr>
        <w:t xml:space="preserve">   - src/Adopta.Domain</w:t>
      </w:r>
      <w:r>
        <w:br/>
      </w:r>
      <w:r>
        <w:rPr>
          <w:rStyle w:val="VerbatimChar"/>
        </w:rPr>
        <w:t xml:space="preserve">   - src/Adopta.Infrastructure</w:t>
      </w:r>
      <w:r>
        <w:br/>
      </w:r>
      <w:r>
        <w:rPr>
          <w:rStyle w:val="VerbatimChar"/>
        </w:rPr>
        <w:t xml:space="preserve">   - src/Adopta.Web</w:t>
      </w:r>
      <w:r>
        <w:br/>
      </w:r>
      <w:r>
        <w:rPr>
          <w:rStyle w:val="VerbatimChar"/>
        </w:rPr>
        <w:t xml:space="preserve">   - tests/Adopta.UnitTests</w:t>
      </w:r>
      <w:r>
        <w:br/>
      </w:r>
      <w:r>
        <w:rPr>
          <w:rStyle w:val="VerbatimChar"/>
        </w:rPr>
        <w:t xml:space="preserve">   - tests/Adopta.IntegrationTests</w:t>
      </w:r>
      <w:r>
        <w:br/>
      </w:r>
      <w:r>
        <w:rPr>
          <w:rStyle w:val="VerbatimChar"/>
        </w:rPr>
        <w:t xml:space="preserve">4. Add production-grade foundation models:</w:t>
      </w:r>
      <w:r>
        <w:br/>
      </w:r>
      <w:r>
        <w:rPr>
          <w:rStyle w:val="VerbatimChar"/>
        </w:rPr>
        <w:t xml:space="preserve">   - Tenant</w:t>
      </w:r>
      <w:r>
        <w:br/>
      </w:r>
      <w:r>
        <w:rPr>
          <w:rStyle w:val="VerbatimChar"/>
        </w:rPr>
        <w:t xml:space="preserve">   - TenantApplication</w:t>
      </w:r>
      <w:r>
        <w:br/>
      </w:r>
      <w:r>
        <w:rPr>
          <w:rStyle w:val="VerbatimChar"/>
        </w:rPr>
        <w:t xml:space="preserve">   - AdoptionUser</w:t>
      </w:r>
      <w:r>
        <w:br/>
      </w:r>
      <w:r>
        <w:rPr>
          <w:rStyle w:val="VerbatimChar"/>
        </w:rPr>
        <w:t xml:space="preserve">   - Role</w:t>
      </w:r>
      <w:r>
        <w:br/>
      </w:r>
      <w:r>
        <w:rPr>
          <w:rStyle w:val="VerbatimChar"/>
        </w:rPr>
        <w:t xml:space="preserve">   - Permission</w:t>
      </w:r>
      <w:r>
        <w:br/>
      </w:r>
      <w:r>
        <w:rPr>
          <w:rStyle w:val="VerbatimChar"/>
        </w:rPr>
        <w:t xml:space="preserve">   - AuditEvent</w:t>
      </w:r>
      <w:r>
        <w:br/>
      </w:r>
      <w:r>
        <w:rPr>
          <w:rStyle w:val="VerbatimChar"/>
        </w:rPr>
        <w:t xml:space="preserve">   - DeploymentEnvironment</w:t>
      </w:r>
      <w:r>
        <w:br/>
      </w:r>
      <w:r>
        <w:rPr>
          <w:rStyle w:val="VerbatimChar"/>
        </w:rPr>
        <w:t xml:space="preserve">5. Add server-side tenant isolation conventions and tests.</w:t>
      </w:r>
      <w:r>
        <w:br/>
      </w:r>
      <w:r>
        <w:rPr>
          <w:rStyle w:val="VerbatimChar"/>
        </w:rPr>
        <w:t xml:space="preserve">6. Add initial service interfaces:</w:t>
      </w:r>
      <w:r>
        <w:br/>
      </w:r>
      <w:r>
        <w:rPr>
          <w:rStyle w:val="VerbatimChar"/>
        </w:rPr>
        <w:t xml:space="preserve">   - IAdoptionTenantContext</w:t>
      </w:r>
      <w:r>
        <w:br/>
      </w:r>
      <w:r>
        <w:rPr>
          <w:rStyle w:val="VerbatimChar"/>
        </w:rPr>
        <w:t xml:space="preserve">   - IAdoptionAuthorizationService</w:t>
      </w:r>
      <w:r>
        <w:br/>
      </w:r>
      <w:r>
        <w:rPr>
          <w:rStyle w:val="VerbatimChar"/>
        </w:rPr>
        <w:t xml:space="preserve">   - IAdoptionAuditService</w:t>
      </w:r>
      <w:r>
        <w:br/>
      </w:r>
      <w:r>
        <w:rPr>
          <w:rStyle w:val="VerbatimChar"/>
        </w:rPr>
        <w:t xml:space="preserve">   - IApplicationRegistrationService</w:t>
      </w:r>
      <w:r>
        <w:br/>
      </w:r>
      <w:r>
        <w:rPr>
          <w:rStyle w:val="VerbatimChar"/>
        </w:rPr>
        <w:t xml:space="preserve">7. Add documentation for Sprint 1 and ADRs.</w:t>
      </w:r>
      <w:r>
        <w:br/>
      </w:r>
      <w:r>
        <w:rPr>
          <w:rStyle w:val="VerbatimChar"/>
        </w:rPr>
        <w:t xml:space="preserve">8. Do not build the runtime SDK, walkthroughs, AI, analytics, Event Hubs, ClickHouse, browser extension, or Property MTD integration in this sprint.</w:t>
      </w:r>
      <w:r>
        <w:br/>
      </w:r>
      <w:r>
        <w:br/>
      </w:r>
      <w:r>
        <w:rPr>
          <w:rStyle w:val="VerbatimChar"/>
        </w:rPr>
        <w:t xml:space="preserve">Before coding:</w:t>
      </w:r>
      <w:r>
        <w:br/>
      </w:r>
      <w:r>
        <w:rPr>
          <w:rStyle w:val="VerbatimChar"/>
        </w:rPr>
        <w:t xml:space="preserve">- Produce a concise implementation plan.</w:t>
      </w:r>
      <w:r>
        <w:br/>
      </w:r>
      <w:r>
        <w:rPr>
          <w:rStyle w:val="VerbatimChar"/>
        </w:rPr>
        <w:t xml:space="preserve">- List exact files to add/change.</w:t>
      </w:r>
      <w:r>
        <w:br/>
      </w:r>
      <w:r>
        <w:rPr>
          <w:rStyle w:val="VerbatimChar"/>
        </w:rPr>
        <w:t xml:space="preserve">- Wait for my approval before applying changes.</w:t>
      </w:r>
    </w:p>
    <w:bookmarkEnd w:id="218"/>
    <w:bookmarkStart w:id="219" w:name="recommended-working-discipline"/>
    <w:p>
      <w:pPr>
        <w:pStyle w:val="Heading2"/>
      </w:pPr>
      <w:r>
        <w:t xml:space="preserve">Recommended working discipline</w:t>
      </w:r>
    </w:p>
    <w:p>
      <w:pPr>
        <w:pStyle w:val="Compact"/>
        <w:numPr>
          <w:ilvl w:val="0"/>
          <w:numId w:val="1185"/>
        </w:numPr>
      </w:pPr>
      <w:r>
        <w:t xml:space="preserve">Ask Codex to plan only.</w:t>
      </w:r>
    </w:p>
    <w:p>
      <w:pPr>
        <w:pStyle w:val="Compact"/>
        <w:numPr>
          <w:ilvl w:val="0"/>
          <w:numId w:val="1185"/>
        </w:numPr>
      </w:pPr>
      <w:r>
        <w:t xml:space="preserve">Approve one slice at a time.</w:t>
      </w:r>
    </w:p>
    <w:p>
      <w:pPr>
        <w:pStyle w:val="Compact"/>
        <w:numPr>
          <w:ilvl w:val="0"/>
          <w:numId w:val="1185"/>
        </w:numPr>
      </w:pPr>
      <w:r>
        <w:t xml:space="preserve">Run build and tests locally.</w:t>
      </w:r>
    </w:p>
    <w:p>
      <w:pPr>
        <w:pStyle w:val="Compact"/>
        <w:numPr>
          <w:ilvl w:val="0"/>
          <w:numId w:val="1185"/>
        </w:numPr>
      </w:pPr>
      <w:r>
        <w:t xml:space="preserve">Commit only intended files.</w:t>
      </w:r>
    </w:p>
    <w:p>
      <w:pPr>
        <w:pStyle w:val="Compact"/>
        <w:numPr>
          <w:ilvl w:val="0"/>
          <w:numId w:val="1185"/>
        </w:numPr>
      </w:pPr>
      <w:r>
        <w:t xml:space="preserve">Keep the PR focused.</w:t>
      </w:r>
    </w:p>
    <w:p>
      <w:pPr>
        <w:pStyle w:val="Compact"/>
        <w:numPr>
          <w:ilvl w:val="0"/>
          <w:numId w:val="1185"/>
        </w:numPr>
      </w:pPr>
      <w:r>
        <w:t xml:space="preserve">Do not start Sprint 2 until Sprint 1 acceptance criteria pass.</w:t>
      </w:r>
    </w:p>
    <w:bookmarkEnd w:id="219"/>
    <w:bookmarkEnd w:id="220"/>
    <w:bookmarkStart w:id="225" w:name="adr-001-standalone-adopta-repository"/>
    <w:p>
      <w:pPr>
        <w:pStyle w:val="Heading1"/>
      </w:pPr>
      <w:r>
        <w:t xml:space="preserve">ADR-001 — Standalone Adopta Repository</w:t>
      </w:r>
    </w:p>
    <w:bookmarkStart w:id="221" w:name="status"/>
    <w:p>
      <w:pPr>
        <w:pStyle w:val="Heading2"/>
      </w:pPr>
      <w:r>
        <w:t xml:space="preserve">Status</w:t>
      </w:r>
    </w:p>
    <w:p>
      <w:pPr>
        <w:pStyle w:val="FirstParagraph"/>
      </w:pPr>
      <w:r>
        <w:t xml:space="preserve">Accepted</w:t>
      </w:r>
    </w:p>
    <w:bookmarkEnd w:id="221"/>
    <w:bookmarkStart w:id="222" w:name="decision"/>
    <w:p>
      <w:pPr>
        <w:pStyle w:val="Heading2"/>
      </w:pPr>
      <w:r>
        <w:t xml:space="preserve">Decision</w:t>
      </w:r>
    </w:p>
    <w:p>
      <w:pPr>
        <w:pStyle w:val="FirstParagraph"/>
      </w:pPr>
      <w:r>
        <w:t xml:space="preserve">Adopta will be built in a new standalone GitHub repository:</w:t>
      </w:r>
    </w:p>
    <w:p>
      <w:pPr>
        <w:pStyle w:val="SourceCode"/>
      </w:pPr>
      <w:r>
        <w:rPr>
          <w:rStyle w:val="VerbatimChar"/>
        </w:rPr>
        <w:t xml:space="preserve">suhebk/adopta-platform</w:t>
      </w:r>
    </w:p>
    <w:p>
      <w:pPr>
        <w:pStyle w:val="FirstParagraph"/>
      </w:pPr>
      <w:r>
        <w:t xml:space="preserve">The existing Property Income MTD repository remains separate:</w:t>
      </w:r>
    </w:p>
    <w:p>
      <w:pPr>
        <w:pStyle w:val="SourceCode"/>
      </w:pPr>
      <w:r>
        <w:rPr>
          <w:rStyle w:val="VerbatimChar"/>
        </w:rPr>
        <w:t xml:space="preserve">suhebk/property-income-mtd-platform</w:t>
      </w:r>
    </w:p>
    <w:bookmarkEnd w:id="222"/>
    <w:bookmarkStart w:id="223" w:name="rationale"/>
    <w:p>
      <w:pPr>
        <w:pStyle w:val="Heading2"/>
      </w:pPr>
      <w:r>
        <w:t xml:space="preserve">Rationale</w:t>
      </w:r>
    </w:p>
    <w:p>
      <w:pPr>
        <w:pStyle w:val="FirstParagraph"/>
      </w:pPr>
      <w:r>
        <w:t xml:space="preserve">The Property Income MTD product has active enhancement sprints still in progress. Building Adopta in the same repository would increase risk, create branch noise, complicate GitHub Actions usage, and distract Codex from the new SaaS platform foundation.</w:t>
      </w:r>
    </w:p>
    <w:p>
      <w:pPr>
        <w:pStyle w:val="BodyText"/>
      </w:pPr>
      <w:r>
        <w:t xml:space="preserve">A standalone repository allows:</w:t>
      </w:r>
    </w:p>
    <w:p>
      <w:pPr>
        <w:pStyle w:val="Compact"/>
        <w:numPr>
          <w:ilvl w:val="0"/>
          <w:numId w:val="1186"/>
        </w:numPr>
      </w:pPr>
      <w:r>
        <w:t xml:space="preserve">independent sprint cadence;</w:t>
      </w:r>
    </w:p>
    <w:p>
      <w:pPr>
        <w:pStyle w:val="Compact"/>
        <w:numPr>
          <w:ilvl w:val="0"/>
          <w:numId w:val="1186"/>
        </w:numPr>
      </w:pPr>
      <w:r>
        <w:t xml:space="preserve">cleaner PRs;</w:t>
      </w:r>
    </w:p>
    <w:p>
      <w:pPr>
        <w:pStyle w:val="Compact"/>
        <w:numPr>
          <w:ilvl w:val="0"/>
          <w:numId w:val="1186"/>
        </w:numPr>
      </w:pPr>
      <w:r>
        <w:t xml:space="preserve">focused Codex instructions;</w:t>
      </w:r>
    </w:p>
    <w:p>
      <w:pPr>
        <w:pStyle w:val="Compact"/>
        <w:numPr>
          <w:ilvl w:val="0"/>
          <w:numId w:val="1186"/>
        </w:numPr>
      </w:pPr>
      <w:r>
        <w:t xml:space="preserve">independent CI/CD;</w:t>
      </w:r>
    </w:p>
    <w:p>
      <w:pPr>
        <w:pStyle w:val="Compact"/>
        <w:numPr>
          <w:ilvl w:val="0"/>
          <w:numId w:val="1186"/>
        </w:numPr>
      </w:pPr>
      <w:r>
        <w:t xml:space="preserve">production-grade SaaS architecture without disturbing Property MTD;</w:t>
      </w:r>
    </w:p>
    <w:p>
      <w:pPr>
        <w:pStyle w:val="Compact"/>
        <w:numPr>
          <w:ilvl w:val="0"/>
          <w:numId w:val="1186"/>
        </w:numPr>
      </w:pPr>
      <w:r>
        <w:t xml:space="preserve">later controlled integration through SDK/API contracts.</w:t>
      </w:r>
    </w:p>
    <w:bookmarkEnd w:id="223"/>
    <w:bookmarkStart w:id="224" w:name="consequences"/>
    <w:p>
      <w:pPr>
        <w:pStyle w:val="Heading2"/>
      </w:pPr>
      <w:r>
        <w:t xml:space="preserve">Consequences</w:t>
      </w:r>
    </w:p>
    <w:p>
      <w:pPr>
        <w:pStyle w:val="Compact"/>
        <w:numPr>
          <w:ilvl w:val="0"/>
          <w:numId w:val="1187"/>
        </w:numPr>
      </w:pPr>
      <w:r>
        <w:t xml:space="preserve">Adopta is built independently first.</w:t>
      </w:r>
    </w:p>
    <w:p>
      <w:pPr>
        <w:pStyle w:val="Compact"/>
        <w:numPr>
          <w:ilvl w:val="0"/>
          <w:numId w:val="1187"/>
        </w:numPr>
      </w:pPr>
      <w:r>
        <w:t xml:space="preserve">Property MTD is not modified during Adopta Sprint 1.</w:t>
      </w:r>
    </w:p>
    <w:p>
      <w:pPr>
        <w:pStyle w:val="Compact"/>
        <w:numPr>
          <w:ilvl w:val="0"/>
          <w:numId w:val="1187"/>
        </w:numPr>
      </w:pPr>
      <w:r>
        <w:t xml:space="preserve">Property MTD becomes the first reference integration later.</w:t>
      </w:r>
    </w:p>
    <w:p>
      <w:pPr>
        <w:pStyle w:val="Compact"/>
        <w:numPr>
          <w:ilvl w:val="0"/>
          <w:numId w:val="1187"/>
        </w:numPr>
      </w:pPr>
      <w:r>
        <w:t xml:space="preserve">Integration will happen through a small, controlled branch in</w:t>
      </w:r>
      <w:r>
        <w:t xml:space="preserve"> </w:t>
      </w:r>
      <w:r>
        <w:rPr>
          <w:rStyle w:val="VerbatimChar"/>
        </w:rPr>
        <w:t xml:space="preserve">property-income-mtd-platform</w:t>
      </w:r>
      <w:r>
        <w:t xml:space="preserve"> </w:t>
      </w:r>
      <w:r>
        <w:t xml:space="preserve">only when the SDK contract is ready.</w:t>
      </w:r>
    </w:p>
    <w:bookmarkEnd w:id="224"/>
    <w:bookmarkEnd w:id="2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Adopta Platform — Up-to-Date Specification Pack v1.2</dc:title>
  <dc:creator>Collaborative Insight Technologies Limited</dc:creator>
  <cp:keywords/>
  <dcterms:created xsi:type="dcterms:W3CDTF">2026-06-27T16:15:51Z</dcterms:created>
  <dcterms:modified xsi:type="dcterms:W3CDTF">2026-06-27T16:15:51Z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2026-06-27</vt:lpwstr>
  </property>
</Properties>
</file>