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ireframes-ux-specification"/>
    <w:p>
      <w:pPr>
        <w:pStyle w:val="Heading1"/>
      </w:pPr>
      <w:r>
        <w:t xml:space="preserve">04 — Wireframes &amp; UX Specification</w:t>
      </w:r>
    </w:p>
    <w:p>
      <w:pPr>
        <w:pStyle w:val="BlockText"/>
      </w:pPr>
      <w:r>
        <w:rPr>
          <w:b/>
          <w:bCs/>
        </w:rPr>
        <w:t xml:space="preserve">Product:</w:t>
      </w:r>
      <w:r>
        <w:t xml:space="preserve"> </w:t>
      </w:r>
      <w:r>
        <w:t xml:space="preserve">Adopta (DAP)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Baseline v1.0</w:t>
      </w:r>
      <w:r>
        <w:t xml:space="preserve"> </w:t>
      </w:r>
      <w:r>
        <w:rPr>
          <w:b/>
          <w:bCs/>
        </w:rPr>
        <w:t xml:space="preserve">Fidelity:</w:t>
      </w:r>
      <w:r>
        <w:t xml:space="preserve"> </w:t>
      </w:r>
      <w:r>
        <w:t xml:space="preserve">low-fi, annotated. These define</w:t>
      </w:r>
      <w:r>
        <w:t xml:space="preserve"> </w:t>
      </w:r>
      <w:r>
        <w:rPr>
          <w:b/>
          <w:bCs/>
        </w:rPr>
        <w:t xml:space="preserve">layout, regions, and behaviour</w:t>
      </w:r>
      <w:r>
        <w:t xml:space="preserve"> </w:t>
      </w:r>
      <w:r>
        <w:t xml:space="preserve">— not final visual design. High-fidelity design uses the tenant</w:t>
      </w:r>
      <w:r>
        <w:t xml:space="preserve"> </w:t>
      </w:r>
      <w:r>
        <w:rPr>
          <w:b/>
          <w:bCs/>
        </w:rPr>
        <w:t xml:space="preserve">design tokens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skill) and</w:t>
      </w:r>
      <w:r>
        <w:t xml:space="preserve"> </w:t>
      </w:r>
      <w:r>
        <w:rPr>
          <w:b/>
          <w:bCs/>
        </w:rPr>
        <w:t xml:space="preserve">WCAG 2.2 AA</w:t>
      </w:r>
      <w:r>
        <w:t xml:space="preserve"> </w:t>
      </w:r>
      <w:r>
        <w:t xml:space="preserve">(</w:t>
      </w:r>
      <w:r>
        <w:rPr>
          <w:rStyle w:val="VerbatimChar"/>
        </w:rPr>
        <w:t xml:space="preserve">NFR-A11Y-1</w:t>
      </w:r>
      <w:r>
        <w:t xml:space="preserve">).</w:t>
      </w:r>
      <w:r>
        <w:t xml:space="preserve"> </w:t>
      </w:r>
      <w:r>
        <w:rPr>
          <w:b/>
          <w:bCs/>
        </w:rPr>
        <w:t xml:space="preserve">Two surfaces:</w:t>
      </w:r>
      <w:r>
        <w:t xml:space="preserve"> </w:t>
      </w:r>
      <w:r>
        <w:rPr>
          <w:b/>
          <w:bCs/>
        </w:rPr>
        <w:t xml:space="preserve">(A) Admin Studio</w:t>
      </w:r>
      <w:r>
        <w:t xml:space="preserve"> </w:t>
      </w:r>
      <w:r>
        <w:t xml:space="preserve">(Next.js web app for Tara/Aria/Noah) and</w:t>
      </w:r>
      <w:r>
        <w:t xml:space="preserve"> </w:t>
      </w:r>
      <w:r>
        <w:rPr>
          <w:b/>
          <w:bCs/>
        </w:rPr>
        <w:t xml:space="preserve">(B) End-User Runtime</w:t>
      </w:r>
      <w:r>
        <w:t xml:space="preserve"> </w:t>
      </w:r>
      <w:r>
        <w:t xml:space="preserve">(the in-browser overlay for Eli). Each wireframe cites the requirements it serves.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rPr>
          <w:rStyle w:val="VerbatimChar"/>
        </w:rPr>
        <w:t xml:space="preserve">[ Button 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( ) radio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[x] checkbox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▢</w:t>
      </w:r>
      <w:r>
        <w:t xml:space="preserve"> </w:t>
      </w:r>
      <w:r>
        <w:t xml:space="preserve">element/card ·</w:t>
      </w:r>
      <w:r>
        <w:t xml:space="preserve"> </w:t>
      </w:r>
      <w:r>
        <w:rPr>
          <w:rStyle w:val="VerbatimChar"/>
        </w:rPr>
        <w:t xml:space="preserve">▼</w:t>
      </w:r>
      <w:r>
        <w:t xml:space="preserve"> </w:t>
      </w:r>
      <w:r>
        <w:t xml:space="preserve">dropdown ·</w:t>
      </w:r>
      <w:r>
        <w:t xml:space="preserve"> </w:t>
      </w:r>
      <w:r>
        <w:rPr>
          <w:rStyle w:val="VerbatimChar"/>
        </w:rPr>
        <w:t xml:space="preserve">⌕</w:t>
      </w:r>
      <w:r>
        <w:t xml:space="preserve"> </w:t>
      </w:r>
      <w:r>
        <w:t xml:space="preserve">search ·</w:t>
      </w:r>
      <w:r>
        <w:t xml:space="preserve"> </w:t>
      </w:r>
      <w:r>
        <w:rPr>
          <w:rStyle w:val="VerbatimChar"/>
        </w:rPr>
        <w:t xml:space="preserve">◔</w:t>
      </w:r>
      <w:r>
        <w:t xml:space="preserve"> </w:t>
      </w:r>
      <w:r>
        <w:t xml:space="preserve">chart ·</w:t>
      </w:r>
      <w:r>
        <w:t xml:space="preserve"> </w:t>
      </w:r>
      <w:r>
        <w:rPr>
          <w:rStyle w:val="VerbatimChar"/>
        </w:rPr>
        <w:t xml:space="preserve">★</w:t>
      </w:r>
      <w:r>
        <w:t xml:space="preserve"> </w:t>
      </w:r>
      <w:r>
        <w:t xml:space="preserve">AI-powered ·</w:t>
      </w:r>
      <w:r>
        <w:t xml:space="preserve"> </w:t>
      </w:r>
      <w:r>
        <w:rPr>
          <w:rStyle w:val="VerbatimChar"/>
        </w:rPr>
        <w:t xml:space="preserve">↹</w:t>
      </w:r>
      <w:r>
        <w:t xml:space="preserve"> </w:t>
      </w:r>
      <w:r>
        <w:t xml:space="preserve">tab.</w:t>
      </w:r>
    </w:p>
    <w:p>
      <w:r>
        <w:pict>
          <v:rect style="width:0;height:1.5pt" o:hralign="center" o:hrstd="t" o:hr="t"/>
        </w:pict>
      </w:r>
    </w:p>
    <w:bookmarkStart w:id="31" w:name="a.-admin-studio"/>
    <w:p>
      <w:pPr>
        <w:pStyle w:val="Heading2"/>
      </w:pPr>
      <w:r>
        <w:t xml:space="preserve">A. ADMIN STUDIO</w:t>
      </w:r>
    </w:p>
    <w:bookmarkStart w:id="20" w:name="X5ea1a11a9f2e16a2c7e11bb0aa1d587f684c950"/>
    <w:p>
      <w:pPr>
        <w:pStyle w:val="Heading3"/>
      </w:pPr>
      <w:r>
        <w:t xml:space="preserve">A0 — Global shell (frame for all admin screens)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Adopta   [ Tenant: Contoso ▼ ]   [ Env: Production ▼ ]        ⌕ Search   ◔ ?  ◐ │  ← env switch = dev/QA/prod (FR-GOV-002)</w:t>
      </w:r>
      <w:r>
        <w:br/>
      </w:r>
      <w:r>
        <w:rPr>
          <w:rStyle w:val="VerbatimChar"/>
        </w:rPr>
        <w:t xml:space="preserve">├───────────┬───────────────────────────────────────────────────────────────────┤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Home    │                                                                     │</w:t>
      </w:r>
      <w:r>
        <w:br/>
      </w:r>
      <w:r>
        <w:rPr>
          <w:rStyle w:val="VerbatimChar"/>
        </w:rPr>
        <w:t xml:space="preserve">│ ▸ Content │                      ( main content region )                        │</w:t>
      </w:r>
      <w:r>
        <w:br/>
      </w:r>
      <w:r>
        <w:rPr>
          <w:rStyle w:val="VerbatimChar"/>
        </w:rPr>
        <w:t xml:space="preserve">│ ▸ Segments│                                                                     │</w:t>
      </w:r>
      <w:r>
        <w:br/>
      </w:r>
      <w:r>
        <w:rPr>
          <w:rStyle w:val="VerbatimChar"/>
        </w:rPr>
        <w:t xml:space="preserve">│ ▸ Analytics                                                                     │</w:t>
      </w:r>
      <w:r>
        <w:br/>
      </w:r>
      <w:r>
        <w:rPr>
          <w:rStyle w:val="VerbatimChar"/>
        </w:rPr>
        <w:t xml:space="preserve">│ ▸ Self-Help                                                                     │</w:t>
      </w:r>
      <w:r>
        <w:br/>
      </w:r>
      <w:r>
        <w:rPr>
          <w:rStyle w:val="VerbatimChar"/>
        </w:rPr>
        <w:t xml:space="preserve">│ ▸ Surveys │                                                                     │</w:t>
      </w:r>
      <w:r>
        <w:br/>
      </w:r>
      <w:r>
        <w:rPr>
          <w:rStyle w:val="VerbatimChar"/>
        </w:rPr>
        <w:t xml:space="preserve">│ ▸ Governance                                                                    │</w:t>
      </w:r>
      <w:r>
        <w:br/>
      </w:r>
      <w:r>
        <w:rPr>
          <w:rStyle w:val="VerbatimChar"/>
        </w:rPr>
        <w:t xml:space="preserve">│ ▸ Settings│            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   │</w:t>
      </w:r>
      <w:r>
        <w:br/>
      </w:r>
      <w:r>
        <w:rPr>
          <w:rStyle w:val="VerbatimChar"/>
        </w:rPr>
        <w:t xml:space="preserve">│  ★ Ask    │  ← persistent AI launcher (co-author / insights agent)              │</w:t>
      </w:r>
      <w:r>
        <w:br/>
      </w:r>
      <w:r>
        <w:rPr>
          <w:rStyle w:val="VerbatimChar"/>
        </w:rPr>
        <w:t xml:space="preserve">└───────────┴───────────────────────────────────────────────────────────────────┘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Roles gate the left nav (FR-IDN-010). Env switch scopes everything to dev/QA/prod.</w:t>
      </w:r>
    </w:p>
    <w:p>
      <w:r>
        <w:pict>
          <v:rect style="width:0;height:1.5pt" o:hralign="center" o:hrstd="t" o:hr="t"/>
        </w:pict>
      </w:r>
    </w:p>
    <w:bookmarkEnd w:id="20"/>
    <w:bookmarkStart w:id="21" w:name="X5ec7019dd0fcf09d495200210eabe2d68f337ce"/>
    <w:p>
      <w:pPr>
        <w:pStyle w:val="Heading3"/>
      </w:pPr>
      <w:r>
        <w:t xml:space="preserve">A1 — Tenant onboarding &amp; identity setup ·</w:t>
      </w:r>
      <w:r>
        <w:t xml:space="preserve"> </w:t>
      </w:r>
      <w:r>
        <w:rPr>
          <w:i/>
          <w:iCs/>
        </w:rPr>
        <w:t xml:space="preserve">serves US-IAM-1..9, FR-IDN-001..033</w:t>
      </w:r>
    </w:p>
    <w:p>
      <w:pPr>
        <w:pStyle w:val="SourceCode"/>
      </w:pPr>
      <w:r>
        <w:rPr>
          <w:rStyle w:val="VerbatimChar"/>
        </w:rPr>
        <w:t xml:space="preserve">┌── Get Adopta running ───────────────────────────── Step 2 of 5 ───────────────┐</w:t>
      </w:r>
      <w:r>
        <w:br/>
      </w:r>
      <w:r>
        <w:rPr>
          <w:rStyle w:val="VerbatimChar"/>
        </w:rPr>
        <w:t xml:space="preserve">│  ① Verify domain  ②&gt;Connect identity  ③ Provisioning  ④ Scope apps  ⑤ Invite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Connect your identity provider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▢ Microsoft Entra ID (workforce)            [ Connect &amp; grant admin consent ] │  ← multi-tenant app consent (FR-IDN-001)</w:t>
      </w:r>
      <w:r>
        <w:br/>
      </w:r>
      <w:r>
        <w:rPr>
          <w:rStyle w:val="VerbatimChar"/>
        </w:rPr>
        <w:t xml:space="preserve">│     Your employees sign in with corporate credentials. SSO + Conditional       │</w:t>
      </w:r>
      <w:r>
        <w:br/>
      </w:r>
      <w:r>
        <w:rPr>
          <w:rStyle w:val="VerbatimChar"/>
        </w:rPr>
        <w:t xml:space="preserve">│     Access + MFA honoured automatically.                            ✓ Connected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▢ Microsoft Entra External ID (customers)   [ Configure CIAM ]                │  ← current CIAM platform, NOT B2C (FR-IDN-002)</w:t>
      </w:r>
      <w:r>
        <w:br/>
      </w:r>
      <w:r>
        <w:rPr>
          <w:rStyle w:val="VerbatimChar"/>
        </w:rPr>
        <w:t xml:space="preserve">│     For external/customer users. Email + social sign-up.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▢ Other (OIDC / SAML 2.0)                    [ Configure ]                     │  ← Okta/Ping/Google (FR-IDN-004)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Security posture (read from Entra):                                            │</w:t>
      </w:r>
      <w:r>
        <w:br/>
      </w:r>
      <w:r>
        <w:rPr>
          <w:rStyle w:val="VerbatimChar"/>
        </w:rPr>
        <w:t xml:space="preserve">│   • MFA: phishing-resistant ✓   • Conditional Access: 3 policies apply ✓        │  ← (FR-IDN-003)</w:t>
      </w:r>
      <w:r>
        <w:br/>
      </w:r>
      <w:r>
        <w:rPr>
          <w:rStyle w:val="VerbatimChar"/>
        </w:rPr>
        <w:t xml:space="preserve">│   • Trust home-tenant MFA/device claims: [x]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[ Back ]   [ Continue →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f27e4269445174f6fff0cab973a6ffe23cf3a5c"/>
    <w:p>
      <w:pPr>
        <w:pStyle w:val="Heading3"/>
      </w:pPr>
      <w:r>
        <w:t xml:space="preserve">A1b — Provisioning, residency &amp; data policy ·</w:t>
      </w:r>
      <w:r>
        <w:t xml:space="preserve"> </w:t>
      </w:r>
      <w:r>
        <w:rPr>
          <w:i/>
          <w:iCs/>
        </w:rPr>
        <w:t xml:space="preserve">FR-IDN-020/021/032/042</w:t>
      </w:r>
    </w:p>
    <w:p>
      <w:pPr>
        <w:pStyle w:val="SourceCode"/>
      </w:pPr>
      <w:r>
        <w:rPr>
          <w:rStyle w:val="VerbatimChar"/>
        </w:rPr>
        <w:t xml:space="preserve">┌── Provisioning &amp; data 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SCIM provisioning   [ Enabled ●○ ]   Endpoint: https://…/scim   [ Copy token ]│  ← lifecycle automation (FR-IDN-020)</w:t>
      </w:r>
      <w:r>
        <w:br/>
      </w:r>
      <w:r>
        <w:rPr>
          <w:rStyle w:val="VerbatimChar"/>
        </w:rPr>
        <w:t xml:space="preserve">│  Group → role mapping:  Engineering▼ → Author▼   Finance▼ → Viewer▼  [ + Add ]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Data residency        ( ) EU   (•) UK   ( ) US        ⓘ set once per tenant   │  ← (FR-IDN-032)</w:t>
      </w:r>
      <w:r>
        <w:br/>
      </w:r>
      <w:r>
        <w:rPr>
          <w:rStyle w:val="VerbatimChar"/>
        </w:rPr>
        <w:t xml:space="preserve">│  PII capture default   [x] Structure only (no content/PII)                      │  ← privacy by construction (FR-IDN-042)</w:t>
      </w:r>
      <w:r>
        <w:br/>
      </w:r>
      <w:r>
        <w:rPr>
          <w:rStyle w:val="VerbatimChar"/>
        </w:rPr>
        <w:t xml:space="preserve">│  Masking rules         password, payment, ssn  (default-on)   [ + Add rule ]    │</w:t>
      </w:r>
      <w:r>
        <w:br/>
      </w:r>
      <w:r>
        <w:rPr>
          <w:rStyle w:val="VerbatimChar"/>
        </w:rPr>
        <w:t xml:space="preserve">│  Tenant-managed storage[ ] Store media/content in our own storage account       │  ← (FR-IDN-033)</w:t>
      </w:r>
      <w:r>
        <w:br/>
      </w:r>
      <w:r>
        <w:rPr>
          <w:rStyle w:val="VerbatimChar"/>
        </w:rPr>
        <w:t xml:space="preserve">│                                                  [ Back ]   [ Continue →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Xff14a1dee40765d5909362b4be7ad08faadb2e6"/>
    <w:p>
      <w:pPr>
        <w:pStyle w:val="Heading3"/>
      </w:pPr>
      <w:r>
        <w:t xml:space="preserve">A2 — Home / overview dashboard ·</w:t>
      </w:r>
      <w:r>
        <w:t xml:space="preserve"> </w:t>
      </w:r>
      <w:r>
        <w:rPr>
          <w:i/>
          <w:iCs/>
        </w:rPr>
        <w:t xml:space="preserve">US-AN-3, FR-ANL-012, US-GOV-3</w:t>
      </w:r>
    </w:p>
    <w:p>
      <w:pPr>
        <w:pStyle w:val="SourceCode"/>
      </w:pPr>
      <w:r>
        <w:rPr>
          <w:rStyle w:val="VerbatimChar"/>
        </w:rPr>
        <w:t xml:space="preserve">┌── Home 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MAU 12,480 ▲6%   Guides live 84   Completion 71% ▲   Tickets deflected 1,902  │  ← KPI strip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⚠ Anchor health (3 need attention)                          [ Review → ]      │  ← (FR-ELM-005, US-GOV-3)</w:t>
      </w:r>
      <w:r>
        <w:br/>
      </w:r>
      <w:r>
        <w:rPr>
          <w:rStyle w:val="VerbatimChar"/>
        </w:rPr>
        <w:t xml:space="preserve">│    ▢ "Submit invoice" tooltip — broken on Dynamics release   [ Re-capture ]    │</w:t>
      </w:r>
      <w:r>
        <w:br/>
      </w:r>
      <w:r>
        <w:rPr>
          <w:rStyle w:val="VerbatimChar"/>
        </w:rPr>
        <w:t xml:space="preserve">│    ▢ Onboarding step 4 — low confidence match                [ Re-capture ]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★ Friction detected this week                               [ See all → ]     │  ← (FR-ANL-014)</w:t>
      </w:r>
      <w:r>
        <w:br/>
      </w:r>
      <w:r>
        <w:rPr>
          <w:rStyle w:val="VerbatimChar"/>
        </w:rPr>
        <w:t xml:space="preserve">│    • Drop-off 38% at "Approve" step  → suggested: add tooltip [ Create ★ ]      │  ← closed loop: friction → guidance</w:t>
      </w:r>
      <w:r>
        <w:br/>
      </w:r>
      <w:r>
        <w:rPr>
          <w:rStyle w:val="VerbatimChar"/>
        </w:rPr>
        <w:t xml:space="preserve">│    • Rage-clicks on "Export" button (212 users)              [ Investigate ]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Top guides ◔ ──────────────  Pending approvals (2) ───────────────────────    │</w:t>
      </w:r>
      <w:r>
        <w:br/>
      </w:r>
      <w:r>
        <w:rPr>
          <w:rStyle w:val="VerbatimChar"/>
        </w:rPr>
        <w:t xml:space="preserve">│  1 Welcome tour     94% ░░░░░  ▢ "Q3 policy banner"  by Aria   [ Review ]       │  ← (FR-GOV-001)</w:t>
      </w:r>
      <w:r>
        <w:br/>
      </w:r>
      <w:r>
        <w:rPr>
          <w:rStyle w:val="VerbatimChar"/>
        </w:rPr>
        <w:t xml:space="preserve">│  2 Invoice flow     71% ░░░    ▢ "New CRM tips"      by Sam    [ Review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Xe42a05ca5166a0c8d4a482b6b253f4a00d808f4"/>
    <w:p>
      <w:pPr>
        <w:pStyle w:val="Heading3"/>
      </w:pPr>
      <w:r>
        <w:t xml:space="preserve">A3 — Content library ·</w:t>
      </w:r>
      <w:r>
        <w:t xml:space="preserve"> </w:t>
      </w:r>
      <w:r>
        <w:rPr>
          <w:i/>
          <w:iCs/>
        </w:rPr>
        <w:t xml:space="preserve">US-AUTH-10, FR-AUT-032, FR-GOV-002</w:t>
      </w:r>
    </w:p>
    <w:p>
      <w:pPr>
        <w:pStyle w:val="SourceCode"/>
      </w:pPr>
      <w:r>
        <w:rPr>
          <w:rStyle w:val="VerbatimChar"/>
        </w:rPr>
        <w:t xml:space="preserve">┌── Content ──────────────────────────────────────────────  [ + New ▼ ]─────────┐</w:t>
      </w:r>
      <w:r>
        <w:br/>
      </w:r>
      <w:r>
        <w:rPr>
          <w:rStyle w:val="VerbatimChar"/>
        </w:rPr>
        <w:t xml:space="preserve">│  ⌕ Search   Type:[All▼] Status:[All▼] App:[All▼] Segment:[All▼] Lang:[All▼]   │</w:t>
      </w:r>
      <w:r>
        <w:br/>
      </w:r>
      <w:r>
        <w:rPr>
          <w:rStyle w:val="VerbatimChar"/>
        </w:rPr>
        <w:t xml:space="preserve">│                                              [ + New: Walkthrough / Tip /       │</w:t>
      </w:r>
      <w:r>
        <w:br/>
      </w:r>
      <w:r>
        <w:rPr>
          <w:rStyle w:val="VerbatimChar"/>
        </w:rPr>
        <w:t xml:space="preserve">│                                                Checklist / Banner / Survey ★ ]  │</w:t>
      </w:r>
      <w:r>
        <w:br/>
      </w:r>
      <w:r>
        <w:rPr>
          <w:rStyle w:val="VerbatimChar"/>
        </w:rPr>
        <w:t xml:space="preserve">├──────┬──────────────────────┬────────┬────────┬──────────┬─────────┬───────────┤</w:t>
      </w:r>
      <w:r>
        <w:br/>
      </w:r>
      <w:r>
        <w:rPr>
          <w:rStyle w:val="VerbatimChar"/>
        </w:rPr>
        <w:t xml:space="preserve">│ Type │ Name                 │ App    │ Status │ Segment  │ Compl.  │ Updated   │</w:t>
      </w:r>
      <w:r>
        <w:br/>
      </w:r>
      <w:r>
        <w:rPr>
          <w:rStyle w:val="VerbatimChar"/>
        </w:rPr>
        <w:t xml:space="preserve">├──────┼──────────────────────┼────────┼────────┼──────────┼─────────┼───────────┤</w:t>
      </w:r>
      <w:r>
        <w:br/>
      </w:r>
      <w:r>
        <w:rPr>
          <w:rStyle w:val="VerbatimChar"/>
        </w:rPr>
        <w:t xml:space="preserve">│ ⛓ WT │ Invoice approval     │ D365   │ ●Live  │ Finance  │ 71% ◔   │ 2d ago    │  ← status: Draft/Review/Live/Archived</w:t>
      </w:r>
      <w:r>
        <w:br/>
      </w:r>
      <w:r>
        <w:rPr>
          <w:rStyle w:val="VerbatimChar"/>
        </w:rPr>
        <w:t xml:space="preserve">│ ◔ Tip│ Search field help    │ M365   │ ◐Review│ All      │  –      │ 1h ago    │</w:t>
      </w:r>
      <w:r>
        <w:br/>
      </w:r>
      <w:r>
        <w:rPr>
          <w:rStyle w:val="VerbatimChar"/>
        </w:rPr>
        <w:t xml:space="preserve">│ ☑ CL │ New-hire onboarding   │ All    │ ●Live  │ New users│ 64% ◔   │ 5d ago    │</w:t>
      </w:r>
      <w:r>
        <w:br/>
      </w:r>
      <w:r>
        <w:rPr>
          <w:rStyle w:val="VerbatimChar"/>
        </w:rPr>
        <w:t xml:space="preserve">│ ▭ Ban│ Q3 policy notice     │ All    │ ○Draft │ EU staff │  –      │ 3d ago    │</w:t>
      </w:r>
      <w:r>
        <w:br/>
      </w:r>
      <w:r>
        <w:rPr>
          <w:rStyle w:val="VerbatimChar"/>
        </w:rPr>
        <w:t xml:space="preserve">├──────┴──────────────────────┴────────┴────────┴──────────┴─────────┴───────────┤</w:t>
      </w:r>
      <w:r>
        <w:br/>
      </w:r>
      <w:r>
        <w:rPr>
          <w:rStyle w:val="VerbatimChar"/>
        </w:rPr>
        <w:t xml:space="preserve">│  Selected: 2   [ Move to QA ]  [ Submit for review ]  [ Clone ]  [ Archive ]   │  ← promote across envs (FR-GOV-002)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Xd67b18f2f7cce15de79a402f15bb989a48b937f"/>
    <w:p>
      <w:pPr>
        <w:pStyle w:val="Heading3"/>
      </w:pPr>
      <w:r>
        <w:t xml:space="preserve">A4 — In-App Editor (THE core authoring experience) ·</w:t>
      </w:r>
      <w:r>
        <w:t xml:space="preserve"> </w:t>
      </w:r>
      <w:r>
        <w:rPr>
          <w:i/>
          <w:iCs/>
        </w:rPr>
        <w:t xml:space="preserve">US-AUTH-1/2/5/6, FR-AUT-001..021, FR-ELM-001</w:t>
      </w:r>
    </w:p>
    <w:p>
      <w:pPr>
        <w:pStyle w:val="BlockText"/>
      </w:pPr>
      <w:r>
        <w:t xml:space="preserve">Opens the</w:t>
      </w:r>
      <w:r>
        <w:t xml:space="preserve"> </w:t>
      </w:r>
      <w:r>
        <w:rPr>
          <w:b/>
          <w:bCs/>
        </w:rPr>
        <w:t xml:space="preserve">live target app</w:t>
      </w:r>
      <w:r>
        <w:t xml:space="preserve"> </w:t>
      </w:r>
      <w:r>
        <w:t xml:space="preserve">in a framed/extension session; author selects real elements; a true-to-runtime preview renders.</w:t>
      </w:r>
    </w:p>
    <w:p>
      <w:pPr>
        <w:pStyle w:val="SourceCode"/>
      </w:pPr>
      <w:r>
        <w:rPr>
          <w:rStyle w:val="VerbatimChar"/>
        </w:rPr>
        <w:t xml:space="preserve">┌── Editing: "Invoice approval"  ·  on app.dynamics.com  ·  ◐ Preview: [Finance▼]┐</w:t>
      </w:r>
      <w:r>
        <w:br/>
      </w:r>
      <w:r>
        <w:rPr>
          <w:rStyle w:val="VerbatimChar"/>
        </w:rPr>
        <w:t xml:space="preserve">│┌─ Steps ──────────┐┌──────────── LIVE TARGET APP (capture canvas) ───────────┐ │</w:t>
      </w:r>
      <w:r>
        <w:br/>
      </w:r>
      <w:r>
        <w:rPr>
          <w:rStyle w:val="VerbatimChar"/>
        </w:rPr>
        <w:t xml:space="preserve">││ 1 ▢ Open invoices││   ┌─────────────────────────────────────────────────┐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││ 2 ▢ Select record││   │  Dynamics 365 — Invoices                        │  │ │</w:t>
      </w:r>
      <w:r>
        <w:br/>
      </w:r>
      <w:r>
        <w:rPr>
          <w:rStyle w:val="VerbatimChar"/>
        </w:rPr>
        <w:t xml:space="preserve">││ 3 ▢ Click Approve││   │  [ New ] [ Edit ]            ⌕ ▢▢▢              │  │ │</w:t>
      </w:r>
      <w:r>
        <w:br/>
      </w:r>
      <w:r>
        <w:rPr>
          <w:rStyle w:val="VerbatimChar"/>
        </w:rPr>
        <w:t xml:space="preserve">││ 4 ▢ Confirm  ◀───┤│   │  ┌─────────────────────────────────────────┐    │  │ │</w:t>
      </w:r>
      <w:r>
        <w:br/>
      </w:r>
      <w:r>
        <w:rPr>
          <w:rStyle w:val="VerbatimChar"/>
        </w:rPr>
        <w:t xml:space="preserve">││ + Add step       ││   │  │ INV-1042  Acme   £4,210   ● Pending      │    │  │ │</w:t>
      </w:r>
      <w:r>
        <w:br/>
      </w:r>
      <w:r>
        <w:rPr>
          <w:rStyle w:val="VerbatimChar"/>
        </w:rPr>
        <w:t xml:space="preserve">│└──────────────────┘│   │  └─────────────────────────────────────────┘    │  │ │</w:t>
      </w:r>
      <w:r>
        <w:br/>
      </w:r>
      <w:r>
        <w:rPr>
          <w:rStyle w:val="VerbatimChar"/>
        </w:rPr>
        <w:t xml:space="preserve">│                    │   │                    ╔════════════╗  ← selected     │  │ │</w:t>
      </w:r>
      <w:r>
        <w:br/>
      </w:r>
      <w:r>
        <w:rPr>
          <w:rStyle w:val="VerbatimChar"/>
        </w:rPr>
        <w:t xml:space="preserve">│┌─ Step 4 settings ┐│   │            [ Approve ]║ Approve  ║   element      │  │ │</w:t>
      </w:r>
      <w:r>
        <w:br/>
      </w:r>
      <w:r>
        <w:rPr>
          <w:rStyle w:val="VerbatimChar"/>
        </w:rPr>
        <w:t xml:space="preserve">││ Anchor: "Approve"││   │                       ╚════════════╝  highlighted │  │ │</w:t>
      </w:r>
      <w:r>
        <w:br/>
      </w:r>
      <w:r>
        <w:rPr>
          <w:rStyle w:val="VerbatimChar"/>
        </w:rPr>
        <w:t xml:space="preserve">││  ✓ resilient (4) ││   │     ┌──────────────────────────────┐             │  │ │</w:t>
      </w:r>
      <w:r>
        <w:br/>
      </w:r>
      <w:r>
        <w:rPr>
          <w:rStyle w:val="VerbatimChar"/>
        </w:rPr>
        <w:t xml:space="preserve">││  [ Re-capture ]  ││   │     │ ▣ Click Approve to continue ▸ │ ← runtime   │  │ │</w:t>
      </w:r>
      <w:r>
        <w:br/>
      </w:r>
      <w:r>
        <w:rPr>
          <w:rStyle w:val="VerbatimChar"/>
        </w:rPr>
        <w:t xml:space="preserve">││ Trigger: on click││   │     │   Step 3 of 4         [ Next ]│   balloon   │  │ │</w:t>
      </w:r>
      <w:r>
        <w:br/>
      </w:r>
      <w:r>
        <w:rPr>
          <w:rStyle w:val="VerbatimChar"/>
        </w:rPr>
        <w:t xml:space="preserve">││ Content:         ││   │     └──────────────────────────────┘   preview   │  │ │</w:t>
      </w:r>
      <w:r>
        <w:br/>
      </w:r>
      <w:r>
        <w:rPr>
          <w:rStyle w:val="VerbatimChar"/>
        </w:rPr>
        <w:t xml:space="preserve">││  [ rich text … ] ││   └─────────────────────────────────────────────────┘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││  ★ Draft with AI ││                                                          │ │</w:t>
      </w:r>
      <w:r>
        <w:br/>
      </w:r>
      <w:r>
        <w:rPr>
          <w:rStyle w:val="VerbatimChar"/>
        </w:rPr>
        <w:t xml:space="preserve">││ Placement: auto ▼││  Anchor strength ●●●● strong   ⓘ uses 4 signals         │ │  ← (FR-ELM-001/002)</w:t>
      </w:r>
      <w:r>
        <w:br/>
      </w:r>
      <w:r>
        <w:rPr>
          <w:rStyle w:val="VerbatimChar"/>
        </w:rPr>
        <w:t xml:space="preserve">││ Branch: if £&gt;10k ││                                                          │ │</w:t>
      </w:r>
      <w:r>
        <w:br/>
      </w:r>
      <w:r>
        <w:rPr>
          <w:rStyle w:val="VerbatimChar"/>
        </w:rPr>
        <w:t xml:space="preserve">││   → step 4b      ││  [ ◀ Prev step ]              [ Save draft ] [ Submit ▸]│ │  ← submit → review (FR-GOV-001)</w:t>
      </w:r>
      <w:r>
        <w:br/>
      </w:r>
      <w:r>
        <w:rPr>
          <w:rStyle w:val="VerbatimChar"/>
        </w:rPr>
        <w:t xml:space="preserve">│└──────────────────┘└──────────────────────────────────────────────────────┘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★ AI: "Drafted 4 steps for invoice approval. Review copy &amp; placement."  [↩]   │  ← co-author (FR-AUT-020)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Key behaviours:</w:t>
      </w:r>
      <w:r>
        <w:t xml:space="preserve"> </w:t>
      </w:r>
      <w:r>
        <w:t xml:space="preserve">element selection highlights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element;</w:t>
      </w:r>
      <w:r>
        <w:t xml:space="preserve"> </w:t>
      </w:r>
      <w:r>
        <w:rPr>
          <w:b/>
          <w:bCs/>
        </w:rPr>
        <w:t xml:space="preserve">anchor strength</w:t>
      </w:r>
      <w:r>
        <w:t xml:space="preserve"> </w:t>
      </w:r>
      <w:r>
        <w:t xml:space="preserve">shows multi-signal confidence (FR-ELM-002);</w:t>
      </w:r>
      <w:r>
        <w:t xml:space="preserve"> </w:t>
      </w:r>
      <w:r>
        <w:rPr>
          <w:b/>
          <w:bCs/>
        </w:rPr>
        <w:t xml:space="preserve">★ Draft with AI</w:t>
      </w:r>
      <w:r>
        <w:t xml:space="preserve"> </w:t>
      </w:r>
      <w:r>
        <w:t xml:space="preserve">generates editable steps/copy (FR-AUT-021 — never auto-publishes);</w:t>
      </w:r>
      <w:r>
        <w:t xml:space="preserve"> </w:t>
      </w:r>
      <w:r>
        <w:rPr>
          <w:b/>
          <w:bCs/>
        </w:rPr>
        <w:t xml:space="preserve">branching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per-step triggers</w:t>
      </w:r>
      <w:r>
        <w:t xml:space="preserve"> </w:t>
      </w:r>
      <w:r>
        <w:t xml:space="preserve">per FR-AUT-010/011;</w:t>
      </w:r>
      <w:r>
        <w:t xml:space="preserve"> </w:t>
      </w:r>
      <w:r>
        <w:rPr>
          <w:b/>
          <w:bCs/>
        </w:rPr>
        <w:t xml:space="preserve">Re-capture</w:t>
      </w:r>
      <w:r>
        <w:t xml:space="preserve"> </w:t>
      </w:r>
      <w:r>
        <w:t xml:space="preserve">is one action (FR-ELM-006).</w:t>
      </w:r>
    </w:p>
    <w:p>
      <w:r>
        <w:pict>
          <v:rect style="width:0;height:1.5pt" o:hralign="center" o:hrstd="t" o:hr="t"/>
        </w:pict>
      </w:r>
    </w:p>
    <w:bookmarkEnd w:id="25"/>
    <w:bookmarkStart w:id="26" w:name="X49a60f61ddc6172741f3665a9cf5aa51e7af295"/>
    <w:p>
      <w:pPr>
        <w:pStyle w:val="Heading3"/>
      </w:pPr>
      <w:r>
        <w:t xml:space="preserve">A5 — Segment builder ·</w:t>
      </w:r>
      <w:r>
        <w:t xml:space="preserve"> </w:t>
      </w:r>
      <w:r>
        <w:rPr>
          <w:i/>
          <w:iCs/>
        </w:rPr>
        <w:t xml:space="preserve">US-SEG-1, FR-DEL-001/004</w:t>
      </w:r>
    </w:p>
    <w:p>
      <w:pPr>
        <w:pStyle w:val="SourceCode"/>
      </w:pPr>
      <w:r>
        <w:rPr>
          <w:rStyle w:val="VerbatimChar"/>
        </w:rPr>
        <w:t xml:space="preserve">┌── New segment: "Stuck on approvals"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Match  (•) All  ( ) Any   of the following: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Identity ▼  Department    is        Finance              [ – ]           │  │  ← traits from PG (FR-DEL-001)</w:t>
      </w:r>
      <w:r>
        <w:br/>
      </w:r>
      <w:r>
        <w:rPr>
          <w:rStyle w:val="VerbatimChar"/>
        </w:rPr>
        <w:t xml:space="preserve">│  │ Behaviour▼  Completed     "Invoice flow"   is  false     [ – ]           │  │  ← behaviour from ClickHouse</w:t>
      </w:r>
      <w:r>
        <w:br/>
      </w:r>
      <w:r>
        <w:rPr>
          <w:rStyle w:val="VerbatimChar"/>
        </w:rPr>
        <w:t xml:space="preserve">│  │ Behaviour▼  Rage-clicked  "Approve"        in last 7d    [ – ]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[ + Add condition ]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Live audience preview:  ▓▓▓▓▓▓░░░  1,284 users                                │  ← (FR-DEL-001)</w:t>
      </w:r>
      <w:r>
        <w:br/>
      </w:r>
      <w:r>
        <w:rPr>
          <w:rStyle w:val="VerbatimChar"/>
        </w:rPr>
        <w:t xml:space="preserve">│  ⓘ Created from analytics cohort "Approval drop-off"   [ unlink ]               │  ← cohort→segment loop (FR-DEL-004)</w:t>
      </w:r>
      <w:r>
        <w:br/>
      </w:r>
      <w:r>
        <w:rPr>
          <w:rStyle w:val="VerbatimChar"/>
        </w:rPr>
        <w:t xml:space="preserve">│                                                  [ Cancel ]   [ Save segment 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Xb4edd3cb753c408477ac7185d88ef44609c8b5e"/>
    <w:p>
      <w:pPr>
        <w:pStyle w:val="Heading3"/>
      </w:pPr>
      <w:r>
        <w:t xml:space="preserve">A6 — Analytics: funnel + paths ·</w:t>
      </w:r>
      <w:r>
        <w:t xml:space="preserve"> </w:t>
      </w:r>
      <w:r>
        <w:rPr>
          <w:i/>
          <w:iCs/>
        </w:rPr>
        <w:t xml:space="preserve">US-AN-2, FR-ANL-010/011</w:t>
      </w:r>
    </w:p>
    <w:p>
      <w:pPr>
        <w:pStyle w:val="SourceCode"/>
      </w:pPr>
      <w:r>
        <w:rPr>
          <w:rStyle w:val="VerbatimChar"/>
        </w:rPr>
        <w:t xml:space="preserve">┌── Analytics ▸ Funnel: "Invoice onboarding" ───────────  Segment:[All▼] 30d▼───┐</w:t>
      </w:r>
      <w:r>
        <w:br/>
      </w:r>
      <w:r>
        <w:rPr>
          <w:rStyle w:val="VerbatimChar"/>
        </w:rPr>
        <w:t xml:space="preserve">│  Step 1 View invoices   ████████████████████  10,000  100%                     │</w:t>
      </w:r>
      <w:r>
        <w:br/>
      </w:r>
      <w:r>
        <w:rPr>
          <w:rStyle w:val="VerbatimChar"/>
        </w:rPr>
        <w:t xml:space="preserve">│  Step 2 Select record   ███████████████░░░░░   7,400   74%   ▼ 26%             │</w:t>
      </w:r>
      <w:r>
        <w:br/>
      </w:r>
      <w:r>
        <w:rPr>
          <w:rStyle w:val="VerbatimChar"/>
        </w:rPr>
        <w:t xml:space="preserve">│  Step 3 Click Approve    ████████░░░░░░░░░░░░   4,560   62%   ▼ 38% ⚠          │  ← biggest drop (friction)</w:t>
      </w:r>
      <w:r>
        <w:br/>
      </w:r>
      <w:r>
        <w:rPr>
          <w:rStyle w:val="VerbatimChar"/>
        </w:rPr>
        <w:t xml:space="preserve">│  Step 4 Confirm          ███████░░░░░░░░░░░░░   4,100   90%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★ Insight: 38% drop at "Approve" correlates with no prior tooltip exposure.    │  ← (FR-ANL-014)</w:t>
      </w:r>
      <w:r>
        <w:br/>
      </w:r>
      <w:r>
        <w:rPr>
          <w:rStyle w:val="VerbatimChar"/>
        </w:rPr>
        <w:t xml:space="preserve">│            [ Create targeted tip ★ ]   [ Save cohort as segment ]               │  ← closed loop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[ ↹ Funnel ] [ Paths ] [ Retention ] [ Cohorts ] [ Guidance perf ] [ Replay ] │  ← (FR-ANL-010..015)</w:t>
      </w:r>
      <w:r>
        <w:br/>
      </w:r>
      <w:r>
        <w:rPr>
          <w:rStyle w:val="VerbatimChar"/>
        </w:rPr>
        <w:t xml:space="preserve">│  [ Export to warehouse ⤓ ]                                                      │  ← (FR-ANL-021)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X1011b6f30661721479ac7791dae53993db2c93b"/>
    <w:p>
      <w:pPr>
        <w:pStyle w:val="Heading3"/>
      </w:pPr>
      <w:r>
        <w:t xml:space="preserve">A6b — Insights agent (natural language) ·</w:t>
      </w:r>
      <w:r>
        <w:t xml:space="preserve"> </w:t>
      </w:r>
      <w:r>
        <w:rPr>
          <w:i/>
          <w:iCs/>
        </w:rPr>
        <w:t xml:space="preserve">US-AN-6, FR-ANL-020</w:t>
      </w:r>
    </w:p>
    <w:p>
      <w:pPr>
        <w:pStyle w:val="SourceCode"/>
      </w:pPr>
      <w:r>
        <w:rPr>
          <w:rStyle w:val="VerbatimChar"/>
        </w:rPr>
        <w:t xml:space="preserve">┌── ★ Ask Adopta 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You: where are Finance users dropping off in onboarding this week?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★ The largest drop is at the "Approve" step (38%, ▲9% vs last week).          │</w:t>
      </w:r>
      <w:r>
        <w:br/>
      </w:r>
      <w:r>
        <w:rPr>
          <w:rStyle w:val="VerbatimChar"/>
        </w:rPr>
        <w:t xml:space="preserve">│     ◔ [ funnel chart rendered ]                                                 │</w:t>
      </w:r>
      <w:r>
        <w:br/>
      </w:r>
      <w:r>
        <w:rPr>
          <w:rStyle w:val="VerbatimChar"/>
        </w:rPr>
        <w:t xml:space="preserve">│     Generated query:  events ▸ funnel(view→select→approve→confirm)              │  ← transparent/editable (FR-ANL-020)</w:t>
      </w:r>
      <w:r>
        <w:br/>
      </w:r>
      <w:r>
        <w:rPr>
          <w:rStyle w:val="VerbatimChar"/>
        </w:rPr>
        <w:t xml:space="preserve">│     filter dept=Finance, range=7d        [ Edit query ] [ Open in Analytics ]   │</w:t>
      </w:r>
      <w:r>
        <w:br/>
      </w:r>
      <w:r>
        <w:rPr>
          <w:rStyle w:val="VerbatimChar"/>
        </w:rPr>
        <w:t xml:space="preserve">│     Suggested action: target a tooltip at "Approve" for this cohort. [ Create ]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[ Type a question…                                                      ↩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Xdcd5345ad8bed674aaeb835e546a055f6c6d818"/>
    <w:p>
      <w:pPr>
        <w:pStyle w:val="Heading3"/>
      </w:pPr>
      <w:r>
        <w:t xml:space="preserve">A7 — Governance / approval review ·</w:t>
      </w:r>
      <w:r>
        <w:t xml:space="preserve"> </w:t>
      </w:r>
      <w:r>
        <w:rPr>
          <w:i/>
          <w:iCs/>
        </w:rPr>
        <w:t xml:space="preserve">US-GOV-1, FR-GOV-001/002</w:t>
      </w:r>
    </w:p>
    <w:p>
      <w:pPr>
        <w:pStyle w:val="SourceCode"/>
      </w:pPr>
      <w:r>
        <w:rPr>
          <w:rStyle w:val="VerbatimChar"/>
        </w:rPr>
        <w:t xml:space="preserve">┌── Review: "Q3 policy banner"  · requested by Aria · env: QA → Production ──────┐</w:t>
      </w:r>
      <w:r>
        <w:br/>
      </w:r>
      <w:r>
        <w:rPr>
          <w:rStyle w:val="VerbatimChar"/>
        </w:rPr>
        <w:t xml:space="preserve">│  Preview ▢ [ rendered banner ]      Targeting: EU staff · 1,840 users           │</w:t>
      </w:r>
      <w:r>
        <w:br/>
      </w:r>
      <w:r>
        <w:rPr>
          <w:rStyle w:val="VerbatimChar"/>
        </w:rPr>
        <w:t xml:space="preserve">│  Changes vs live:  + new banner, schedule Jul 1–14, frequency 1/session         │</w:t>
      </w:r>
      <w:r>
        <w:br/>
      </w:r>
      <w:r>
        <w:rPr>
          <w:rStyle w:val="VerbatimChar"/>
        </w:rPr>
        <w:t xml:space="preserve">│  Anchor health: n/a (banner)        Accessibility: ✓ AA                          │</w:t>
      </w:r>
      <w:r>
        <w:br/>
      </w:r>
      <w:r>
        <w:rPr>
          <w:rStyle w:val="VerbatimChar"/>
        </w:rPr>
        <w:t xml:space="preserve">│  Reviewers:  Tara (Admin) ◷ pending    Legal ✓ approved                          │  ← multi-step approval (FR-GOV-001)</w:t>
      </w:r>
      <w:r>
        <w:br/>
      </w:r>
      <w:r>
        <w:rPr>
          <w:rStyle w:val="VerbatimChar"/>
        </w:rPr>
        <w:t xml:space="preserve">│  Comments: ▢ "Add link to policy doc" — Tara                                    │</w:t>
      </w:r>
      <w:r>
        <w:br/>
      </w:r>
      <w:r>
        <w:rPr>
          <w:rStyle w:val="VerbatimChar"/>
        </w:rPr>
        <w:t xml:space="preserve">│            [ Request changes ]   [ Approve &amp; publish to Production ▸ ]           │  ← gated publish; versioned (FR-GOV-002)</w:t>
      </w:r>
      <w:r>
        <w:br/>
      </w:r>
      <w:r>
        <w:rPr>
          <w:rStyle w:val="VerbatimChar"/>
        </w:rPr>
        <w:t xml:space="preserve">│  Version history:  v3 (now) ◂ v2 ◂ v1     [ Rollback to v2 ]                     │  ← one-click rollback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Xd737e071332d6775787c65ebc88a270156bd5b6"/>
    <w:p>
      <w:pPr>
        <w:pStyle w:val="Heading3"/>
      </w:pPr>
      <w:r>
        <w:t xml:space="preserve">A8 — Settings: roles, scope, integrations ·</w:t>
      </w:r>
      <w:r>
        <w:t xml:space="preserve"> </w:t>
      </w:r>
      <w:r>
        <w:rPr>
          <w:i/>
          <w:iCs/>
        </w:rPr>
        <w:t xml:space="preserve">US-IAM-4/8, US-INT-3/4/5</w:t>
      </w:r>
    </w:p>
    <w:p>
      <w:pPr>
        <w:pStyle w:val="SourceCode"/>
      </w:pPr>
      <w:r>
        <w:rPr>
          <w:rStyle w:val="VerbatimChar"/>
        </w:rPr>
        <w:t xml:space="preserve">┌── Settings 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 ↹ Roles ] [ App scope ] [ Theme ] [ Integrations ] [ API &amp; MCP ] [ Audit 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APP SCOPE — where Adopta is allowed to run (client-side matched)                │  ← (FR-IDN-041)</w:t>
      </w:r>
      <w:r>
        <w:br/>
      </w:r>
      <w:r>
        <w:rPr>
          <w:rStyle w:val="VerbatimChar"/>
        </w:rPr>
        <w:t xml:space="preserve">│   Allowed:  *.dynamics.com  ·  contoso.sharepoint.com  ·  app.contoso.com       │</w:t>
      </w:r>
      <w:r>
        <w:br/>
      </w:r>
      <w:r>
        <w:rPr>
          <w:rStyle w:val="VerbatimChar"/>
        </w:rPr>
        <w:t xml:space="preserve">│   Blocked:  *.bank.example.com                              [ + Add pattern ]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API &amp; MCP                                                                       │</w:t>
      </w:r>
      <w:r>
        <w:br/>
      </w:r>
      <w:r>
        <w:rPr>
          <w:rStyle w:val="VerbatimChar"/>
        </w:rPr>
        <w:t xml:space="preserve">│   REST API   ● Enabled   OpenAPI: /openapi.json   Rate limit: 600/min  [ Keys ]│  ← (FR-INT-001)</w:t>
      </w:r>
      <w:r>
        <w:br/>
      </w:r>
      <w:r>
        <w:rPr>
          <w:rStyle w:val="VerbatimChar"/>
        </w:rPr>
        <w:t xml:space="preserve">│   Webhooks   publish, anchor-broken, survey-response       [ Manage ]           │  ← (FR-INT-002)</w:t>
      </w:r>
      <w:r>
        <w:br/>
      </w:r>
      <w:r>
        <w:rPr>
          <w:rStyle w:val="VerbatimChar"/>
        </w:rPr>
        <w:t xml:space="preserve">│   ★ MCP server  ● Enabled — query analytics &amp; manage content from Claude/Cursor │  ← (FR-INT-003)</w:t>
      </w:r>
      <w:r>
        <w:br/>
      </w:r>
      <w:r>
        <w:rPr>
          <w:rStyle w:val="VerbatimChar"/>
        </w:rPr>
        <w:t xml:space="preserve">│       Endpoint: mcp://adopta/contoso     Scopes: analytics:read content:write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INTEGRATIONS  [Microsoft 365 ✓] [Salesforce +] [ServiceNow +] [Slack ✓] [Zendesk +]│ ← (FR-INT-004)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c3dd15e460d67b1aeb37e27522737201573aeee"/>
    <w:p>
      <w:pPr>
        <w:pStyle w:val="Heading2"/>
      </w:pPr>
      <w:r>
        <w:t xml:space="preserve">B. END-USER RUNTIME (the in-browser overlay)</w:t>
      </w:r>
    </w:p>
    <w:p>
      <w:pPr>
        <w:pStyle w:val="BlockText"/>
      </w:pPr>
      <w:r>
        <w:t xml:space="preserve">Injected via CDN snippet or extension;</w:t>
      </w:r>
      <w:r>
        <w:t xml:space="preserve"> </w:t>
      </w:r>
      <w:r>
        <w:rPr>
          <w:b/>
          <w:bCs/>
        </w:rPr>
        <w:t xml:space="preserve">Shadow-DOM isolated</w:t>
      </w:r>
      <w:r>
        <w:t xml:space="preserve">; never blocks/breaks the host app (FR-DEL-014/015);</w:t>
      </w:r>
      <w:r>
        <w:t xml:space="preserve"> </w:t>
      </w:r>
      <w:r>
        <w:rPr>
          <w:b/>
          <w:bCs/>
        </w:rPr>
        <w:t xml:space="preserve">WCAG 2.2 AA</w:t>
      </w:r>
      <w:r>
        <w:t xml:space="preserve">.</w:t>
      </w:r>
    </w:p>
    <w:bookmarkStart w:id="32" w:name="X7ce236e6b3d8f120e0f9551a653531dd42fc387"/>
    <w:p>
      <w:pPr>
        <w:pStyle w:val="Heading3"/>
      </w:pPr>
      <w:r>
        <w:t xml:space="preserve">B1 — Self-help widget (collapsed → expanded) ·</w:t>
      </w:r>
      <w:r>
        <w:t xml:space="preserve"> </w:t>
      </w:r>
      <w:r>
        <w:rPr>
          <w:i/>
          <w:iCs/>
        </w:rPr>
        <w:t xml:space="preserve">US-HELP-1/2/3, FR-HLP-001..003</w:t>
      </w:r>
    </w:p>
    <w:p>
      <w:pPr>
        <w:pStyle w:val="SourceCode"/>
      </w:pPr>
      <w:r>
        <w:rPr>
          <w:rStyle w:val="VerbatimChar"/>
        </w:rPr>
        <w:t xml:space="preserve">   collapsed (corner of host app):                expanded panel:</w:t>
      </w:r>
      <w:r>
        <w:br/>
      </w:r>
      <w:r>
        <w:rPr>
          <w:rStyle w:val="VerbatimChar"/>
        </w:rPr>
        <w:t xml:space="preserve">   ┌─────────────────────────────┐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… host application …       │               │  Help — Invoices       [ × ]  │</w:t>
      </w:r>
      <w:r>
        <w:br/>
      </w:r>
      <w:r>
        <w:rPr>
          <w:rStyle w:val="VerbatimChar"/>
        </w:rPr>
        <w:t xml:space="preserve">   │                             │               │  ⌕ Ask or search…             │  ← NL ask + search (FR-HLP-002)</w:t>
      </w:r>
      <w:r>
        <w:br/>
      </w:r>
      <w:r>
        <w:rPr>
          <w:rStyle w:val="VerbatimChar"/>
        </w:rPr>
        <w:t xml:space="preserve">   │                             │               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                           │               │  For this screen ▸             │  ← contextual (FR-HLP-003)</w:t>
      </w:r>
      <w:r>
        <w:br/>
      </w:r>
      <w:r>
        <w:rPr>
          <w:rStyle w:val="VerbatimChar"/>
        </w:rPr>
        <w:t xml:space="preserve">   │                        ┌──┐ │               │   ⛓ How to approve an invoice  │</w:t>
      </w:r>
      <w:r>
        <w:br/>
      </w:r>
      <w:r>
        <w:rPr>
          <w:rStyle w:val="VerbatimChar"/>
        </w:rPr>
        <w:t xml:space="preserve">   │                        │ ? │ │  ← launcher   │   ◔ Add a new vendor           │</w:t>
      </w:r>
      <w:r>
        <w:br/>
      </w:r>
      <w:r>
        <w:rPr>
          <w:rStyle w:val="VerbatimChar"/>
        </w:rPr>
        <w:t xml:space="preserve">   │                        └──┘ │     (FR-AUT-013)│   ▶ Video: Invoice basics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└─────────────────────────────┘               │  Popular ▸                     │</w:t>
      </w:r>
      <w:r>
        <w:br/>
      </w:r>
      <w:r>
        <w:rPr>
          <w:rStyle w:val="VerbatimChar"/>
        </w:rPr>
        <w:t xml:space="preserve">                                                  │   ⛓ Bulk approvals             │</w:t>
      </w:r>
      <w:r>
        <w:br/>
      </w:r>
      <w:r>
        <w:rPr>
          <w:rStyle w:val="VerbatimChar"/>
        </w:rPr>
        <w:t xml:space="preserve">                                                  │  ────────────────────────────  │</w:t>
      </w:r>
      <w:r>
        <w:br/>
      </w:r>
      <w:r>
        <w:rPr>
          <w:rStyle w:val="VerbatimChar"/>
        </w:rPr>
        <w:t xml:space="preserve">                                                  │  Can't find it? [ Contact ▸ ] │  ← deflection fallback (FR-HLP-005)</w:t>
      </w:r>
      <w:r>
        <w:br/>
      </w:r>
      <w:r>
        <w:rPr>
          <w:rStyle w:val="VerbatimChar"/>
        </w:rPr>
        <w:t xml:space="preserve">                                                  └───────────────────────────────┘</w:t>
      </w:r>
    </w:p>
    <w:bookmarkEnd w:id="32"/>
    <w:bookmarkStart w:id="33" w:name="X9b5c613105a7ea7548e580bdab5adabbae85ab7"/>
    <w:p>
      <w:pPr>
        <w:pStyle w:val="Heading3"/>
      </w:pPr>
      <w:r>
        <w:t xml:space="preserve">B2 — Answer agent (grounded, with citations) ·</w:t>
      </w:r>
      <w:r>
        <w:t xml:space="preserve"> </w:t>
      </w:r>
      <w:r>
        <w:rPr>
          <w:i/>
          <w:iCs/>
        </w:rPr>
        <w:t xml:space="preserve">US-HELP-2, FR-HLP-003</w:t>
      </w:r>
    </w:p>
    <w:p>
      <w:pPr>
        <w:pStyle w:val="SourceCode"/>
      </w:pPr>
      <w:r>
        <w:rPr>
          <w:rStyle w:val="VerbatimChar"/>
        </w:rPr>
        <w:t xml:space="preserve">┌── Help ───────────────────────────────────────────────── [ × ] ──┐</w:t>
      </w:r>
      <w:r>
        <w:br/>
      </w:r>
      <w:r>
        <w:rPr>
          <w:rStyle w:val="VerbatimChar"/>
        </w:rPr>
        <w:t xml:space="preserve">│  You: how do I approve an invoice over £10,000?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★ Over £10,000 needs second approval:                            │</w:t>
      </w:r>
      <w:r>
        <w:br/>
      </w:r>
      <w:r>
        <w:rPr>
          <w:rStyle w:val="VerbatimChar"/>
        </w:rPr>
        <w:t xml:space="preserve">│     1. Open the invoice → 2. Click Approve →                      │</w:t>
      </w:r>
      <w:r>
        <w:br/>
      </w:r>
      <w:r>
        <w:rPr>
          <w:rStyle w:val="VerbatimChar"/>
        </w:rPr>
        <w:t xml:space="preserve">│     3. A "Senior approval" panel appears → 4. Select an approver. │</w:t>
      </w:r>
      <w:r>
        <w:br/>
      </w:r>
      <w:r>
        <w:rPr>
          <w:rStyle w:val="VerbatimChar"/>
        </w:rPr>
        <w:t xml:space="preserve">│     Sources: ▸ "Invoice approval policy"  ▸ "Approval limits"     │  ← citations (FR-HLP-003)</w:t>
      </w:r>
      <w:r>
        <w:br/>
      </w:r>
      <w:r>
        <w:rPr>
          <w:rStyle w:val="VerbatimChar"/>
        </w:rPr>
        <w:t xml:space="preserve">│     [ ▶ Show me on screen ]   👍  👎                              │  ← launches walkthrough; logged (FR-HLP-006)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[ Ask a follow-up…                                          ↩ 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└────────────────────────────────────────────────────────────────--┘</w:t>
      </w:r>
    </w:p>
    <w:p>
      <w:pPr>
        <w:pStyle w:val="FirstParagraph"/>
      </w:pPr>
      <w:r>
        <w:rPr>
          <w:i/>
          <w:iCs/>
        </w:rPr>
        <w:t xml:space="preserve">If unsupported, the agent says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 couldn’t find that in your help content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inventing an answer (FR-HLP-003).</w:t>
      </w:r>
    </w:p>
    <w:bookmarkEnd w:id="33"/>
    <w:bookmarkStart w:id="34" w:name="X977c5295e34610a630fec8e80dcc14f57f75898"/>
    <w:p>
      <w:pPr>
        <w:pStyle w:val="Heading3"/>
      </w:pPr>
      <w:r>
        <w:t xml:space="preserve">B3 — Walkthrough step (balloon anchored to a real element) ·</w:t>
      </w:r>
      <w:r>
        <w:t xml:space="preserve"> </w:t>
      </w:r>
      <w:r>
        <w:rPr>
          <w:i/>
          <w:iCs/>
        </w:rPr>
        <w:t xml:space="preserve">US-AUTH-2, FR-DEL-013/014</w:t>
      </w:r>
    </w:p>
    <w:p>
      <w:pPr>
        <w:pStyle w:val="SourceCode"/>
      </w:pPr>
      <w:r>
        <w:rPr>
          <w:rStyle w:val="VerbatimChar"/>
        </w:rPr>
        <w:t xml:space="preserve">        … host application UI …</w:t>
      </w:r>
      <w:r>
        <w:br/>
      </w:r>
      <w:r>
        <w:rPr>
          <w:rStyle w:val="VerbatimChar"/>
        </w:rPr>
        <w:t xml:space="preserve">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[ Approve ]  ◀───────────╮│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└───────────────────────────┘│</w:t>
      </w:r>
      <w:r>
        <w:br/>
      </w:r>
      <w:r>
        <w:rPr>
          <w:rStyle w:val="VerbatimChar"/>
        </w:rPr>
        <w:t xml:space="preserve">            ╭────────────────────────┴───────╮</w:t>
      </w:r>
      <w:r>
        <w:br/>
      </w:r>
      <w:r>
        <w:rPr>
          <w:rStyle w:val="VerbatimChar"/>
        </w:rPr>
        <w:t xml:space="preserve">            │ ▣ Click "Approve" to continue   │   ← balloon anchored to element</w:t>
      </w:r>
      <w:r>
        <w:br/>
      </w:r>
      <w:r>
        <w:rPr>
          <w:rStyle w:val="VerbatimChar"/>
        </w:rPr>
        <w:t xml:space="preserve">            │   ░░░░░░░░░  Step 3 of 4         │   ← progress (FR-DEL-013)</w:t>
      </w:r>
      <w:r>
        <w:br/>
      </w:r>
      <w:r>
        <w:rPr>
          <w:rStyle w:val="VerbatimChar"/>
        </w:rPr>
        <w:t xml:space="preserve">            │             [ Skip ]   [ Next ▸]│</w:t>
      </w:r>
      <w:r>
        <w:br/>
      </w:r>
      <w:r>
        <w:rPr>
          <w:rStyle w:val="VerbatimChar"/>
        </w:rPr>
        <w:t xml:space="preserve">            ╰─────────────────────────────────╯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   • Element resolved by the engine (s7); re-anchors on scroll/route change.</w:t>
      </w:r>
      <w:r>
        <w:br/>
      </w:r>
      <w:r>
        <w:rPr>
          <w:rStyle w:val="VerbatimChar"/>
        </w:rPr>
        <w:t xml:space="preserve">   • If the element can't be found → step is suppressed silently + anchor-health event (FR-ELM-003/005).</w:t>
      </w:r>
    </w:p>
    <w:bookmarkEnd w:id="34"/>
    <w:bookmarkStart w:id="35" w:name="X3e7bd5048c159555da24c7e2f6ce57643d3e3c0"/>
    <w:p>
      <w:pPr>
        <w:pStyle w:val="Heading3"/>
      </w:pPr>
      <w:r>
        <w:t xml:space="preserve">B4 — Onboarding checklist (launcher-driven) ·</w:t>
      </w:r>
      <w:r>
        <w:t xml:space="preserve"> </w:t>
      </w:r>
      <w:r>
        <w:rPr>
          <w:i/>
          <w:iCs/>
        </w:rPr>
        <w:t xml:space="preserve">US-AUTH-4, FR-AUT-013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Get started 〔 2 / 5 done 〕  │</w:t>
      </w:r>
      <w:r>
        <w:br/>
      </w:r>
      <w:r>
        <w:rPr>
          <w:rStyle w:val="VerbatimChar"/>
        </w:rPr>
        <w:t xml:space="preserve">   │  ✓ Complete your profile      │</w:t>
      </w:r>
      <w:r>
        <w:br/>
      </w:r>
      <w:r>
        <w:rPr>
          <w:rStyle w:val="VerbatimChar"/>
        </w:rPr>
        <w:t xml:space="preserve">   │  ✓ Connect your calendar      │</w:t>
      </w:r>
      <w:r>
        <w:br/>
      </w:r>
      <w:r>
        <w:rPr>
          <w:rStyle w:val="VerbatimChar"/>
        </w:rPr>
        <w:t xml:space="preserve">   │  ▢ Create your first invoice  ▸│ ← launches a walkthrough</w:t>
      </w:r>
      <w:r>
        <w:br/>
      </w:r>
      <w:r>
        <w:rPr>
          <w:rStyle w:val="VerbatimChar"/>
        </w:rPr>
        <w:t xml:space="preserve">   │  ▢ Invite a teammate          ▸│</w:t>
      </w:r>
      <w:r>
        <w:br/>
      </w:r>
      <w:r>
        <w:rPr>
          <w:rStyle w:val="VerbatimChar"/>
        </w:rPr>
        <w:t xml:space="preserve">   │  ▢ Explore reports            ▸│</w:t>
      </w:r>
      <w:r>
        <w:br/>
      </w:r>
      <w:r>
        <w:rPr>
          <w:rStyle w:val="VerbatimChar"/>
        </w:rPr>
        <w:t xml:space="preserve">   │  ░░░░░░░░░░ 40%                │ ← persisted progress per user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└──────────────────────────────┘</w:t>
      </w:r>
    </w:p>
    <w:bookmarkEnd w:id="35"/>
    <w:bookmarkStart w:id="36" w:name="b5-in-app-survey-nps-us-fb-1-fr-eng-001"/>
    <w:p>
      <w:pPr>
        <w:pStyle w:val="Heading3"/>
      </w:pPr>
      <w:r>
        <w:t xml:space="preserve">B5 — In-app survey / NPS ·</w:t>
      </w:r>
      <w:r>
        <w:t xml:space="preserve"> </w:t>
      </w:r>
      <w:r>
        <w:rPr>
          <w:i/>
          <w:iCs/>
        </w:rPr>
        <w:t xml:space="preserve">US-FB-1, FR-ENG-001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How likely are you to recommend us?  [×] │</w:t>
      </w:r>
      <w:r>
        <w:br/>
      </w:r>
      <w:r>
        <w:rPr>
          <w:rStyle w:val="VerbatimChar"/>
        </w:rPr>
        <w:t xml:space="preserve">   │   0  1  2  3  4  5  6  7  8  9  10         │  ← NPS scale (FR-ENG-001)</w:t>
      </w:r>
      <w:r>
        <w:br/>
      </w:r>
      <w:r>
        <w:rPr>
          <w:rStyle w:val="VerbatimChar"/>
        </w:rPr>
        <w:t xml:space="preserve">   │  ◦  ◦  ◦  ◦  ◦  ◦  ◦  ◦  ●  ◦  ◦          │</w:t>
      </w:r>
      <w:r>
        <w:br/>
      </w:r>
      <w:r>
        <w:rPr>
          <w:rStyle w:val="VerbatimChar"/>
        </w:rPr>
        <w:t xml:space="preserve">   │  What's the main reason?                   │</w:t>
      </w:r>
      <w:r>
        <w:br/>
      </w:r>
      <w:r>
        <w:rPr>
          <w:rStyle w:val="VerbatimChar"/>
        </w:rPr>
        <w:t xml:space="preserve">   │  [ free text … ]                           │  ← sentiment/theme analysis (FR-ENG-003)</w:t>
      </w:r>
      <w:r>
        <w:br/>
      </w:r>
      <w:r>
        <w:rPr>
          <w:rStyle w:val="VerbatimChar"/>
        </w:rPr>
        <w:t xml:space="preserve">   │                       [ Submit ]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• Targeted + throttled so users aren't repeatedly surveyed (FR-DEL-003).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.-cross-cutting-ux-rules"/>
    <w:p>
      <w:pPr>
        <w:pStyle w:val="Heading2"/>
      </w:pPr>
      <w:r>
        <w:t xml:space="preserve">C. Cross-cutting UX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Non-intrusive by default</w:t>
      </w:r>
      <w:r>
        <w:t xml:space="preserve"> </w:t>
      </w:r>
      <w:r>
        <w:t xml:space="preserve">— the runtime defers to the host app; modals only when warranted; respect snooze/dismiss memory (FR-DEL-003).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isolated &amp; removable</w:t>
      </w:r>
      <w:r>
        <w:t xml:space="preserve"> </w:t>
      </w:r>
      <w:r>
        <w:t xml:space="preserve">— Shadow-DOM root, scoped styles, clean teardown (FR-DEL-014).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Accessible</w:t>
      </w:r>
      <w:r>
        <w:t xml:space="preserve"> </w:t>
      </w:r>
      <w:r>
        <w:t xml:space="preserve">— full keyboard nav, focus management, ARIA, reduced-motion, AA contrast (NFR-A11Y-1).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Localised</w:t>
      </w:r>
      <w:r>
        <w:t xml:space="preserve"> </w:t>
      </w:r>
      <w:r>
        <w:t xml:space="preserve">— runtime resolves user locale; RTL supported (FR-AUT-030, NFR-I18N-1).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Themable</w:t>
      </w:r>
      <w:r>
        <w:t xml:space="preserve"> </w:t>
      </w:r>
      <w:r>
        <w:t xml:space="preserve">— tenant tokens drive all runtime + admin UI (FR-AUT-031).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AI</w:t>
      </w:r>
      <w:r>
        <w:t xml:space="preserve"> </w:t>
      </w:r>
      <w:r>
        <w:t xml:space="preserve">— every AI surface is editable (authoring) or cited + abstaining (answers) (FR-AUT-021, FR-HLP-003).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parity</w:t>
      </w:r>
      <w:r>
        <w:t xml:space="preserve"> </w:t>
      </w:r>
      <w:r>
        <w:t xml:space="preserve">— what authors preview is exactly what users get (FR-AUT-002).</w:t>
      </w:r>
    </w:p>
    <w:p>
      <w:r>
        <w:pict>
          <v:rect style="width:0;height:1.5pt" o:hralign="center" o:hrstd="t" o:hr="t"/>
        </w:pict>
      </w:r>
    </w:p>
    <w:bookmarkStart w:id="38" w:name="next-step-for-design"/>
    <w:p>
      <w:pPr>
        <w:pStyle w:val="Heading3"/>
      </w:pPr>
      <w:r>
        <w:t xml:space="preserve">Next step for design</w:t>
      </w:r>
    </w:p>
    <w:p>
      <w:pPr>
        <w:pStyle w:val="FirstParagraph"/>
      </w:pPr>
      <w:r>
        <w:t xml:space="preserve">Convert these into high-fidelity comps using the</w:t>
      </w:r>
      <w:r>
        <w:t xml:space="preserve"> </w:t>
      </w:r>
      <w:r>
        <w:rPr>
          <w:rStyle w:val="VerbatimChar"/>
          <w:b/>
          <w:bCs/>
        </w:rPr>
        <w:t xml:space="preserve">frontend-design</w:t>
      </w:r>
      <w:r>
        <w:t xml:space="preserve"> </w:t>
      </w:r>
      <w:r>
        <w:t xml:space="preserve">skill and the tenant</w:t>
      </w:r>
      <w:r>
        <w:t xml:space="preserve"> </w:t>
      </w:r>
      <w:r>
        <w:rPr>
          <w:b/>
          <w:bCs/>
        </w:rPr>
        <w:t xml:space="preserve">design-token</w:t>
      </w:r>
      <w:r>
        <w:t xml:space="preserve"> </w:t>
      </w:r>
      <w:r>
        <w:t xml:space="preserve">system, then build with the shared</w:t>
      </w:r>
      <w:r>
        <w:t xml:space="preserve"> </w:t>
      </w:r>
      <w:r>
        <w:rPr>
          <w:rStyle w:val="VerbatimChar"/>
          <w:b/>
          <w:bCs/>
        </w:rPr>
        <w:t xml:space="preserve">packages/ui</w:t>
      </w:r>
      <w:r>
        <w:t xml:space="preserve"> </w:t>
      </w:r>
      <w:r>
        <w:t xml:space="preserve">component library (</w:t>
      </w:r>
      <w:r>
        <w:rPr>
          <w:rStyle w:val="VerbatimChar"/>
        </w:rPr>
        <w:t xml:space="preserve">03 §12</w:t>
      </w:r>
      <w:r>
        <w:t xml:space="preserve">). The in-app editor (A4) and the answer agent (B2) are the two experiences to prototype first — they are the product’s signature moments.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2026-06-27T16:15:48Z</dcterms:created>
  <dcterms:modified xsi:type="dcterms:W3CDTF">2026-06-27T16:15:48Z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