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ABPO — Component Testing and Validation Report</w:t>
      </w:r>
    </w:p>
    <w:p>
      <w:r>
        <w:t>ABPO (Adaptive Beam Power Optimization) is evaluated as a coarse-to-fine beamwidth search followed by channel-aware pairwise power-transfer refinement on Channel Model v2.</w:t>
      </w:r>
    </w:p>
    <w:p>
      <w:pPr>
        <w:pStyle w:val="Heading1"/>
      </w:pPr>
      <w:r>
        <w:t>Component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Component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Mean_Score</w:t>
            </w:r>
          </w:p>
        </w:tc>
        <w:tc>
          <w:tcPr>
            <w:tcW w:type="dxa" w:w="1234"/>
          </w:tcPr>
          <w:p>
            <w:r>
              <w:t>Std_Score</w:t>
            </w:r>
          </w:p>
        </w:tc>
        <w:tc>
          <w:tcPr>
            <w:tcW w:type="dxa" w:w="1234"/>
          </w:tcPr>
          <w:p>
            <w:r>
              <w:t>Mean_Delta</w:t>
            </w:r>
          </w:p>
        </w:tc>
        <w:tc>
          <w:tcPr>
            <w:tcW w:type="dxa" w:w="1234"/>
          </w:tcPr>
          <w:p>
            <w:r>
              <w:t>Median_Delta</w:t>
            </w:r>
          </w:p>
        </w:tc>
        <w:tc>
          <w:tcPr>
            <w:tcW w:type="dxa" w:w="1234"/>
          </w:tcPr>
          <w:p>
            <w:r>
              <w:t>Total_Candidate_Evaluations</w:t>
            </w:r>
          </w:p>
        </w:tc>
      </w:tr>
      <w:tr>
        <w:tc>
          <w:tcPr>
            <w:tcW w:type="dxa" w:w="1234"/>
          </w:tcPr>
          <w:p>
            <w:r>
              <w:t>Coarse beamwidth search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16.58013</w:t>
            </w:r>
          </w:p>
        </w:tc>
        <w:tc>
          <w:tcPr>
            <w:tcW w:type="dxa" w:w="1234"/>
          </w:tcPr>
          <w:p>
            <w:r>
              <w:t>2.140227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15110</w:t>
            </w:r>
          </w:p>
        </w:tc>
      </w:tr>
      <w:tr>
        <w:tc>
          <w:tcPr>
            <w:tcW w:type="dxa" w:w="1234"/>
          </w:tcPr>
          <w:p>
            <w:r>
              <w:t>Local beamwidth refinement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16.783216</w:t>
            </w:r>
          </w:p>
        </w:tc>
        <w:tc>
          <w:tcPr>
            <w:tcW w:type="dxa" w:w="1234"/>
          </w:tcPr>
          <w:p>
            <w:r>
              <w:t>2.168713</w:t>
            </w:r>
          </w:p>
        </w:tc>
        <w:tc>
          <w:tcPr>
            <w:tcW w:type="dxa" w:w="1234"/>
          </w:tcPr>
          <w:p>
            <w:r>
              <w:t>0.203085</w:t>
            </w:r>
          </w:p>
        </w:tc>
        <w:tc>
          <w:tcPr>
            <w:tcW w:type="dxa" w:w="1234"/>
          </w:tcPr>
          <w:p>
            <w:r>
              <w:t>0.090331</w:t>
            </w:r>
          </w:p>
        </w:tc>
        <w:tc>
          <w:tcPr>
            <w:tcW w:type="dxa" w:w="1234"/>
          </w:tcPr>
          <w:p>
            <w:r>
              <w:t>9066</w:t>
            </w:r>
          </w:p>
        </w:tc>
      </w:tr>
      <w:tr>
        <w:tc>
          <w:tcPr>
            <w:tcW w:type="dxa" w:w="1234"/>
          </w:tcPr>
          <w:p>
            <w:r>
              <w:t>Pairwise power-transfer refinement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16.796086</w:t>
            </w:r>
          </w:p>
        </w:tc>
        <w:tc>
          <w:tcPr>
            <w:tcW w:type="dxa" w:w="1234"/>
          </w:tcPr>
          <w:p>
            <w:r>
              <w:t>2.15865</w:t>
            </w:r>
          </w:p>
        </w:tc>
        <w:tc>
          <w:tcPr>
            <w:tcW w:type="dxa" w:w="1234"/>
          </w:tcPr>
          <w:p>
            <w:r>
              <w:t>0.01287</w:t>
            </w:r>
          </w:p>
        </w:tc>
        <w:tc>
          <w:tcPr>
            <w:tcW w:type="dxa" w:w="1234"/>
          </w:tcPr>
          <w:p>
            <w:r>
              <w:t>0.010957</w:t>
            </w:r>
          </w:p>
        </w:tc>
        <w:tc>
          <w:tcPr>
            <w:tcW w:type="dxa" w:w="1234"/>
          </w:tcPr>
          <w:p>
            <w:r>
              <w:t>36264</w:t>
            </w:r>
          </w:p>
        </w:tc>
      </w:tr>
    </w:tbl>
    <w:p>
      <w:pPr>
        <w:pStyle w:val="Heading1"/>
      </w:pPr>
      <w:r>
        <w:t>Automated validation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Coarse search active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Coarse candidate evaluations positive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Coarse score finite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Local refinement finite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Local refinement non-degrading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Power-transfer stage active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Power-transfer score finite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Power-transfer non-degrading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ABPO evaluated on all paired test cases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ABPO NSE finite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ABPO power std finite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Main interpretation</w:t>
      </w:r>
    </w:p>
    <w:p>
      <w:r>
        <w:t>The component tests verify that all three ABPO stages are active and that accepted refinement stages are non-degrading within numerical tolerance. The full experiment also records beamwidth and power adaptation for each trajectory/seed/scenario.</w:t>
      </w:r>
    </w:p>
    <w:p>
      <w:r>
        <w:drawing>
          <wp:inline xmlns:a="http://schemas.openxmlformats.org/drawingml/2006/main" xmlns:pic="http://schemas.openxmlformats.org/drawingml/2006/picture">
            <wp:extent cx="5669280" cy="3111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A_ABPO_stag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110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B_ABPO_component_de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6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