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0E1530"/>
          <w:sz w:val="56"/>
        </w:rPr>
        <w:t>譯彩紛呈：重譯文本分析系統</w:t>
      </w:r>
    </w:p>
    <w:p>
      <w:pPr>
        <w:spacing w:after="480"/>
        <w:jc w:val="center"/>
      </w:pPr>
      <w:r>
        <w:rPr>
          <w:rFonts w:ascii="Microsoft JhengHei" w:hAnsi="Microsoft JhengHei" w:eastAsia="Microsoft JhengHei"/>
          <w:b/>
          <w:color w:val="7C3AED"/>
          <w:sz w:val="28"/>
        </w:rPr>
        <w:t>TransPrism — Retranslation I　語料淬煉 Corpus Refinery</w:t>
      </w:r>
    </w:p>
    <w:p>
      <w:pPr>
        <w:spacing w:after="600"/>
        <w:jc w:val="center"/>
      </w:pPr>
      <w:r>
        <w:rPr>
          <w:rFonts w:ascii="Microsoft JhengHei" w:hAnsi="Microsoft JhengHei" w:eastAsia="Microsoft JhengHei"/>
          <w:b/>
          <w:color w:val="2563EB"/>
          <w:sz w:val="40"/>
        </w:rPr>
        <w:t>系統使用說明手冊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475569"/>
          <w:sz w:val="23"/>
        </w:rPr>
        <w:t>以中央研究院 CKIP Transformers 為核心的中文斷詞、詞性標註，並結合 NER + LLM 進行專名探勘與字典擴充。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>版本：1.0　　文件產生日期：2026-06-25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1530"/>
          <w:sz w:val="34"/>
        </w:rPr>
        <w:t>一、系統簡介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本系統是一套在本機端執行的中文文本分析工具，透過瀏覽器操作（Gradio 介面），主要提供兩大功能：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斷詞與詞性標註：將中文原文切分為詞彙，並標註每個詞的詞性（POS），支援自訂字典與多項斷詞前後處理規則。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專名探勘（擴充字典）：以命名實體辨識（NER）找出文本中的專有名詞候選，再交由大型語言模型（LLM）判斷是否為真正專名，協助擴充斷詞字典。</w:t>
      </w:r>
    </w:p>
    <w:p>
      <w:pPr>
        <w:spacing w:after="200"/>
      </w:pPr>
      <w:r>
        <w:rPr>
          <w:rFonts w:ascii="Microsoft JhengHei" w:hAnsi="Microsoft JhengHei" w:eastAsia="Microsoft JhengHei"/>
          <w:b w:val="0"/>
          <w:sz w:val="22"/>
        </w:rPr>
        <w:t>系統具備 GPU 自動加速（偵測到 NVIDIA 顯示卡時自動啟用），並以全域互斥鎖確保兩項作業不會同時佔用運算資源。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1530"/>
          <w:sz w:val="34"/>
        </w:rPr>
        <w:t>二、系統需求與執行環境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2563EB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624"/>
            <w:shd w:val="clear" w:fill="2563EB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需求 / 建議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作業系統</w:t>
            </w:r>
          </w:p>
        </w:tc>
        <w:tc>
          <w:tcPr>
            <w:tcW w:type="dxa" w:w="662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Windows 10 / 11（亦支援 macOS、Linux）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Python</w:t>
            </w:r>
          </w:p>
        </w:tc>
        <w:tc>
          <w:tcPr>
            <w:tcW w:type="dxa" w:w="662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3.9 以上（本機實測 3.12）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記憶體</w:t>
            </w:r>
          </w:p>
        </w:tc>
        <w:tc>
          <w:tcPr>
            <w:tcW w:type="dxa" w:w="662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建議 8GB 以上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顯示卡（選用）</w:t>
            </w:r>
          </w:p>
        </w:tc>
        <w:tc>
          <w:tcPr>
            <w:tcW w:type="dxa" w:w="662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NVIDIA GPU（本機為 RTX 4090，24GB）可大幅加速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核心套件</w:t>
            </w:r>
          </w:p>
        </w:tc>
        <w:tc>
          <w:tcPr>
            <w:tcW w:type="dxa" w:w="662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ckip-transformers、gradio、torch（CUDA 12.4）、transformers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LLM（專名探勘用）</w:t>
            </w:r>
          </w:p>
        </w:tc>
        <w:tc>
          <w:tcPr>
            <w:tcW w:type="dxa" w:w="662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需任一供應商 API Key：OpenRouter／OpenAI／Gemini／DeepSeek／Anthropic／Groq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E1530"/>
          <w:sz w:val="34"/>
        </w:rPr>
        <w:t>三、安裝與啟動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63EB"/>
          <w:sz w:val="28"/>
        </w:rPr>
        <w:t>3.1 安裝步驟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取得程式：git clone 專案，或下載原始碼到本機資料夾。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建立虛擬環境：python -m venv venv，並啟用之。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安裝 PyTorch（GPU 版）：pip install torch torchvision torchaudio --index-url https://download.pytorch.org/whl/cu124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安裝其餘套件：pip install -r requirements.txt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（專名探勘需要）設定 .env 檔，填入 API Key 與模型名稱。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63EB"/>
          <w:sz w:val="28"/>
        </w:rPr>
        <w:t>3.2 啟動系統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執行：python app.py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待主控台顯示啟動完成後，於瀏覽器開啟：http://127.0.0.1:7860</w:t>
      </w:r>
    </w:p>
    <w:p>
      <w:pPr>
        <w:spacing w:after="20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>提示：首次啟動會自動下載 CKIP 模型（約需數分鐘），請保持網路連線。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1530"/>
          <w:sz w:val="34"/>
        </w:rPr>
        <w:t>四、系統架構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下圖呈現系統的整體分層與兩大流程的處理步驟，以及底層的模型與運算資源（CKIP 模型、GPU、LLM API）：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65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統架構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5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b w:val="0"/>
          <w:color w:val="475569"/>
          <w:sz w:val="19"/>
        </w:rPr>
        <w:t>（圖）譯彩紛呈：重譯文本分析系統 — 系統架構圖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1530"/>
          <w:sz w:val="34"/>
        </w:rPr>
        <w:t>五、功能說明（一）：斷詞與詞性標註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63EB"/>
          <w:sz w:val="28"/>
        </w:rPr>
        <w:t>5.1 操作步驟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切換至「斷詞與詞性標註」分頁。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於「上傳文本檔案」上傳一個或多個 .txt 原始文本（UTF-8 編碼）。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（選用）於「上傳自訂字典」上傳字典檔（.txt，每行一個詞彙）。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點擊「開始斷詞與標註」，右側「處理紀錄」會即時顯示進度。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完成後於「下載結果（ZIP）」下載打包好的結果檔。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63EB"/>
          <w:sz w:val="28"/>
        </w:rPr>
        <w:t>5.2 處理流程與修正規則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斷詞前處理：半形標點轉全形；異體字／錯字修正（如「内→內」「爲→為」）。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斷詞與標註：以 CKIP（bert-base）進行 WS 斷詞與 POS 詞性標註。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自訂字典合併：以最長匹配將連續詞彙合併為字典詞。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斷詞後修正：套用內建規則（i–liv）修正特定人名／地名／詞性，並刪除多餘空白、段落開頭多餘符號等。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整行刪除：完成斷詞後，刪除「以 _ETCCATEGORY 詞性開頭」的整行（例如以省略號開頭的行）。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63EB"/>
          <w:sz w:val="28"/>
        </w:rPr>
        <w:t>5.3 輸出格式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輸出為「詞彙_詞性」以空白分隔，例如：那_Nep 一陣子_Nd 東京都_Nc；每個輸入檔對應一個 _seg.txt，最後統一打包為 ZIP。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63EB"/>
          <w:sz w:val="28"/>
        </w:rPr>
        <w:t>5.4 防呆機制</w:t>
      </w:r>
    </w:p>
    <w:p>
      <w:pPr>
        <w:spacing w:after="200"/>
      </w:pPr>
      <w:r>
        <w:rPr>
          <w:rFonts w:ascii="Microsoft JhengHei" w:hAnsi="Microsoft JhengHei" w:eastAsia="Microsoft JhengHei"/>
          <w:b w:val="0"/>
          <w:sz w:val="22"/>
        </w:rPr>
        <w:t>若上傳的檔案其實已是「斷詞輸出」格式（詞_詞性），系統會立即停止並提示「請改上傳原始、未斷詞的文本」，避免重複斷詞造成亂碼。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1530"/>
          <w:sz w:val="34"/>
        </w:rPr>
        <w:t>六、功能說明（二）：專名探勘（擴充字典）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63EB"/>
          <w:sz w:val="28"/>
        </w:rPr>
        <w:t>6.1 操作步驟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切換至「專名探勘（擴充字典）」分頁。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上傳文本檔案；（選用）上傳現有字典（用於排除已收錄詞並作為匯出基底）。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選擇「LLM 供應商」，填入「API Key」（留空則使用 .env 設定）。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選擇「模型」（可從清單挑選，或選『自行輸入模型名稱…』後直接輸入）。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點擊「開始專名探勘」，右上方「進度」條與「處理紀錄」會即時回報。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於候選表格勾選要「收錄」的詞，點「匯出選取詞典」，再下載更新後字典。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63EB"/>
          <w:sz w:val="28"/>
        </w:rPr>
        <w:t>6.2 支援的 LLM 供應商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2563EB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供應商</w:t>
            </w:r>
          </w:p>
        </w:tc>
        <w:tc>
          <w:tcPr>
            <w:tcW w:type="dxa" w:w="6624"/>
            <w:shd w:val="clear" w:fill="2563EB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說明 / 常用模型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OpenRouter</w:t>
            </w:r>
          </w:p>
        </w:tc>
        <w:tc>
          <w:tcPr>
            <w:tcW w:type="dxa" w:w="662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聚合多家模型（gemma、gemini、gpt、claude、deepseek…）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OpenAI</w:t>
            </w:r>
          </w:p>
        </w:tc>
        <w:tc>
          <w:tcPr>
            <w:tcW w:type="dxa" w:w="662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gpt-4o-mini、gpt-4o、gpt-4.1…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Google Gemini</w:t>
            </w:r>
          </w:p>
        </w:tc>
        <w:tc>
          <w:tcPr>
            <w:tcW w:type="dxa" w:w="662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gemini-2.0-flash、gemini-1.5-pro…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DeepSeek</w:t>
            </w:r>
          </w:p>
        </w:tc>
        <w:tc>
          <w:tcPr>
            <w:tcW w:type="dxa" w:w="662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deepseek-chat、deepseek-reasoner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Anthropic</w:t>
            </w:r>
          </w:p>
        </w:tc>
        <w:tc>
          <w:tcPr>
            <w:tcW w:type="dxa" w:w="662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claude-3-5-haiku／sonnet、claude-sonnet-4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Groq</w:t>
            </w:r>
          </w:p>
        </w:tc>
        <w:tc>
          <w:tcPr>
            <w:tcW w:type="dxa" w:w="662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llama-3.3-70b、llama-3.1-8b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Microsoft JhengHei" w:hAnsi="Microsoft JhengHei" w:eastAsia="Microsoft JhengHei"/>
          <w:b w:val="0"/>
          <w:sz w:val="22"/>
        </w:rPr>
        <w:t>進度與即時回報：因 LLM 回應速度時快時慢，系統於每批審核前後更新進度條，並顯示已用時間與已審查／建議收錄數量，方便確認系統仍在運作。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1530"/>
          <w:sz w:val="34"/>
        </w:rPr>
        <w:t>七、.env 設定說明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專名探勘所需的 API Key 與模型，可寫在專案根目錄的 .env 檔（介面欄位留空時自動採用）：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2563EB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設定項</w:t>
            </w:r>
          </w:p>
        </w:tc>
        <w:tc>
          <w:tcPr>
            <w:tcW w:type="dxa" w:w="3744"/>
            <w:shd w:val="clear" w:fill="2563EB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說明</w:t>
            </w:r>
          </w:p>
        </w:tc>
        <w:tc>
          <w:tcPr>
            <w:tcW w:type="dxa" w:w="2592"/>
            <w:shd w:val="clear" w:fill="2563EB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範例</w:t>
            </w:r>
          </w:p>
        </w:tc>
      </w:tr>
      <w:tr>
        <w:tc>
          <w:tcPr>
            <w:tcW w:type="dxa" w:w="316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OPENROUTER_API_KEY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API 金鑰（亦相容 LLM_API_KEY）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sk-or-v1-xxxx</w:t>
            </w:r>
          </w:p>
        </w:tc>
      </w:tr>
      <w:tr>
        <w:tc>
          <w:tcPr>
            <w:tcW w:type="dxa" w:w="316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OPENROUTER_MODEL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預設模型（亦相容 LLM_MODEL）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google/gemma-4-26b-a4b-it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Microsoft JhengHei" w:hAnsi="Microsoft JhengHei" w:eastAsia="Microsoft JhengHei"/>
          <w:b/>
          <w:color w:val="B02020"/>
          <w:sz w:val="21"/>
        </w:rPr>
        <w:t>安全提醒：.env 已被 .gitignore 排除，不會上傳到 GitHub，API Key 不會外洩。請勿將 Key 直接寫進程式碼或提交至版本庫。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1530"/>
          <w:sz w:val="34"/>
        </w:rPr>
        <w:t>八、注意事項與常見問題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fill="2563EB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問題 / 情境</w:t>
            </w:r>
          </w:p>
        </w:tc>
        <w:tc>
          <w:tcPr>
            <w:tcW w:type="dxa" w:w="6480"/>
            <w:shd w:val="clear" w:fill="2563EB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說明與處理方式</w:t>
            </w:r>
          </w:p>
        </w:tc>
      </w:tr>
      <w:tr>
        <w:tc>
          <w:tcPr>
            <w:tcW w:type="dxa" w:w="2736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兩項作業可同時跑嗎？</w:t>
            </w:r>
          </w:p>
        </w:tc>
        <w:tc>
          <w:tcPr>
            <w:tcW w:type="dxa" w:w="64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不行。系統以互斥鎖限制一次只執行一項，避免顯存不足或互相拖慢；忙碌時會提示稍候。</w:t>
            </w:r>
          </w:p>
        </w:tc>
      </w:tr>
      <w:tr>
        <w:tc>
          <w:tcPr>
            <w:tcW w:type="dxa" w:w="2736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上傳已斷詞檔做斷詞？</w:t>
            </w:r>
          </w:p>
        </w:tc>
        <w:tc>
          <w:tcPr>
            <w:tcW w:type="dxa" w:w="64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斷詞分頁會停止並要求重新上傳原文；專名探勘分頁則會自動還原為原始文字後繼續。</w:t>
            </w:r>
          </w:p>
        </w:tc>
      </w:tr>
      <w:tr>
        <w:tc>
          <w:tcPr>
            <w:tcW w:type="dxa" w:w="2736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速度很慢？</w:t>
            </w:r>
          </w:p>
        </w:tc>
        <w:tc>
          <w:tcPr>
            <w:tcW w:type="dxa" w:w="64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確認已啟用 GPU（介面上方會顯示「運算裝置：GPU…」）；專名探勘速度另受 LLM 供應商回應速度影響。</w:t>
            </w:r>
          </w:p>
        </w:tc>
      </w:tr>
      <w:tr>
        <w:tc>
          <w:tcPr>
            <w:tcW w:type="dxa" w:w="2736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找不到 API key？</w:t>
            </w:r>
          </w:p>
        </w:tc>
        <w:tc>
          <w:tcPr>
            <w:tcW w:type="dxa" w:w="64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於介面 API Key 欄位填入，或設定 .env 的 LLM_API_KEY。</w:t>
            </w:r>
          </w:p>
        </w:tc>
      </w:tr>
      <w:tr>
        <w:tc>
          <w:tcPr>
            <w:tcW w:type="dxa" w:w="2736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首次啟動很久？</w:t>
            </w:r>
          </w:p>
        </w:tc>
        <w:tc>
          <w:tcPr>
            <w:tcW w:type="dxa" w:w="64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首次需下載 CKIP 模型，屬正常現象，完成後即快速。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E1530"/>
          <w:sz w:val="34"/>
        </w:rPr>
        <w:t>九、版本與授權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核心斷詞模型：中央研究院 CKIP Transformers（GPL-3.0 授權）。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介面框架：Gradio；深度學習框架：PyTorch（CUDA 12.4）。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本手冊對應版本：1.0。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